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BEC8" w14:textId="46394CF9" w:rsidR="0044362D" w:rsidRPr="00BB1BD2" w:rsidRDefault="000E12C7" w:rsidP="00BB1BD2">
      <w:pPr>
        <w:pStyle w:val="Titre1"/>
        <w:rPr>
          <w:lang w:val="fr-CA"/>
        </w:rPr>
      </w:pPr>
      <w:r w:rsidRPr="00BB1BD2">
        <w:rPr>
          <w:lang w:val="fr-CA"/>
        </w:rPr>
        <w:t>SS-</w:t>
      </w:r>
      <w:proofErr w:type="gramStart"/>
      <w:r w:rsidRPr="00BB1BD2">
        <w:rPr>
          <w:lang w:val="fr-CA"/>
        </w:rPr>
        <w:t xml:space="preserve">5 </w:t>
      </w:r>
      <w:r w:rsidRPr="00BB1BD2">
        <w:rPr>
          <w:lang w:val="fr-CA"/>
        </w:rPr>
        <w:t xml:space="preserve"> Concepts</w:t>
      </w:r>
      <w:proofErr w:type="gramEnd"/>
      <w:r w:rsidRPr="00BB1BD2">
        <w:rPr>
          <w:lang w:val="fr-CA"/>
        </w:rPr>
        <w:t xml:space="preserve"> A et B : présentation à l'opérateur</w:t>
      </w:r>
    </w:p>
    <w:p w14:paraId="6451F497" w14:textId="77777777" w:rsidR="0044362D" w:rsidRDefault="000E12C7">
      <w:pPr>
        <w:pStyle w:val="Titre2"/>
      </w:pPr>
      <w:proofErr w:type="spellStart"/>
      <w:r>
        <w:t>F</w:t>
      </w:r>
      <w:r>
        <w:t>onction</w:t>
      </w:r>
      <w:proofErr w:type="spellEnd"/>
      <w:r>
        <w:t xml:space="preserve"> SS-5</w:t>
      </w:r>
    </w:p>
    <w:p w14:paraId="37214176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SS-5 présente l'état, la confiance et les contributions à l'opérateur, sans commander l'installation. Deux concepts sont décrits : A (présentation par variable) et B (présentation par état de la boucle).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615"/>
        <w:gridCol w:w="5744"/>
      </w:tblGrid>
      <w:tr w:rsidR="0044362D" w:rsidRPr="00956942" w14:paraId="68D54328" w14:textId="77777777">
        <w:trPr>
          <w:tblHeader/>
        </w:trPr>
        <w:tc>
          <w:tcPr>
            <w:tcW w:w="3615" w:type="dxa"/>
            <w:shd w:val="clear" w:color="auto" w:fill="F2F2F2"/>
          </w:tcPr>
          <w:p w14:paraId="11D92855" w14:textId="77777777" w:rsidR="0044362D" w:rsidRPr="00956942" w:rsidRDefault="000E12C7" w:rsidP="00956942">
            <w:pPr>
              <w:jc w:val="both"/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Exigence</w:t>
            </w:r>
          </w:p>
        </w:tc>
        <w:tc>
          <w:tcPr>
            <w:tcW w:w="5744" w:type="dxa"/>
            <w:shd w:val="clear" w:color="auto" w:fill="F2F2F2"/>
          </w:tcPr>
          <w:p w14:paraId="52ECFDE6" w14:textId="77777777" w:rsidR="0044362D" w:rsidRPr="00956942" w:rsidRDefault="000E12C7" w:rsidP="00956942">
            <w:pPr>
              <w:jc w:val="both"/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Ce que SS-5 doit garantir</w:t>
            </w:r>
          </w:p>
        </w:tc>
      </w:tr>
      <w:tr w:rsidR="0044362D" w:rsidRPr="00956942" w14:paraId="5715EF4C" w14:textId="77777777">
        <w:tc>
          <w:tcPr>
            <w:tcW w:w="3615" w:type="dxa"/>
          </w:tcPr>
          <w:p w14:paraId="587E573B" w14:textId="77777777" w:rsidR="0044362D" w:rsidRPr="00956942" w:rsidRDefault="000E12C7" w:rsidP="00956942">
            <w:pPr>
              <w:jc w:val="both"/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EX-F-05 </w:t>
            </w:r>
            <w:proofErr w:type="spellStart"/>
            <w:r w:rsidRPr="00956942">
              <w:rPr>
                <w:rFonts w:ascii="Arial" w:hAnsi="Arial" w:cs="Arial"/>
              </w:rPr>
              <w:t>Traçabilité</w:t>
            </w:r>
            <w:proofErr w:type="spellEnd"/>
          </w:p>
        </w:tc>
        <w:tc>
          <w:tcPr>
            <w:tcW w:w="5744" w:type="dxa"/>
          </w:tcPr>
          <w:p w14:paraId="01E55C63" w14:textId="77777777" w:rsidR="0044362D" w:rsidRPr="00956942" w:rsidRDefault="000E12C7" w:rsidP="00956942">
            <w:pPr>
              <w:jc w:val="both"/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Chaque conclusion affichée remonte à ses variables contributrices</w:t>
            </w:r>
          </w:p>
        </w:tc>
      </w:tr>
      <w:tr w:rsidR="0044362D" w:rsidRPr="00956942" w14:paraId="3E7F16A1" w14:textId="77777777">
        <w:tc>
          <w:tcPr>
            <w:tcW w:w="3615" w:type="dxa"/>
          </w:tcPr>
          <w:p w14:paraId="7F8A0C53" w14:textId="77777777" w:rsidR="0044362D" w:rsidRPr="00956942" w:rsidRDefault="000E12C7" w:rsidP="00956942">
            <w:pPr>
              <w:jc w:val="both"/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EX-F-06 Incertitude</w:t>
            </w:r>
          </w:p>
        </w:tc>
        <w:tc>
          <w:tcPr>
            <w:tcW w:w="5744" w:type="dxa"/>
          </w:tcPr>
          <w:p w14:paraId="6E07DB90" w14:textId="77777777" w:rsidR="0044362D" w:rsidRPr="00956942" w:rsidRDefault="000E12C7" w:rsidP="00956942">
            <w:pPr>
              <w:jc w:val="both"/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L'incertitude est affichée explicitement, jamais confondue avec une absence d'alarme</w:t>
            </w:r>
          </w:p>
        </w:tc>
      </w:tr>
      <w:tr w:rsidR="0044362D" w:rsidRPr="00956942" w14:paraId="0F349432" w14:textId="77777777">
        <w:tc>
          <w:tcPr>
            <w:tcW w:w="3615" w:type="dxa"/>
          </w:tcPr>
          <w:p w14:paraId="2C93E6F2" w14:textId="77777777" w:rsidR="0044362D" w:rsidRPr="00956942" w:rsidRDefault="000E12C7" w:rsidP="00956942">
            <w:pPr>
              <w:jc w:val="both"/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EX-F-08 Pas de commande</w:t>
            </w:r>
          </w:p>
        </w:tc>
        <w:tc>
          <w:tcPr>
            <w:tcW w:w="5744" w:type="dxa"/>
          </w:tcPr>
          <w:p w14:paraId="410F9E31" w14:textId="77777777" w:rsidR="0044362D" w:rsidRPr="00956942" w:rsidRDefault="000E12C7" w:rsidP="00956942">
            <w:pPr>
              <w:jc w:val="both"/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Aucune action émise vers l'installation ; toute confirmation est journalisée avec ce qui était affiché</w:t>
            </w:r>
          </w:p>
        </w:tc>
      </w:tr>
    </w:tbl>
    <w:p w14:paraId="6F260632" w14:textId="77777777" w:rsidR="0044362D" w:rsidRPr="00BB1BD2" w:rsidRDefault="000E12C7" w:rsidP="00956942">
      <w:pPr>
        <w:jc w:val="both"/>
        <w:rPr>
          <w:lang w:val="fr-CA"/>
        </w:rPr>
      </w:pPr>
      <w:r w:rsidRPr="00956942">
        <w:rPr>
          <w:rFonts w:ascii="Arial" w:hAnsi="Arial" w:cs="Arial"/>
          <w:lang w:val="fr-CA"/>
        </w:rPr>
        <w:t>Les deux concepts reçoivent les mêmes entrées : les mesures qualifiées de SS-2, le comportement attendu et l'écart de SS-3, la décision et la confiance de SS-4. Les valeurs visibles sur les schémas sont</w:t>
      </w:r>
      <w:r w:rsidRPr="00BB1BD2">
        <w:rPr>
          <w:lang w:val="fr-CA"/>
        </w:rPr>
        <w:t xml:space="preserve"> illustratives.</w:t>
      </w:r>
    </w:p>
    <w:p w14:paraId="20C8A9AC" w14:textId="77777777" w:rsidR="0044362D" w:rsidRPr="00956942" w:rsidRDefault="000E12C7" w:rsidP="00956942">
      <w:pPr>
        <w:pStyle w:val="Titre2"/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Concept A : présentation par variable</w:t>
      </w:r>
    </w:p>
    <w:p w14:paraId="4D21E88D" w14:textId="77777777" w:rsidR="0044362D" w:rsidRPr="00956942" w:rsidRDefault="000E12C7" w:rsidP="00956942">
      <w:pPr>
        <w:pStyle w:val="Titre3"/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Présentation du concept</w:t>
      </w:r>
    </w:p>
    <w:p w14:paraId="28E3447D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Chaque grandeur de la boucle (température, débit, pression) est affichée séparément, avec sa valeur mesurée, sa valeur attendue, son écart et ses limites. L'outil n'impose aucune synthèse : l'opérateur rapproche lui-même les variables et forme son diagnostic.</w:t>
      </w:r>
    </w:p>
    <w:p w14:paraId="31C72C07" w14:textId="77777777" w:rsidR="0044362D" w:rsidRPr="00956942" w:rsidRDefault="000E12C7" w:rsidP="0095694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Traçabilité (EX-F-05)</w:t>
      </w:r>
      <w:r w:rsidRPr="00956942">
        <w:rPr>
          <w:rFonts w:ascii="Arial" w:hAnsi="Arial" w:cs="Arial"/>
          <w:lang w:val="fr-CA"/>
        </w:rPr>
        <w:t xml:space="preserve"> : immédiate. La machine ne produit aucune conclusion, donc tout ce qui est affiché est une donnée ou un écart vérifiable.</w:t>
      </w:r>
    </w:p>
    <w:p w14:paraId="40F0E05C" w14:textId="77777777" w:rsidR="0044362D" w:rsidRPr="00956942" w:rsidRDefault="000E12C7" w:rsidP="0095694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Incertitude (EX-F-06)</w:t>
      </w:r>
      <w:r w:rsidRPr="00956942">
        <w:rPr>
          <w:rFonts w:ascii="Arial" w:hAnsi="Arial" w:cs="Arial"/>
          <w:lang w:val="fr-CA"/>
        </w:rPr>
        <w:t xml:space="preserve"> : une marge et un indice de confiance sont affichés pour chaque variable.</w:t>
      </w:r>
    </w:p>
    <w:p w14:paraId="73DBFEC3" w14:textId="77777777" w:rsidR="0044362D" w:rsidRPr="00956942" w:rsidRDefault="000E12C7" w:rsidP="00956942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</w:rPr>
      </w:pPr>
      <w:r w:rsidRPr="00956942">
        <w:rPr>
          <w:rFonts w:ascii="Arial" w:hAnsi="Arial" w:cs="Arial"/>
          <w:b/>
          <w:lang w:val="fr-CA"/>
        </w:rPr>
        <w:t>Absence de commande (EX-F-08)</w:t>
      </w:r>
      <w:r w:rsidRPr="00956942">
        <w:rPr>
          <w:rFonts w:ascii="Arial" w:hAnsi="Arial" w:cs="Arial"/>
          <w:lang w:val="fr-CA"/>
        </w:rPr>
        <w:t xml:space="preserve"> : A est le concept le plus éloigné de la commande. </w:t>
      </w:r>
      <w:r w:rsidRPr="00956942">
        <w:rPr>
          <w:rFonts w:ascii="Arial" w:hAnsi="Arial" w:cs="Arial"/>
        </w:rPr>
        <w:t xml:space="preserve">Il </w:t>
      </w:r>
      <w:proofErr w:type="spellStart"/>
      <w:r w:rsidRPr="00956942">
        <w:rPr>
          <w:rFonts w:ascii="Arial" w:hAnsi="Arial" w:cs="Arial"/>
        </w:rPr>
        <w:t>informe</w:t>
      </w:r>
      <w:proofErr w:type="spellEnd"/>
      <w:r w:rsidRPr="00956942">
        <w:rPr>
          <w:rFonts w:ascii="Arial" w:hAnsi="Arial" w:cs="Arial"/>
        </w:rPr>
        <w:t xml:space="preserve"> sans </w:t>
      </w:r>
      <w:proofErr w:type="spellStart"/>
      <w:r w:rsidRPr="00956942">
        <w:rPr>
          <w:rFonts w:ascii="Arial" w:hAnsi="Arial" w:cs="Arial"/>
        </w:rPr>
        <w:t>conclure</w:t>
      </w:r>
      <w:proofErr w:type="spellEnd"/>
      <w:r w:rsidRPr="00956942">
        <w:rPr>
          <w:rFonts w:ascii="Arial" w:hAnsi="Arial" w:cs="Arial"/>
        </w:rPr>
        <w:t>.</w:t>
      </w:r>
    </w:p>
    <w:p w14:paraId="59C97AC5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Sa limite : sans vue d'ensemble, l'opérateur peut manquer une combinaison anormale de variables qui, prises une à une, restent dans leurs limites.</w:t>
      </w:r>
    </w:p>
    <w:p w14:paraId="2177C231" w14:textId="77777777" w:rsidR="0044362D" w:rsidRDefault="000E12C7">
      <w:pPr>
        <w:pStyle w:val="Titre3"/>
      </w:pPr>
      <w:proofErr w:type="spellStart"/>
      <w:r>
        <w:lastRenderedPageBreak/>
        <w:t>Schéma</w:t>
      </w:r>
      <w:proofErr w:type="spellEnd"/>
      <w:r>
        <w:t xml:space="preserve"> de la solution</w:t>
      </w:r>
    </w:p>
    <w:p w14:paraId="0A61977D" w14:textId="77777777" w:rsidR="0044362D" w:rsidRDefault="000E12C7">
      <w:r>
        <w:rPr>
          <w:noProof/>
        </w:rPr>
        <w:drawing>
          <wp:inline distT="0" distB="0" distL="0" distR="0" wp14:anchorId="0BA7833B" wp14:editId="34622A87">
            <wp:extent cx="5486400" cy="3158836"/>
            <wp:effectExtent l="0" t="0" r="0" b="0"/>
            <wp:docPr id="1" name="image1" descr="Schéma du concept A : présentation par vari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chéma du concept A : présentation par variab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470A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Les numéros du schéma renvoient aux composants décrits ci-dessous.</w:t>
      </w:r>
    </w:p>
    <w:p w14:paraId="7B9B200C" w14:textId="77777777" w:rsidR="0044362D" w:rsidRPr="00956942" w:rsidRDefault="000E12C7" w:rsidP="00956942">
      <w:pPr>
        <w:pStyle w:val="Titre3"/>
        <w:jc w:val="both"/>
        <w:rPr>
          <w:rFonts w:ascii="Arial" w:hAnsi="Arial" w:cs="Arial"/>
        </w:rPr>
      </w:pPr>
      <w:proofErr w:type="spellStart"/>
      <w:r w:rsidRPr="00956942">
        <w:rPr>
          <w:rFonts w:ascii="Arial" w:hAnsi="Arial" w:cs="Arial"/>
        </w:rPr>
        <w:t>Composants</w:t>
      </w:r>
      <w:proofErr w:type="spellEnd"/>
    </w:p>
    <w:p w14:paraId="09296F43" w14:textId="77777777" w:rsidR="0044362D" w:rsidRPr="00956942" w:rsidRDefault="000E12C7" w:rsidP="0095694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Module de réception en lecture seule</w:t>
      </w:r>
      <w:r w:rsidRPr="00956942">
        <w:rPr>
          <w:rFonts w:ascii="Arial" w:hAnsi="Arial" w:cs="Arial"/>
          <w:lang w:val="fr-CA"/>
        </w:rPr>
        <w:t xml:space="preserve"> : il s'abonne aux sorties de SS-2, SS-3 et SS-4, sans canal d'écriture en retour.</w:t>
      </w:r>
    </w:p>
    <w:p w14:paraId="159E1D68" w14:textId="77777777" w:rsidR="0044362D" w:rsidRPr="00956942" w:rsidRDefault="000E12C7" w:rsidP="0095694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Tuiles par variable</w:t>
      </w:r>
      <w:r w:rsidRPr="00956942">
        <w:rPr>
          <w:rFonts w:ascii="Arial" w:hAnsi="Arial" w:cs="Arial"/>
          <w:lang w:val="fr-CA"/>
        </w:rPr>
        <w:t xml:space="preserve"> : mesure, valeur attendue, écart, barre de position par rapport à la limite de dérive et à la limite d'anomalie, statut de qualité (SS-2) et confiance (SS-4).</w:t>
      </w:r>
    </w:p>
    <w:p w14:paraId="6DDADDDE" w14:textId="77777777" w:rsidR="0044362D" w:rsidRPr="00956942" w:rsidRDefault="000E12C7" w:rsidP="0095694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Tendances</w:t>
      </w:r>
      <w:r w:rsidRPr="00956942">
        <w:rPr>
          <w:rFonts w:ascii="Arial" w:hAnsi="Arial" w:cs="Arial"/>
          <w:lang w:val="fr-CA"/>
        </w:rPr>
        <w:t xml:space="preserve"> : courbe de la mesure et de la valeur attendue sur une fenêtre glissante, qui rend une dérive lente visible.</w:t>
      </w:r>
    </w:p>
    <w:p w14:paraId="007E8B9B" w14:textId="77777777" w:rsidR="0044362D" w:rsidRPr="00956942" w:rsidRDefault="000E12C7" w:rsidP="0095694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Marges et confiance par variable</w:t>
      </w:r>
      <w:r w:rsidRPr="00956942">
        <w:rPr>
          <w:rFonts w:ascii="Arial" w:hAnsi="Arial" w:cs="Arial"/>
          <w:lang w:val="fr-CA"/>
        </w:rPr>
        <w:t xml:space="preserve"> : affichées variable par variable, sans état global.</w:t>
      </w:r>
    </w:p>
    <w:p w14:paraId="11BE79D3" w14:textId="77777777" w:rsidR="0044362D" w:rsidRPr="00956942" w:rsidRDefault="000E12C7" w:rsidP="0095694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Confirmation de lecture</w:t>
      </w:r>
      <w:r w:rsidRPr="00956942">
        <w:rPr>
          <w:rFonts w:ascii="Arial" w:hAnsi="Arial" w:cs="Arial"/>
          <w:lang w:val="fr-CA"/>
        </w:rPr>
        <w:t xml:space="preserve"> : action volontaire et horodatée de l'opérateur, transmise à SS-6 avec un instantané de l'écran au moment du choix.</w:t>
      </w:r>
    </w:p>
    <w:p w14:paraId="53545630" w14:textId="77777777" w:rsidR="0044362D" w:rsidRPr="00956942" w:rsidRDefault="000E12C7" w:rsidP="00956942">
      <w:pPr>
        <w:pStyle w:val="Titre3"/>
        <w:jc w:val="both"/>
        <w:rPr>
          <w:rFonts w:ascii="Arial" w:hAnsi="Arial" w:cs="Arial"/>
        </w:rPr>
      </w:pPr>
      <w:proofErr w:type="spellStart"/>
      <w:r w:rsidRPr="00956942">
        <w:rPr>
          <w:rFonts w:ascii="Arial" w:hAnsi="Arial" w:cs="Arial"/>
        </w:rPr>
        <w:t>Fonctionnement</w:t>
      </w:r>
      <w:proofErr w:type="spellEnd"/>
    </w:p>
    <w:p w14:paraId="657B602A" w14:textId="77777777" w:rsidR="0044362D" w:rsidRPr="00956942" w:rsidRDefault="000E12C7" w:rsidP="00956942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À chaque cycle, le module de réception récupère les dernières sorties de SS-2, SS-3 et SS-4 et met à jour les tuiles et les courbes.</w:t>
      </w:r>
    </w:p>
    <w:p w14:paraId="492522FE" w14:textId="77777777" w:rsidR="0044362D" w:rsidRPr="00956942" w:rsidRDefault="000E12C7" w:rsidP="00956942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 w:rsidRPr="00956942">
        <w:rPr>
          <w:rFonts w:ascii="Arial" w:hAnsi="Arial" w:cs="Arial"/>
          <w:lang w:val="fr-CA"/>
        </w:rPr>
        <w:t xml:space="preserve">Quand l'écart d'une variable franchit une limite, la barre change de couleur et de position. </w:t>
      </w:r>
      <w:r w:rsidRPr="00956942">
        <w:rPr>
          <w:rFonts w:ascii="Arial" w:hAnsi="Arial" w:cs="Arial"/>
        </w:rPr>
        <w:t xml:space="preserve">La couleur </w:t>
      </w:r>
      <w:proofErr w:type="spellStart"/>
      <w:r w:rsidRPr="00956942">
        <w:rPr>
          <w:rFonts w:ascii="Arial" w:hAnsi="Arial" w:cs="Arial"/>
        </w:rPr>
        <w:t>n'est</w:t>
      </w:r>
      <w:proofErr w:type="spellEnd"/>
      <w:r w:rsidRPr="00956942">
        <w:rPr>
          <w:rFonts w:ascii="Arial" w:hAnsi="Arial" w:cs="Arial"/>
        </w:rPr>
        <w:t xml:space="preserve"> jamais le seul </w:t>
      </w:r>
      <w:proofErr w:type="spellStart"/>
      <w:r w:rsidRPr="00956942">
        <w:rPr>
          <w:rFonts w:ascii="Arial" w:hAnsi="Arial" w:cs="Arial"/>
        </w:rPr>
        <w:t>indice</w:t>
      </w:r>
      <w:proofErr w:type="spellEnd"/>
      <w:r w:rsidRPr="00956942">
        <w:rPr>
          <w:rFonts w:ascii="Arial" w:hAnsi="Arial" w:cs="Arial"/>
        </w:rPr>
        <w:t>.</w:t>
      </w:r>
    </w:p>
    <w:p w14:paraId="30BC4E27" w14:textId="77777777" w:rsidR="0044362D" w:rsidRPr="00956942" w:rsidRDefault="000E12C7" w:rsidP="00956942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L'opérateur compare les tuiles et les tendances et forme son jugement.</w:t>
      </w:r>
    </w:p>
    <w:p w14:paraId="430F0CE1" w14:textId="77777777" w:rsidR="0044362D" w:rsidRPr="00956942" w:rsidRDefault="000E12C7" w:rsidP="00956942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Il confirme sa lecture, et cette confirmation est journalisée.</w:t>
      </w:r>
    </w:p>
    <w:p w14:paraId="336DDDFE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Aucun signal ne part vers l'installation.</w:t>
      </w:r>
    </w:p>
    <w:p w14:paraId="18EA3357" w14:textId="77777777" w:rsidR="0044362D" w:rsidRPr="00956942" w:rsidRDefault="000E12C7" w:rsidP="00956942">
      <w:pPr>
        <w:pStyle w:val="Titre2"/>
        <w:jc w:val="both"/>
        <w:rPr>
          <w:rFonts w:ascii="Arial" w:hAnsi="Arial" w:cs="Arial"/>
          <w:sz w:val="22"/>
          <w:lang w:val="fr-CA"/>
        </w:rPr>
      </w:pPr>
      <w:r w:rsidRPr="00956942">
        <w:rPr>
          <w:rFonts w:ascii="Arial" w:hAnsi="Arial" w:cs="Arial"/>
          <w:sz w:val="22"/>
          <w:lang w:val="fr-CA"/>
        </w:rPr>
        <w:lastRenderedPageBreak/>
        <w:t>Concept B : présentation par état de la boucle</w:t>
      </w:r>
    </w:p>
    <w:p w14:paraId="6BC050D1" w14:textId="77777777" w:rsidR="0044362D" w:rsidRPr="00956942" w:rsidRDefault="000E12C7" w:rsidP="00956942">
      <w:pPr>
        <w:pStyle w:val="Titre3"/>
        <w:jc w:val="both"/>
        <w:rPr>
          <w:rFonts w:ascii="Arial" w:hAnsi="Arial" w:cs="Arial"/>
          <w:sz w:val="22"/>
          <w:lang w:val="fr-CA"/>
        </w:rPr>
      </w:pPr>
      <w:r w:rsidRPr="00956942">
        <w:rPr>
          <w:rFonts w:ascii="Arial" w:hAnsi="Arial" w:cs="Arial"/>
          <w:sz w:val="22"/>
          <w:lang w:val="fr-CA"/>
        </w:rPr>
        <w:t>Présentation du concept</w:t>
      </w:r>
    </w:p>
    <w:p w14:paraId="4BE95551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Un état synthétique unique de la boucle est affiché en permanence : Normal, Dérive, Anomalie ou Incertain, avec son niveau de confiance et un libellé descriptif. Le détail par variable est accessible en un geste. L'opérateur ne construit plus la synthèse : il l'audite.</w:t>
      </w:r>
    </w:p>
    <w:p w14:paraId="517AD3C6" w14:textId="77777777" w:rsidR="0044362D" w:rsidRPr="00956942" w:rsidRDefault="000E12C7" w:rsidP="0095694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Vue d'ensemble</w:t>
      </w:r>
      <w:r w:rsidRPr="00956942">
        <w:rPr>
          <w:rFonts w:ascii="Arial" w:hAnsi="Arial" w:cs="Arial"/>
          <w:lang w:val="fr-CA"/>
        </w:rPr>
        <w:t xml:space="preserve"> : elle permet de repérer une anomalie qui touche plusieurs variables à la fois.</w:t>
      </w:r>
    </w:p>
    <w:p w14:paraId="701B3A7A" w14:textId="77777777" w:rsidR="0044362D" w:rsidRPr="00956942" w:rsidRDefault="000E12C7" w:rsidP="0095694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Incertitude (EX-F-06)</w:t>
      </w:r>
      <w:r w:rsidRPr="00956942">
        <w:rPr>
          <w:rFonts w:ascii="Arial" w:hAnsi="Arial" w:cs="Arial"/>
          <w:lang w:val="fr-CA"/>
        </w:rPr>
        <w:t xml:space="preserve"> : « Incertain » est un état à part entière, au même rang que les trois autres, et non une simple absence d'alarme.</w:t>
      </w:r>
    </w:p>
    <w:p w14:paraId="5F9F5B92" w14:textId="77777777" w:rsidR="0044362D" w:rsidRPr="00956942" w:rsidRDefault="000E12C7" w:rsidP="0095694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Traçabilité (EX-F-05)</w:t>
      </w:r>
      <w:r w:rsidRPr="00956942">
        <w:rPr>
          <w:rFonts w:ascii="Arial" w:hAnsi="Arial" w:cs="Arial"/>
          <w:lang w:val="fr-CA"/>
        </w:rPr>
        <w:t xml:space="preserve"> : le passage de l'état aux variables contributrices se fait en un geste, ce qui empêche l'état de devenir un verdict opaque.</w:t>
      </w:r>
    </w:p>
    <w:p w14:paraId="7F88D69D" w14:textId="77777777" w:rsidR="0044362D" w:rsidRPr="00956942" w:rsidRDefault="000E12C7" w:rsidP="00956942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Absence de commande (EX-F-08)</w:t>
      </w:r>
      <w:r w:rsidRPr="00956942">
        <w:rPr>
          <w:rFonts w:ascii="Arial" w:hAnsi="Arial" w:cs="Arial"/>
          <w:lang w:val="fr-CA"/>
        </w:rPr>
        <w:t xml:space="preserve"> : le libellé reste descriptif (« température supérieure à l'attendu ») et jamais prescriptif, pour que l'état ne se lise pas comme une consigne.</w:t>
      </w:r>
    </w:p>
    <w:p w14:paraId="3F9E386D" w14:textId="77777777" w:rsidR="0044362D" w:rsidRDefault="000E12C7">
      <w:pPr>
        <w:pStyle w:val="Titre3"/>
      </w:pPr>
      <w:proofErr w:type="spellStart"/>
      <w:r>
        <w:t>Schéma</w:t>
      </w:r>
      <w:proofErr w:type="spellEnd"/>
      <w:r>
        <w:t xml:space="preserve"> de la solution</w:t>
      </w:r>
    </w:p>
    <w:p w14:paraId="33E77CF3" w14:textId="77777777" w:rsidR="0044362D" w:rsidRDefault="000E12C7">
      <w:r>
        <w:rPr>
          <w:noProof/>
        </w:rPr>
        <w:drawing>
          <wp:inline distT="0" distB="0" distL="0" distR="0" wp14:anchorId="35064A72" wp14:editId="4D62C33E">
            <wp:extent cx="5486400" cy="3158836"/>
            <wp:effectExtent l="0" t="0" r="0" b="0"/>
            <wp:docPr id="2" name="image2" descr="Schéma du concept B : présentation par état de la bou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chéma du concept B : présentation par état de la boucl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3777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Les numéros du schéma renvoient aux composants décrits ci-dessous.</w:t>
      </w:r>
    </w:p>
    <w:p w14:paraId="73A9AB1E" w14:textId="77777777" w:rsidR="0044362D" w:rsidRPr="00956942" w:rsidRDefault="000E12C7" w:rsidP="00956942">
      <w:pPr>
        <w:pStyle w:val="Titre3"/>
        <w:jc w:val="both"/>
        <w:rPr>
          <w:rFonts w:ascii="Arial" w:hAnsi="Arial" w:cs="Arial"/>
        </w:rPr>
      </w:pPr>
      <w:proofErr w:type="spellStart"/>
      <w:r w:rsidRPr="00956942">
        <w:rPr>
          <w:rFonts w:ascii="Arial" w:hAnsi="Arial" w:cs="Arial"/>
        </w:rPr>
        <w:t>Composants</w:t>
      </w:r>
      <w:proofErr w:type="spellEnd"/>
    </w:p>
    <w:p w14:paraId="4F168466" w14:textId="77777777" w:rsidR="0044362D" w:rsidRPr="00956942" w:rsidRDefault="000E12C7" w:rsidP="00956942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Module de réception en lecture seule</w:t>
      </w:r>
      <w:r w:rsidRPr="00956942">
        <w:rPr>
          <w:rFonts w:ascii="Arial" w:hAnsi="Arial" w:cs="Arial"/>
          <w:lang w:val="fr-CA"/>
        </w:rPr>
        <w:t xml:space="preserve"> : identique à celui du concept A.</w:t>
      </w:r>
    </w:p>
    <w:p w14:paraId="2DE2297A" w14:textId="77777777" w:rsidR="0044362D" w:rsidRPr="00956942" w:rsidRDefault="000E12C7" w:rsidP="00956942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Agrégateur d'état</w:t>
      </w:r>
      <w:r w:rsidRPr="00956942">
        <w:rPr>
          <w:rFonts w:ascii="Arial" w:hAnsi="Arial" w:cs="Arial"/>
          <w:lang w:val="fr-CA"/>
        </w:rPr>
        <w:t xml:space="preserve"> : des règles fixes traduisent la décision de SS-4 en état affiché. Il ne fait aucun calcul de diagnostic, qui reste la responsabilité de SS-4.</w:t>
      </w:r>
    </w:p>
    <w:p w14:paraId="585E00CA" w14:textId="77777777" w:rsidR="0044362D" w:rsidRPr="00956942" w:rsidRDefault="000E12C7" w:rsidP="00956942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Niveau 1, vue permanente</w:t>
      </w:r>
      <w:r w:rsidRPr="00956942">
        <w:rPr>
          <w:rFonts w:ascii="Arial" w:hAnsi="Arial" w:cs="Arial"/>
          <w:lang w:val="fr-CA"/>
        </w:rPr>
        <w:t xml:space="preserve"> : l'état, codé par la forme, la couleur et le libellé, avec la confiance et l'heure d'entrée dans cet état.</w:t>
      </w:r>
    </w:p>
    <w:p w14:paraId="29512C90" w14:textId="77777777" w:rsidR="0044362D" w:rsidRPr="00956942" w:rsidRDefault="000E12C7" w:rsidP="00956942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t>Niveau 2, détail à la demande</w:t>
      </w:r>
      <w:r w:rsidRPr="00956942">
        <w:rPr>
          <w:rFonts w:ascii="Arial" w:hAnsi="Arial" w:cs="Arial"/>
          <w:lang w:val="fr-CA"/>
        </w:rPr>
        <w:t xml:space="preserve"> : les tuiles par variable du concept A, où les variables contributrices désignées par SS-4 sont mises en évidence.</w:t>
      </w:r>
    </w:p>
    <w:p w14:paraId="2A27485C" w14:textId="77777777" w:rsidR="0044362D" w:rsidRPr="00BB1BD2" w:rsidRDefault="000E12C7">
      <w:pPr>
        <w:pStyle w:val="Paragraphedeliste"/>
        <w:numPr>
          <w:ilvl w:val="0"/>
          <w:numId w:val="6"/>
        </w:numPr>
        <w:rPr>
          <w:lang w:val="fr-CA"/>
        </w:rPr>
      </w:pPr>
      <w:r w:rsidRPr="00BB1BD2">
        <w:rPr>
          <w:b/>
          <w:lang w:val="fr-CA"/>
        </w:rPr>
        <w:t>Historique des transitions</w:t>
      </w:r>
      <w:r w:rsidRPr="00BB1BD2">
        <w:rPr>
          <w:lang w:val="fr-CA"/>
        </w:rPr>
        <w:t xml:space="preserve"> : la suite horodatée des changements d'état.</w:t>
      </w:r>
    </w:p>
    <w:p w14:paraId="400FC62B" w14:textId="77777777" w:rsidR="0044362D" w:rsidRPr="00956942" w:rsidRDefault="000E12C7" w:rsidP="00956942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b/>
          <w:lang w:val="fr-CA"/>
        </w:rPr>
        <w:lastRenderedPageBreak/>
        <w:t>Confirmation de lecture</w:t>
      </w:r>
      <w:r w:rsidRPr="00956942">
        <w:rPr>
          <w:rFonts w:ascii="Arial" w:hAnsi="Arial" w:cs="Arial"/>
          <w:lang w:val="fr-CA"/>
        </w:rPr>
        <w:t xml:space="preserve"> : horodatée et journalisée dans SS-6 avec un instantané de l'écran, comme pour le concept A.</w:t>
      </w:r>
    </w:p>
    <w:p w14:paraId="383223CF" w14:textId="77777777" w:rsidR="0044362D" w:rsidRPr="00956942" w:rsidRDefault="000E12C7" w:rsidP="00956942">
      <w:pPr>
        <w:pStyle w:val="Titre3"/>
        <w:jc w:val="both"/>
        <w:rPr>
          <w:rFonts w:ascii="Arial" w:hAnsi="Arial" w:cs="Arial"/>
          <w:sz w:val="22"/>
        </w:rPr>
      </w:pPr>
      <w:proofErr w:type="spellStart"/>
      <w:r w:rsidRPr="00956942">
        <w:rPr>
          <w:rFonts w:ascii="Arial" w:hAnsi="Arial" w:cs="Arial"/>
          <w:sz w:val="22"/>
        </w:rPr>
        <w:t>Fonctionnement</w:t>
      </w:r>
      <w:proofErr w:type="spellEnd"/>
    </w:p>
    <w:p w14:paraId="76947AE9" w14:textId="77777777" w:rsidR="0044362D" w:rsidRPr="00956942" w:rsidRDefault="000E12C7" w:rsidP="00956942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À chaque cycle, l'agrégateur met à jour l'état à partir de la décision de SS-4.</w:t>
      </w:r>
    </w:p>
    <w:p w14:paraId="393C3E1F" w14:textId="77777777" w:rsidR="0044362D" w:rsidRPr="00956942" w:rsidRDefault="000E12C7" w:rsidP="00956942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Quand l'état change, le niveau 1 le signale et une entrée est ajoutée à l'historique.</w:t>
      </w:r>
    </w:p>
    <w:p w14:paraId="5728004E" w14:textId="77777777" w:rsidR="0044362D" w:rsidRPr="00956942" w:rsidRDefault="000E12C7" w:rsidP="00956942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L'opérateur ouvre le niveau 2 en un geste et vérifie quelles variables justifient l'état.</w:t>
      </w:r>
    </w:p>
    <w:p w14:paraId="34A09065" w14:textId="77777777" w:rsidR="0044362D" w:rsidRPr="00956942" w:rsidRDefault="000E12C7" w:rsidP="00956942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Il confirme sa lecture, et cette confirmation est journalisée.</w:t>
      </w:r>
    </w:p>
    <w:p w14:paraId="0ED0474A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Comme pour le concept A, aucun signal ne part vers l'installation.</w:t>
      </w:r>
    </w:p>
    <w:p w14:paraId="674B9821" w14:textId="77777777" w:rsidR="0044362D" w:rsidRPr="00956942" w:rsidRDefault="000E12C7" w:rsidP="00956942">
      <w:pPr>
        <w:pStyle w:val="Titre2"/>
        <w:jc w:val="both"/>
        <w:rPr>
          <w:rFonts w:ascii="Arial" w:hAnsi="Arial" w:cs="Arial"/>
          <w:sz w:val="22"/>
          <w:lang w:val="fr-CA"/>
        </w:rPr>
      </w:pPr>
      <w:r w:rsidRPr="00956942">
        <w:rPr>
          <w:rFonts w:ascii="Arial" w:hAnsi="Arial" w:cs="Arial"/>
          <w:sz w:val="22"/>
          <w:lang w:val="fr-CA"/>
        </w:rPr>
        <w:t>Lien entre les deux concepts</w:t>
      </w:r>
    </w:p>
    <w:p w14:paraId="5A18174F" w14:textId="77777777" w:rsidR="0044362D" w:rsidRPr="00956942" w:rsidRDefault="000E12C7" w:rsidP="00956942">
      <w:pPr>
        <w:jc w:val="both"/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Le niveau 2 du concept B reprend exactement les tuiles du concept A. B est donc une extension de A : il ajoute une synthèse d'état sans retirer l'accès au détail. Ce point est à reprendre dans la matrice de décision et dans l'analyse de faisabilité.</w:t>
      </w:r>
    </w:p>
    <w:p w14:paraId="69430C0F" w14:textId="77777777" w:rsidR="0044362D" w:rsidRPr="00956942" w:rsidRDefault="000E12C7">
      <w:pPr>
        <w:pStyle w:val="Titre2"/>
        <w:rPr>
          <w:rFonts w:ascii="Arial" w:hAnsi="Arial" w:cs="Arial"/>
          <w:sz w:val="22"/>
          <w:lang w:val="fr-CA"/>
        </w:rPr>
      </w:pPr>
      <w:r w:rsidRPr="00956942">
        <w:rPr>
          <w:rFonts w:ascii="Arial" w:hAnsi="Arial" w:cs="Arial"/>
          <w:sz w:val="22"/>
          <w:lang w:val="fr-CA"/>
        </w:rPr>
        <w:t>Étape 3 : définition des spécifications techniques</w:t>
      </w:r>
    </w:p>
    <w:p w14:paraId="4C329DE6" w14:textId="77777777" w:rsidR="0044362D" w:rsidRPr="00956942" w:rsidRDefault="000E12C7">
      <w:pPr>
        <w:rPr>
          <w:rFonts w:ascii="Arial" w:hAnsi="Arial" w:cs="Arial"/>
        </w:rPr>
      </w:pPr>
      <w:r w:rsidRPr="00956942">
        <w:rPr>
          <w:rFonts w:ascii="Arial" w:hAnsi="Arial" w:cs="Arial"/>
          <w:lang w:val="fr-CA"/>
        </w:rPr>
        <w:t xml:space="preserve">Pour chaque fonctionnalité de SS-5, le tableau indique comment chaque concept la réalise concrètement. </w:t>
      </w:r>
      <w:r w:rsidRPr="00956942">
        <w:rPr>
          <w:rFonts w:ascii="Arial" w:hAnsi="Arial" w:cs="Arial"/>
        </w:rPr>
        <w:t xml:space="preserve">Les </w:t>
      </w:r>
      <w:proofErr w:type="spellStart"/>
      <w:r w:rsidRPr="00956942">
        <w:rPr>
          <w:rFonts w:ascii="Arial" w:hAnsi="Arial" w:cs="Arial"/>
        </w:rPr>
        <w:t>fonctionnalités</w:t>
      </w:r>
      <w:proofErr w:type="spellEnd"/>
      <w:r w:rsidRPr="00956942">
        <w:rPr>
          <w:rFonts w:ascii="Arial" w:hAnsi="Arial" w:cs="Arial"/>
        </w:rPr>
        <w:t xml:space="preserve"> </w:t>
      </w:r>
      <w:proofErr w:type="spellStart"/>
      <w:r w:rsidRPr="00956942">
        <w:rPr>
          <w:rFonts w:ascii="Arial" w:hAnsi="Arial" w:cs="Arial"/>
        </w:rPr>
        <w:t>sont</w:t>
      </w:r>
      <w:proofErr w:type="spellEnd"/>
      <w:r w:rsidRPr="00956942">
        <w:rPr>
          <w:rFonts w:ascii="Arial" w:hAnsi="Arial" w:cs="Arial"/>
        </w:rPr>
        <w:t xml:space="preserve"> </w:t>
      </w:r>
      <w:proofErr w:type="spellStart"/>
      <w:r w:rsidRPr="00956942">
        <w:rPr>
          <w:rFonts w:ascii="Arial" w:hAnsi="Arial" w:cs="Arial"/>
        </w:rPr>
        <w:t>celles</w:t>
      </w:r>
      <w:proofErr w:type="spellEnd"/>
      <w:r w:rsidRPr="00956942">
        <w:rPr>
          <w:rFonts w:ascii="Arial" w:hAnsi="Arial" w:cs="Arial"/>
        </w:rPr>
        <w:t xml:space="preserve"> </w:t>
      </w:r>
      <w:proofErr w:type="spellStart"/>
      <w:r w:rsidRPr="00956942">
        <w:rPr>
          <w:rFonts w:ascii="Arial" w:hAnsi="Arial" w:cs="Arial"/>
        </w:rPr>
        <w:t>évaluées</w:t>
      </w:r>
      <w:proofErr w:type="spellEnd"/>
      <w:r w:rsidRPr="00956942">
        <w:rPr>
          <w:rFonts w:ascii="Arial" w:hAnsi="Arial" w:cs="Arial"/>
        </w:rPr>
        <w:t xml:space="preserve"> à </w:t>
      </w:r>
      <w:proofErr w:type="spellStart"/>
      <w:r w:rsidRPr="00956942">
        <w:rPr>
          <w:rFonts w:ascii="Arial" w:hAnsi="Arial" w:cs="Arial"/>
        </w:rPr>
        <w:t>l'étape</w:t>
      </w:r>
      <w:proofErr w:type="spellEnd"/>
      <w:r w:rsidRPr="00956942">
        <w:rPr>
          <w:rFonts w:ascii="Arial" w:hAnsi="Arial" w:cs="Arial"/>
        </w:rPr>
        <w:t xml:space="preserve"> 4.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753"/>
        <w:gridCol w:w="2116"/>
        <w:gridCol w:w="2522"/>
        <w:gridCol w:w="2969"/>
      </w:tblGrid>
      <w:tr w:rsidR="0044362D" w:rsidRPr="00956942" w14:paraId="410289CE" w14:textId="77777777">
        <w:trPr>
          <w:tblHeader/>
        </w:trPr>
        <w:tc>
          <w:tcPr>
            <w:tcW w:w="1753" w:type="dxa"/>
            <w:shd w:val="clear" w:color="auto" w:fill="F2F2F2"/>
          </w:tcPr>
          <w:p w14:paraId="4CE06376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Fonctionnalité</w:t>
            </w:r>
            <w:proofErr w:type="spellEnd"/>
          </w:p>
        </w:tc>
        <w:tc>
          <w:tcPr>
            <w:tcW w:w="2116" w:type="dxa"/>
            <w:shd w:val="clear" w:color="auto" w:fill="F2F2F2"/>
          </w:tcPr>
          <w:p w14:paraId="575476B7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Spécification</w:t>
            </w:r>
            <w:proofErr w:type="spellEnd"/>
          </w:p>
        </w:tc>
        <w:tc>
          <w:tcPr>
            <w:tcW w:w="2522" w:type="dxa"/>
            <w:shd w:val="clear" w:color="auto" w:fill="F2F2F2"/>
          </w:tcPr>
          <w:p w14:paraId="5E5B23F1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Concept </w:t>
            </w:r>
            <w:proofErr w:type="gramStart"/>
            <w:r w:rsidRPr="00956942">
              <w:rPr>
                <w:rFonts w:ascii="Arial" w:hAnsi="Arial" w:cs="Arial"/>
              </w:rPr>
              <w:t>A :</w:t>
            </w:r>
            <w:proofErr w:type="gramEnd"/>
            <w:r w:rsidRPr="00956942">
              <w:rPr>
                <w:rFonts w:ascii="Arial" w:hAnsi="Arial" w:cs="Arial"/>
              </w:rPr>
              <w:t xml:space="preserve"> par variable</w:t>
            </w:r>
          </w:p>
        </w:tc>
        <w:tc>
          <w:tcPr>
            <w:tcW w:w="2969" w:type="dxa"/>
            <w:shd w:val="clear" w:color="auto" w:fill="F2F2F2"/>
          </w:tcPr>
          <w:p w14:paraId="697ED01B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Concept B : par état de la boucle</w:t>
            </w:r>
          </w:p>
        </w:tc>
      </w:tr>
      <w:tr w:rsidR="0044362D" w:rsidRPr="00956942" w14:paraId="0B511585" w14:textId="77777777">
        <w:tc>
          <w:tcPr>
            <w:tcW w:w="1753" w:type="dxa"/>
          </w:tcPr>
          <w:p w14:paraId="196D7031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Traçabilité de la conclusion (EX-F-05)</w:t>
            </w:r>
          </w:p>
        </w:tc>
        <w:tc>
          <w:tcPr>
            <w:tcW w:w="2116" w:type="dxa"/>
          </w:tcPr>
          <w:p w14:paraId="1675BECD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Accès</w:t>
            </w:r>
            <w:proofErr w:type="spellEnd"/>
            <w:r w:rsidRPr="00956942">
              <w:rPr>
                <w:rFonts w:ascii="Arial" w:hAnsi="Arial" w:cs="Arial"/>
              </w:rPr>
              <w:t xml:space="preserve"> aux variables </w:t>
            </w:r>
            <w:proofErr w:type="spellStart"/>
            <w:r w:rsidRPr="00956942">
              <w:rPr>
                <w:rFonts w:ascii="Arial" w:hAnsi="Arial" w:cs="Arial"/>
              </w:rPr>
              <w:t>contributrices</w:t>
            </w:r>
            <w:proofErr w:type="spellEnd"/>
          </w:p>
        </w:tc>
        <w:tc>
          <w:tcPr>
            <w:tcW w:w="2522" w:type="dxa"/>
          </w:tcPr>
          <w:p w14:paraId="3E257E63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Visibles en permanence sur les tuiles (0 interaction)</w:t>
            </w:r>
          </w:p>
        </w:tc>
        <w:tc>
          <w:tcPr>
            <w:tcW w:w="2969" w:type="dxa"/>
          </w:tcPr>
          <w:p w14:paraId="3F6E737B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Vue de niveau 2 ouverte par un clic sur l'état (1 interaction) ; contributrices encadrées</w:t>
            </w:r>
          </w:p>
        </w:tc>
      </w:tr>
      <w:tr w:rsidR="0044362D" w:rsidRPr="00956942" w14:paraId="11D6A4A7" w14:textId="77777777">
        <w:tc>
          <w:tcPr>
            <w:tcW w:w="1753" w:type="dxa"/>
          </w:tcPr>
          <w:p w14:paraId="40B34F01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39EAC257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Temps </w:t>
            </w:r>
            <w:proofErr w:type="spellStart"/>
            <w:r w:rsidRPr="00956942">
              <w:rPr>
                <w:rFonts w:ascii="Arial" w:hAnsi="Arial" w:cs="Arial"/>
              </w:rPr>
              <w:t>d'accès</w:t>
            </w:r>
            <w:proofErr w:type="spellEnd"/>
            <w:r w:rsidRPr="00956942">
              <w:rPr>
                <w:rFonts w:ascii="Arial" w:hAnsi="Arial" w:cs="Arial"/>
              </w:rPr>
              <w:t xml:space="preserve"> au </w:t>
            </w:r>
            <w:proofErr w:type="spellStart"/>
            <w:r w:rsidRPr="00956942">
              <w:rPr>
                <w:rFonts w:ascii="Arial" w:hAnsi="Arial" w:cs="Arial"/>
              </w:rPr>
              <w:t>détail</w:t>
            </w:r>
            <w:proofErr w:type="spellEnd"/>
          </w:p>
        </w:tc>
        <w:tc>
          <w:tcPr>
            <w:tcW w:w="2522" w:type="dxa"/>
          </w:tcPr>
          <w:p w14:paraId="7E2E496F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Immédiat : le détail est déjà à l'écran</w:t>
            </w:r>
          </w:p>
        </w:tc>
        <w:tc>
          <w:tcPr>
            <w:tcW w:w="2969" w:type="dxa"/>
          </w:tcPr>
          <w:p w14:paraId="50C4329D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Moins de 1 s : vue de détail préchargée à chaque cycle</w:t>
            </w:r>
          </w:p>
        </w:tc>
      </w:tr>
      <w:tr w:rsidR="0044362D" w:rsidRPr="00956942" w14:paraId="6AE75815" w14:textId="77777777">
        <w:tc>
          <w:tcPr>
            <w:tcW w:w="1753" w:type="dxa"/>
          </w:tcPr>
          <w:p w14:paraId="7277588E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Traitement de l'incertitude (EX-F-06)</w:t>
            </w:r>
          </w:p>
        </w:tc>
        <w:tc>
          <w:tcPr>
            <w:tcW w:w="2116" w:type="dxa"/>
          </w:tcPr>
          <w:p w14:paraId="678D4123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Représentation</w:t>
            </w:r>
            <w:proofErr w:type="spellEnd"/>
            <w:r w:rsidRPr="00956942">
              <w:rPr>
                <w:rFonts w:ascii="Arial" w:hAnsi="Arial" w:cs="Arial"/>
              </w:rPr>
              <w:t xml:space="preserve"> de </w:t>
            </w:r>
            <w:proofErr w:type="spellStart"/>
            <w:r w:rsidRPr="00956942">
              <w:rPr>
                <w:rFonts w:ascii="Arial" w:hAnsi="Arial" w:cs="Arial"/>
              </w:rPr>
              <w:t>l'incertitude</w:t>
            </w:r>
            <w:proofErr w:type="spellEnd"/>
          </w:p>
        </w:tc>
        <w:tc>
          <w:tcPr>
            <w:tcW w:w="2522" w:type="dxa"/>
          </w:tcPr>
          <w:p w14:paraId="3108B7CE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 xml:space="preserve">Marge et indice de </w:t>
            </w:r>
            <w:proofErr w:type="gramStart"/>
            <w:r w:rsidRPr="00956942">
              <w:rPr>
                <w:rFonts w:ascii="Arial" w:hAnsi="Arial" w:cs="Arial"/>
                <w:lang w:val="fr-CA"/>
              </w:rPr>
              <w:t>confiance affichés</w:t>
            </w:r>
            <w:proofErr w:type="gramEnd"/>
            <w:r w:rsidRPr="00956942">
              <w:rPr>
                <w:rFonts w:ascii="Arial" w:hAnsi="Arial" w:cs="Arial"/>
                <w:lang w:val="fr-CA"/>
              </w:rPr>
              <w:t xml:space="preserve"> sur chaque tuile</w:t>
            </w:r>
          </w:p>
        </w:tc>
        <w:tc>
          <w:tcPr>
            <w:tcW w:w="2969" w:type="dxa"/>
          </w:tcPr>
          <w:p w14:paraId="36801661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État « Incertain » de plein droit, avec la confiance globale de SS-4</w:t>
            </w:r>
          </w:p>
        </w:tc>
      </w:tr>
      <w:tr w:rsidR="0044362D" w:rsidRPr="00956942" w14:paraId="671CC827" w14:textId="77777777">
        <w:tc>
          <w:tcPr>
            <w:tcW w:w="1753" w:type="dxa"/>
          </w:tcPr>
          <w:p w14:paraId="482B1D75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3915E6D9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Codage</w:t>
            </w:r>
            <w:proofErr w:type="spellEnd"/>
            <w:r w:rsidRPr="00956942">
              <w:rPr>
                <w:rFonts w:ascii="Arial" w:hAnsi="Arial" w:cs="Arial"/>
              </w:rPr>
              <w:t xml:space="preserve"> de </w:t>
            </w:r>
            <w:proofErr w:type="spellStart"/>
            <w:r w:rsidRPr="00956942">
              <w:rPr>
                <w:rFonts w:ascii="Arial" w:hAnsi="Arial" w:cs="Arial"/>
              </w:rPr>
              <w:t>l'état</w:t>
            </w:r>
            <w:proofErr w:type="spellEnd"/>
          </w:p>
        </w:tc>
        <w:tc>
          <w:tcPr>
            <w:tcW w:w="2522" w:type="dxa"/>
          </w:tcPr>
          <w:p w14:paraId="1845E86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Couleur et position sur la barre de limites (2 codages par variable)</w:t>
            </w:r>
          </w:p>
        </w:tc>
        <w:tc>
          <w:tcPr>
            <w:tcW w:w="2969" w:type="dxa"/>
          </w:tcPr>
          <w:p w14:paraId="4CF17B8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Forme, couleur et libellé (3 codages)</w:t>
            </w:r>
          </w:p>
        </w:tc>
      </w:tr>
      <w:tr w:rsidR="0044362D" w:rsidRPr="00956942" w14:paraId="17382AE7" w14:textId="77777777">
        <w:tc>
          <w:tcPr>
            <w:tcW w:w="1753" w:type="dxa"/>
          </w:tcPr>
          <w:p w14:paraId="56375F6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Frontière de la commande (EX-F-08)</w:t>
            </w:r>
          </w:p>
        </w:tc>
        <w:tc>
          <w:tcPr>
            <w:tcW w:w="2116" w:type="dxa"/>
          </w:tcPr>
          <w:p w14:paraId="2553C717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Liaison avec </w:t>
            </w:r>
            <w:proofErr w:type="spellStart"/>
            <w:r w:rsidRPr="00956942">
              <w:rPr>
                <w:rFonts w:ascii="Arial" w:hAnsi="Arial" w:cs="Arial"/>
              </w:rPr>
              <w:t>l'installation</w:t>
            </w:r>
            <w:proofErr w:type="spellEnd"/>
          </w:p>
        </w:tc>
        <w:tc>
          <w:tcPr>
            <w:tcW w:w="2522" w:type="dxa"/>
          </w:tcPr>
          <w:p w14:paraId="1A097A93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Aucune : module de réception en lecture seule, sans canal d'écriture</w:t>
            </w:r>
          </w:p>
        </w:tc>
        <w:tc>
          <w:tcPr>
            <w:tcW w:w="2969" w:type="dxa"/>
          </w:tcPr>
          <w:p w14:paraId="78B01C3C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Aucune : même module de réception en lecture seule</w:t>
            </w:r>
          </w:p>
        </w:tc>
      </w:tr>
      <w:tr w:rsidR="0044362D" w:rsidRPr="00956942" w14:paraId="129ED141" w14:textId="77777777">
        <w:tc>
          <w:tcPr>
            <w:tcW w:w="1753" w:type="dxa"/>
          </w:tcPr>
          <w:p w14:paraId="60D29231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093F5D70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Libellés</w:t>
            </w:r>
            <w:proofErr w:type="spellEnd"/>
            <w:r w:rsidRPr="00956942">
              <w:rPr>
                <w:rFonts w:ascii="Arial" w:hAnsi="Arial" w:cs="Arial"/>
              </w:rPr>
              <w:t xml:space="preserve"> </w:t>
            </w:r>
            <w:proofErr w:type="spellStart"/>
            <w:r w:rsidRPr="00956942">
              <w:rPr>
                <w:rFonts w:ascii="Arial" w:hAnsi="Arial" w:cs="Arial"/>
              </w:rPr>
              <w:t>affichés</w:t>
            </w:r>
            <w:proofErr w:type="spellEnd"/>
          </w:p>
        </w:tc>
        <w:tc>
          <w:tcPr>
            <w:tcW w:w="2522" w:type="dxa"/>
          </w:tcPr>
          <w:p w14:paraId="5EF039EC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Aucun libellé de conclusion, valeurs et écarts seulement</w:t>
            </w:r>
          </w:p>
        </w:tc>
        <w:tc>
          <w:tcPr>
            <w:tcW w:w="2969" w:type="dxa"/>
          </w:tcPr>
          <w:p w14:paraId="40EB0154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lang w:val="fr-CA"/>
              </w:rPr>
              <w:t xml:space="preserve">Libellés descriptifs tirés d'une liste fermée (ex. </w:t>
            </w:r>
            <w:r w:rsidRPr="00956942">
              <w:rPr>
                <w:rFonts w:ascii="Arial" w:hAnsi="Arial" w:cs="Arial"/>
              </w:rPr>
              <w:t xml:space="preserve">« </w:t>
            </w:r>
            <w:proofErr w:type="spellStart"/>
            <w:r w:rsidRPr="00956942">
              <w:rPr>
                <w:rFonts w:ascii="Arial" w:hAnsi="Arial" w:cs="Arial"/>
              </w:rPr>
              <w:t>température</w:t>
            </w:r>
            <w:proofErr w:type="spellEnd"/>
            <w:r w:rsidRPr="00956942">
              <w:rPr>
                <w:rFonts w:ascii="Arial" w:hAnsi="Arial" w:cs="Arial"/>
              </w:rPr>
              <w:t xml:space="preserve"> supérieure à </w:t>
            </w:r>
            <w:proofErr w:type="spellStart"/>
            <w:r w:rsidRPr="00956942">
              <w:rPr>
                <w:rFonts w:ascii="Arial" w:hAnsi="Arial" w:cs="Arial"/>
              </w:rPr>
              <w:t>l'attendu</w:t>
            </w:r>
            <w:proofErr w:type="spellEnd"/>
            <w:r w:rsidRPr="00956942">
              <w:rPr>
                <w:rFonts w:ascii="Arial" w:hAnsi="Arial" w:cs="Arial"/>
              </w:rPr>
              <w:t xml:space="preserve"> »)</w:t>
            </w:r>
          </w:p>
        </w:tc>
      </w:tr>
      <w:tr w:rsidR="0044362D" w:rsidRPr="00956942" w14:paraId="0B14E748" w14:textId="77777777">
        <w:tc>
          <w:tcPr>
            <w:tcW w:w="1753" w:type="dxa"/>
          </w:tcPr>
          <w:p w14:paraId="71CE6701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16527AA4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Journalisation</w:t>
            </w:r>
            <w:proofErr w:type="spellEnd"/>
            <w:r w:rsidRPr="00956942">
              <w:rPr>
                <w:rFonts w:ascii="Arial" w:hAnsi="Arial" w:cs="Arial"/>
              </w:rPr>
              <w:t xml:space="preserve"> des confirmations</w:t>
            </w:r>
          </w:p>
        </w:tc>
        <w:tc>
          <w:tcPr>
            <w:tcW w:w="2522" w:type="dxa"/>
          </w:tcPr>
          <w:p w14:paraId="7537A0FE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Confirmation horodatée + instantané de l'écran envoyés à SS-6</w:t>
            </w:r>
          </w:p>
        </w:tc>
        <w:tc>
          <w:tcPr>
            <w:tcW w:w="2969" w:type="dxa"/>
          </w:tcPr>
          <w:p w14:paraId="7228320C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Confirmation horodatée + instantané de l'écran envoyés à SS-6</w:t>
            </w:r>
          </w:p>
        </w:tc>
      </w:tr>
      <w:tr w:rsidR="0044362D" w:rsidRPr="00956942" w14:paraId="7FD97EC5" w14:textId="77777777">
        <w:tc>
          <w:tcPr>
            <w:tcW w:w="1753" w:type="dxa"/>
          </w:tcPr>
          <w:p w14:paraId="3BF95E71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b/>
              </w:rPr>
              <w:t xml:space="preserve">Charge cognitive et </w:t>
            </w:r>
            <w:proofErr w:type="spellStart"/>
            <w:r w:rsidRPr="00956942">
              <w:rPr>
                <w:rFonts w:ascii="Arial" w:hAnsi="Arial" w:cs="Arial"/>
                <w:b/>
              </w:rPr>
              <w:t>interprétation</w:t>
            </w:r>
            <w:proofErr w:type="spellEnd"/>
          </w:p>
        </w:tc>
        <w:tc>
          <w:tcPr>
            <w:tcW w:w="2116" w:type="dxa"/>
          </w:tcPr>
          <w:p w14:paraId="68A8F21C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Synthèse</w:t>
            </w:r>
            <w:proofErr w:type="spellEnd"/>
            <w:r w:rsidRPr="00956942">
              <w:rPr>
                <w:rFonts w:ascii="Arial" w:hAnsi="Arial" w:cs="Arial"/>
              </w:rPr>
              <w:t xml:space="preserve"> de </w:t>
            </w:r>
            <w:proofErr w:type="spellStart"/>
            <w:r w:rsidRPr="00956942">
              <w:rPr>
                <w:rFonts w:ascii="Arial" w:hAnsi="Arial" w:cs="Arial"/>
              </w:rPr>
              <w:t>l'état</w:t>
            </w:r>
            <w:proofErr w:type="spellEnd"/>
          </w:p>
        </w:tc>
        <w:tc>
          <w:tcPr>
            <w:tcW w:w="2522" w:type="dxa"/>
          </w:tcPr>
          <w:p w14:paraId="345D0CF1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Aucune : l'opérateur rapproche lui-même les 3 variables</w:t>
            </w:r>
          </w:p>
        </w:tc>
        <w:tc>
          <w:tcPr>
            <w:tcW w:w="2969" w:type="dxa"/>
          </w:tcPr>
          <w:p w14:paraId="70C63B2F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Agrégateur à règles fixes : décision SS-4 → l'un des 4 états (0 variable à rapprocher)</w:t>
            </w:r>
          </w:p>
        </w:tc>
      </w:tr>
      <w:tr w:rsidR="0044362D" w:rsidRPr="00956942" w14:paraId="14A522B2" w14:textId="77777777">
        <w:tc>
          <w:tcPr>
            <w:tcW w:w="1753" w:type="dxa"/>
          </w:tcPr>
          <w:p w14:paraId="55E13FC7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3D58AB01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Aide à la détection d'une dérive lente</w:t>
            </w:r>
          </w:p>
        </w:tc>
        <w:tc>
          <w:tcPr>
            <w:tcW w:w="2522" w:type="dxa"/>
          </w:tcPr>
          <w:p w14:paraId="0DA52CEB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Courbes mesure vs attendu sur fenêtre glissante</w:t>
            </w:r>
          </w:p>
        </w:tc>
        <w:tc>
          <w:tcPr>
            <w:tcW w:w="2969" w:type="dxa"/>
          </w:tcPr>
          <w:p w14:paraId="14B8E7E6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Historique horodaté des transitions d'état ; courbes au niveau 2</w:t>
            </w:r>
          </w:p>
        </w:tc>
      </w:tr>
      <w:tr w:rsidR="0044362D" w:rsidRPr="00956942" w14:paraId="0351659A" w14:textId="77777777">
        <w:tc>
          <w:tcPr>
            <w:tcW w:w="1753" w:type="dxa"/>
          </w:tcPr>
          <w:p w14:paraId="1E30CCB9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Mise à jour de l'affichage</w:t>
            </w:r>
          </w:p>
        </w:tc>
        <w:tc>
          <w:tcPr>
            <w:tcW w:w="2116" w:type="dxa"/>
          </w:tcPr>
          <w:p w14:paraId="512AA8AD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Rafraîchissement</w:t>
            </w:r>
            <w:proofErr w:type="spellEnd"/>
          </w:p>
        </w:tc>
        <w:tc>
          <w:tcPr>
            <w:tcW w:w="2522" w:type="dxa"/>
          </w:tcPr>
          <w:p w14:paraId="6C95DC06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Une mise à jour par cycle T, par abonnement aux sorties de SS-2, SS-3 et SS-4</w:t>
            </w:r>
          </w:p>
        </w:tc>
        <w:tc>
          <w:tcPr>
            <w:tcW w:w="2969" w:type="dxa"/>
          </w:tcPr>
          <w:p w14:paraId="4C26B09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Une mise à jour par cycle T, par le même abonnement</w:t>
            </w:r>
          </w:p>
        </w:tc>
      </w:tr>
      <w:tr w:rsidR="0044362D" w:rsidRPr="00956942" w14:paraId="7459AA96" w14:textId="77777777">
        <w:tc>
          <w:tcPr>
            <w:tcW w:w="1753" w:type="dxa"/>
          </w:tcPr>
          <w:p w14:paraId="64B38921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56A09C11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Traitement</w:t>
            </w:r>
            <w:proofErr w:type="spellEnd"/>
            <w:r w:rsidRPr="00956942">
              <w:rPr>
                <w:rFonts w:ascii="Arial" w:hAnsi="Arial" w:cs="Arial"/>
              </w:rPr>
              <w:t xml:space="preserve"> par cycle</w:t>
            </w:r>
          </w:p>
        </w:tc>
        <w:tc>
          <w:tcPr>
            <w:tcW w:w="2522" w:type="dxa"/>
          </w:tcPr>
          <w:p w14:paraId="6A902A4A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Formatage de 3 tuiles et des courbes</w:t>
            </w:r>
          </w:p>
        </w:tc>
        <w:tc>
          <w:tcPr>
            <w:tcW w:w="2969" w:type="dxa"/>
          </w:tcPr>
          <w:p w14:paraId="37B34B39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Formatage des tuiles + consultation d'une table de correspondance (coût constant)</w:t>
            </w:r>
          </w:p>
        </w:tc>
      </w:tr>
    </w:tbl>
    <w:p w14:paraId="2EF23760" w14:textId="77777777" w:rsidR="0044362D" w:rsidRPr="00956942" w:rsidRDefault="000E12C7">
      <w:pPr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Le concept C (présentation par hypothèse de défaillance) n'est pas détaillé ici.</w:t>
      </w:r>
    </w:p>
    <w:p w14:paraId="1D433385" w14:textId="77777777" w:rsidR="0044362D" w:rsidRPr="00956942" w:rsidRDefault="000E12C7">
      <w:pPr>
        <w:pStyle w:val="Titre2"/>
        <w:rPr>
          <w:rFonts w:ascii="Arial" w:hAnsi="Arial" w:cs="Arial"/>
          <w:sz w:val="22"/>
          <w:lang w:val="fr-CA"/>
        </w:rPr>
      </w:pPr>
      <w:r w:rsidRPr="00956942">
        <w:rPr>
          <w:rFonts w:ascii="Arial" w:hAnsi="Arial" w:cs="Arial"/>
          <w:sz w:val="22"/>
          <w:lang w:val="fr-CA"/>
        </w:rPr>
        <w:t>Étape 4 : définition de l'évaluation des concepts</w:t>
      </w:r>
    </w:p>
    <w:p w14:paraId="361C4065" w14:textId="77777777" w:rsidR="0044362D" w:rsidRPr="00956942" w:rsidRDefault="000E12C7">
      <w:pPr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La fonction SS-5 vaut 100 points, répartis entre cinq fonctionnalités. Pour chaque fonctionnalité, la somme des poids de ses critères est égale au poids de la fonctionnalité. Un niveau « rejet » élimine le concept, quel que soit son total.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171"/>
        <w:gridCol w:w="1476"/>
        <w:gridCol w:w="2582"/>
        <w:gridCol w:w="1588"/>
        <w:gridCol w:w="1543"/>
      </w:tblGrid>
      <w:tr w:rsidR="0044362D" w:rsidRPr="00956942" w14:paraId="3DB764B9" w14:textId="77777777">
        <w:trPr>
          <w:tblHeader/>
        </w:trPr>
        <w:tc>
          <w:tcPr>
            <w:tcW w:w="2171" w:type="dxa"/>
            <w:shd w:val="clear" w:color="auto" w:fill="F2F2F2"/>
          </w:tcPr>
          <w:p w14:paraId="74DF3CAD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Fonctionnalité</w:t>
            </w:r>
            <w:proofErr w:type="spellEnd"/>
            <w:r w:rsidRPr="00956942">
              <w:rPr>
                <w:rFonts w:ascii="Arial" w:hAnsi="Arial" w:cs="Arial"/>
              </w:rPr>
              <w:t xml:space="preserve"> / </w:t>
            </w:r>
            <w:proofErr w:type="spellStart"/>
            <w:r w:rsidRPr="00956942">
              <w:rPr>
                <w:rFonts w:ascii="Arial" w:hAnsi="Arial" w:cs="Arial"/>
              </w:rPr>
              <w:t>critère</w:t>
            </w:r>
            <w:proofErr w:type="spellEnd"/>
          </w:p>
        </w:tc>
        <w:tc>
          <w:tcPr>
            <w:tcW w:w="1476" w:type="dxa"/>
            <w:shd w:val="clear" w:color="auto" w:fill="F2F2F2"/>
          </w:tcPr>
          <w:p w14:paraId="3327BED2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Pondération</w:t>
            </w:r>
            <w:proofErr w:type="spellEnd"/>
          </w:p>
        </w:tc>
        <w:tc>
          <w:tcPr>
            <w:tcW w:w="2582" w:type="dxa"/>
            <w:shd w:val="clear" w:color="auto" w:fill="F2F2F2"/>
          </w:tcPr>
          <w:p w14:paraId="16D04F70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Barème</w:t>
            </w:r>
            <w:proofErr w:type="spellEnd"/>
          </w:p>
        </w:tc>
        <w:tc>
          <w:tcPr>
            <w:tcW w:w="1588" w:type="dxa"/>
            <w:shd w:val="clear" w:color="auto" w:fill="F2F2F2"/>
          </w:tcPr>
          <w:p w14:paraId="50844AA9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Spéc</w:t>
            </w:r>
            <w:proofErr w:type="spellEnd"/>
            <w:r w:rsidRPr="00956942">
              <w:rPr>
                <w:rFonts w:ascii="Arial" w:hAnsi="Arial" w:cs="Arial"/>
              </w:rPr>
              <w:t>. min.</w:t>
            </w:r>
          </w:p>
        </w:tc>
        <w:tc>
          <w:tcPr>
            <w:tcW w:w="1543" w:type="dxa"/>
            <w:shd w:val="clear" w:color="auto" w:fill="F2F2F2"/>
          </w:tcPr>
          <w:p w14:paraId="7E312077" w14:textId="77777777" w:rsidR="0044362D" w:rsidRPr="00956942" w:rsidRDefault="000E12C7">
            <w:pPr>
              <w:rPr>
                <w:rFonts w:ascii="Arial" w:hAnsi="Arial" w:cs="Arial"/>
              </w:rPr>
            </w:pPr>
            <w:proofErr w:type="spellStart"/>
            <w:r w:rsidRPr="00956942">
              <w:rPr>
                <w:rFonts w:ascii="Arial" w:hAnsi="Arial" w:cs="Arial"/>
              </w:rPr>
              <w:t>Spéc</w:t>
            </w:r>
            <w:proofErr w:type="spellEnd"/>
            <w:r w:rsidRPr="00956942">
              <w:rPr>
                <w:rFonts w:ascii="Arial" w:hAnsi="Arial" w:cs="Arial"/>
              </w:rPr>
              <w:t>. max.</w:t>
            </w:r>
          </w:p>
        </w:tc>
      </w:tr>
      <w:tr w:rsidR="0044362D" w:rsidRPr="00956942" w14:paraId="70089766" w14:textId="77777777">
        <w:tc>
          <w:tcPr>
            <w:tcW w:w="2171" w:type="dxa"/>
          </w:tcPr>
          <w:p w14:paraId="3F9FF1D6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1. Traçabilité de la conclusion (EX-F-05)</w:t>
            </w:r>
          </w:p>
        </w:tc>
        <w:tc>
          <w:tcPr>
            <w:tcW w:w="1476" w:type="dxa"/>
          </w:tcPr>
          <w:p w14:paraId="760D7668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2582" w:type="dxa"/>
          </w:tcPr>
          <w:p w14:paraId="7D84618C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5A9F3C1B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29D1C894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:rsidRPr="00956942" w14:paraId="265383DD" w14:textId="77777777">
        <w:tc>
          <w:tcPr>
            <w:tcW w:w="2171" w:type="dxa"/>
          </w:tcPr>
          <w:p w14:paraId="14A528C1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Nombre d'interactions pour atteindre les variables contributrices</w:t>
            </w:r>
          </w:p>
        </w:tc>
        <w:tc>
          <w:tcPr>
            <w:tcW w:w="1476" w:type="dxa"/>
          </w:tcPr>
          <w:p w14:paraId="1F1941F7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15</w:t>
            </w:r>
          </w:p>
        </w:tc>
        <w:tc>
          <w:tcPr>
            <w:tcW w:w="2582" w:type="dxa"/>
          </w:tcPr>
          <w:p w14:paraId="27047002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0 (visibles d'emblée) → 100 % ; 1 → 75 % ; 2 → 25 % ; 3 et plus ou inaccessible → rejet</w:t>
            </w:r>
          </w:p>
        </w:tc>
        <w:tc>
          <w:tcPr>
            <w:tcW w:w="1588" w:type="dxa"/>
          </w:tcPr>
          <w:p w14:paraId="7049B6F1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1543" w:type="dxa"/>
          </w:tcPr>
          <w:p w14:paraId="56FC40EC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 interaction</w:t>
            </w:r>
          </w:p>
        </w:tc>
      </w:tr>
      <w:tr w:rsidR="0044362D" w:rsidRPr="00956942" w14:paraId="5B178F22" w14:textId="77777777">
        <w:tc>
          <w:tcPr>
            <w:tcW w:w="2171" w:type="dxa"/>
          </w:tcPr>
          <w:p w14:paraId="6CF67EDD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Temps </w:t>
            </w:r>
            <w:proofErr w:type="spellStart"/>
            <w:r w:rsidRPr="00956942">
              <w:rPr>
                <w:rFonts w:ascii="Arial" w:hAnsi="Arial" w:cs="Arial"/>
              </w:rPr>
              <w:t>d'accès</w:t>
            </w:r>
            <w:proofErr w:type="spellEnd"/>
            <w:r w:rsidRPr="00956942">
              <w:rPr>
                <w:rFonts w:ascii="Arial" w:hAnsi="Arial" w:cs="Arial"/>
              </w:rPr>
              <w:t xml:space="preserve"> au </w:t>
            </w:r>
            <w:proofErr w:type="spellStart"/>
            <w:r w:rsidRPr="00956942">
              <w:rPr>
                <w:rFonts w:ascii="Arial" w:hAnsi="Arial" w:cs="Arial"/>
              </w:rPr>
              <w:t>détail</w:t>
            </w:r>
            <w:proofErr w:type="spellEnd"/>
          </w:p>
        </w:tc>
        <w:tc>
          <w:tcPr>
            <w:tcW w:w="1476" w:type="dxa"/>
          </w:tcPr>
          <w:p w14:paraId="476DCC5C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10</w:t>
            </w:r>
          </w:p>
        </w:tc>
        <w:tc>
          <w:tcPr>
            <w:tcW w:w="2582" w:type="dxa"/>
          </w:tcPr>
          <w:p w14:paraId="5A45CACC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t &lt; 1 s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1 s ≤ t &lt; 2 s → 75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2 s ≤ t &lt; 5 s → 25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t ≥ 5 s → </w:t>
            </w:r>
            <w:proofErr w:type="spellStart"/>
            <w:r w:rsidRPr="00956942">
              <w:rPr>
                <w:rFonts w:ascii="Arial" w:hAnsi="Arial" w:cs="Arial"/>
              </w:rPr>
              <w:lastRenderedPageBreak/>
              <w:t>rejet</w:t>
            </w:r>
            <w:proofErr w:type="spellEnd"/>
          </w:p>
        </w:tc>
        <w:tc>
          <w:tcPr>
            <w:tcW w:w="1588" w:type="dxa"/>
          </w:tcPr>
          <w:p w14:paraId="4281EB18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0D24E2A5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2 s</w:t>
            </w:r>
          </w:p>
        </w:tc>
      </w:tr>
      <w:tr w:rsidR="0044362D" w14:paraId="531C4158" w14:textId="77777777">
        <w:tc>
          <w:tcPr>
            <w:tcW w:w="2171" w:type="dxa"/>
          </w:tcPr>
          <w:p w14:paraId="31DAF839" w14:textId="77777777" w:rsidR="0044362D" w:rsidRPr="00BB1BD2" w:rsidRDefault="000E12C7">
            <w:pPr>
              <w:rPr>
                <w:lang w:val="fr-CA"/>
              </w:rPr>
            </w:pPr>
            <w:r w:rsidRPr="00BB1BD2">
              <w:rPr>
                <w:b/>
                <w:lang w:val="fr-CA"/>
              </w:rPr>
              <w:t>2. Traitement de l'incertitude (EX-F-06)</w:t>
            </w:r>
          </w:p>
        </w:tc>
        <w:tc>
          <w:tcPr>
            <w:tcW w:w="1476" w:type="dxa"/>
          </w:tcPr>
          <w:p w14:paraId="387179A0" w14:textId="77777777" w:rsidR="0044362D" w:rsidRDefault="000E12C7">
            <w:r>
              <w:rPr>
                <w:b/>
              </w:rPr>
              <w:t>20</w:t>
            </w:r>
          </w:p>
        </w:tc>
        <w:tc>
          <w:tcPr>
            <w:tcW w:w="2582" w:type="dxa"/>
          </w:tcPr>
          <w:p w14:paraId="7453BD92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4B9C910F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5075D293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14:paraId="4F1B78C1" w14:textId="77777777">
        <w:tc>
          <w:tcPr>
            <w:tcW w:w="2171" w:type="dxa"/>
          </w:tcPr>
          <w:p w14:paraId="7E03B50A" w14:textId="77777777" w:rsidR="0044362D" w:rsidRDefault="000E12C7">
            <w:proofErr w:type="spellStart"/>
            <w:r>
              <w:t>Statut</w:t>
            </w:r>
            <w:proofErr w:type="spellEnd"/>
            <w:r>
              <w:t xml:space="preserve"> de </w:t>
            </w:r>
            <w:proofErr w:type="spellStart"/>
            <w:r>
              <w:t>l'état</w:t>
            </w:r>
            <w:proofErr w:type="spellEnd"/>
            <w:r>
              <w:t xml:space="preserve"> « </w:t>
            </w:r>
            <w:proofErr w:type="spellStart"/>
            <w:r>
              <w:t>incertain</w:t>
            </w:r>
            <w:proofErr w:type="spellEnd"/>
            <w:r>
              <w:t xml:space="preserve"> »</w:t>
            </w:r>
          </w:p>
        </w:tc>
        <w:tc>
          <w:tcPr>
            <w:tcW w:w="1476" w:type="dxa"/>
          </w:tcPr>
          <w:p w14:paraId="6F454C4C" w14:textId="77777777" w:rsidR="0044362D" w:rsidRDefault="000E12C7">
            <w:r>
              <w:t>10</w:t>
            </w:r>
          </w:p>
        </w:tc>
        <w:tc>
          <w:tcPr>
            <w:tcW w:w="2582" w:type="dxa"/>
          </w:tcPr>
          <w:p w14:paraId="508CEFA0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État à part entière, au même rang que les autres → 100 % ; marge affichée par variable seulement → 50 % ; aucune indication → rejet</w:t>
            </w:r>
          </w:p>
        </w:tc>
        <w:tc>
          <w:tcPr>
            <w:tcW w:w="1588" w:type="dxa"/>
          </w:tcPr>
          <w:p w14:paraId="49D1BC3E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Marge par variable</w:t>
            </w:r>
          </w:p>
        </w:tc>
        <w:tc>
          <w:tcPr>
            <w:tcW w:w="1543" w:type="dxa"/>
          </w:tcPr>
          <w:p w14:paraId="0E2F7EAD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14:paraId="3EFF6C8D" w14:textId="77777777">
        <w:tc>
          <w:tcPr>
            <w:tcW w:w="2171" w:type="dxa"/>
          </w:tcPr>
          <w:p w14:paraId="6BF47002" w14:textId="77777777" w:rsidR="0044362D" w:rsidRPr="00BB1BD2" w:rsidRDefault="000E12C7">
            <w:pPr>
              <w:rPr>
                <w:lang w:val="fr-CA"/>
              </w:rPr>
            </w:pPr>
            <w:r w:rsidRPr="00BB1BD2">
              <w:rPr>
                <w:lang w:val="fr-CA"/>
              </w:rPr>
              <w:t>Nombre de codages distincts de l'état (forme, couleur, libellé)</w:t>
            </w:r>
          </w:p>
        </w:tc>
        <w:tc>
          <w:tcPr>
            <w:tcW w:w="1476" w:type="dxa"/>
          </w:tcPr>
          <w:p w14:paraId="1B79EC26" w14:textId="77777777" w:rsidR="0044362D" w:rsidRDefault="000E12C7">
            <w:r>
              <w:t>10</w:t>
            </w:r>
          </w:p>
        </w:tc>
        <w:tc>
          <w:tcPr>
            <w:tcW w:w="2582" w:type="dxa"/>
          </w:tcPr>
          <w:p w14:paraId="2F65252E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3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2 → 50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couleur </w:t>
            </w:r>
            <w:proofErr w:type="spellStart"/>
            <w:r w:rsidRPr="00956942">
              <w:rPr>
                <w:rFonts w:ascii="Arial" w:hAnsi="Arial" w:cs="Arial"/>
              </w:rPr>
              <w:t>seule</w:t>
            </w:r>
            <w:proofErr w:type="spellEnd"/>
            <w:r w:rsidRPr="00956942">
              <w:rPr>
                <w:rFonts w:ascii="Arial" w:hAnsi="Arial" w:cs="Arial"/>
              </w:rPr>
              <w:t xml:space="preserve"> → </w:t>
            </w:r>
            <w:proofErr w:type="spellStart"/>
            <w:r w:rsidRPr="00956942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5650121A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2 </w:t>
            </w:r>
            <w:proofErr w:type="spellStart"/>
            <w:r w:rsidRPr="00956942">
              <w:rPr>
                <w:rFonts w:ascii="Arial" w:hAnsi="Arial" w:cs="Arial"/>
              </w:rPr>
              <w:t>codages</w:t>
            </w:r>
            <w:proofErr w:type="spellEnd"/>
          </w:p>
        </w:tc>
        <w:tc>
          <w:tcPr>
            <w:tcW w:w="1543" w:type="dxa"/>
          </w:tcPr>
          <w:p w14:paraId="58D358B8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14:paraId="12FFDD8E" w14:textId="77777777">
        <w:tc>
          <w:tcPr>
            <w:tcW w:w="2171" w:type="dxa"/>
          </w:tcPr>
          <w:p w14:paraId="67F431AA" w14:textId="77777777" w:rsidR="0044362D" w:rsidRPr="00BB1BD2" w:rsidRDefault="000E12C7">
            <w:pPr>
              <w:rPr>
                <w:lang w:val="fr-CA"/>
              </w:rPr>
            </w:pPr>
            <w:r w:rsidRPr="00BB1BD2">
              <w:rPr>
                <w:b/>
                <w:lang w:val="fr-CA"/>
              </w:rPr>
              <w:t>3. Frontière de la commande (EX-F-08)</w:t>
            </w:r>
          </w:p>
        </w:tc>
        <w:tc>
          <w:tcPr>
            <w:tcW w:w="1476" w:type="dxa"/>
          </w:tcPr>
          <w:p w14:paraId="1E223BCC" w14:textId="77777777" w:rsidR="0044362D" w:rsidRDefault="000E12C7">
            <w:r>
              <w:rPr>
                <w:b/>
              </w:rPr>
              <w:t>20</w:t>
            </w:r>
          </w:p>
        </w:tc>
        <w:tc>
          <w:tcPr>
            <w:tcW w:w="2582" w:type="dxa"/>
          </w:tcPr>
          <w:p w14:paraId="225CD050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5DB04050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4DA02031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14:paraId="6D3B19D1" w14:textId="77777777">
        <w:tc>
          <w:tcPr>
            <w:tcW w:w="2171" w:type="dxa"/>
          </w:tcPr>
          <w:p w14:paraId="7CE35DAF" w14:textId="77777777" w:rsidR="0044362D" w:rsidRDefault="000E12C7">
            <w:r>
              <w:t xml:space="preserve">Sorties </w:t>
            </w:r>
            <w:proofErr w:type="spellStart"/>
            <w:r>
              <w:t>émises</w:t>
            </w:r>
            <w:proofErr w:type="spellEnd"/>
            <w:r>
              <w:t xml:space="preserve"> vers </w:t>
            </w:r>
            <w:proofErr w:type="spellStart"/>
            <w:r>
              <w:t>l'installation</w:t>
            </w:r>
            <w:proofErr w:type="spellEnd"/>
          </w:p>
        </w:tc>
        <w:tc>
          <w:tcPr>
            <w:tcW w:w="1476" w:type="dxa"/>
          </w:tcPr>
          <w:p w14:paraId="398DFF41" w14:textId="77777777" w:rsidR="0044362D" w:rsidRDefault="000E12C7">
            <w:r>
              <w:t>10</w:t>
            </w:r>
          </w:p>
        </w:tc>
        <w:tc>
          <w:tcPr>
            <w:tcW w:w="2582" w:type="dxa"/>
          </w:tcPr>
          <w:p w14:paraId="1786440C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0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1 </w:t>
            </w:r>
            <w:proofErr w:type="spellStart"/>
            <w:r w:rsidRPr="00956942">
              <w:rPr>
                <w:rFonts w:ascii="Arial" w:hAnsi="Arial" w:cs="Arial"/>
              </w:rPr>
              <w:t>ou</w:t>
            </w:r>
            <w:proofErr w:type="spellEnd"/>
            <w:r w:rsidRPr="00956942">
              <w:rPr>
                <w:rFonts w:ascii="Arial" w:hAnsi="Arial" w:cs="Arial"/>
              </w:rPr>
              <w:t xml:space="preserve"> plus → </w:t>
            </w:r>
            <w:proofErr w:type="spellStart"/>
            <w:r w:rsidRPr="00956942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14ED3543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6B2107F4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0</w:t>
            </w:r>
          </w:p>
        </w:tc>
      </w:tr>
      <w:tr w:rsidR="0044362D" w:rsidRPr="00BB1BD2" w14:paraId="7FE0D389" w14:textId="77777777">
        <w:tc>
          <w:tcPr>
            <w:tcW w:w="2171" w:type="dxa"/>
          </w:tcPr>
          <w:p w14:paraId="0F5A62A3" w14:textId="77777777" w:rsidR="0044362D" w:rsidRDefault="000E12C7">
            <w:r>
              <w:t xml:space="preserve">Formulation des </w:t>
            </w:r>
            <w:proofErr w:type="spellStart"/>
            <w:r>
              <w:t>libellés</w:t>
            </w:r>
            <w:proofErr w:type="spellEnd"/>
            <w:r>
              <w:t xml:space="preserve"> </w:t>
            </w:r>
            <w:proofErr w:type="spellStart"/>
            <w:r>
              <w:t>affichés</w:t>
            </w:r>
            <w:proofErr w:type="spellEnd"/>
          </w:p>
        </w:tc>
        <w:tc>
          <w:tcPr>
            <w:tcW w:w="1476" w:type="dxa"/>
          </w:tcPr>
          <w:p w14:paraId="1986B67F" w14:textId="77777777" w:rsidR="0044362D" w:rsidRDefault="000E12C7">
            <w:r>
              <w:t>5</w:t>
            </w:r>
          </w:p>
        </w:tc>
        <w:tc>
          <w:tcPr>
            <w:tcW w:w="2582" w:type="dxa"/>
          </w:tcPr>
          <w:p w14:paraId="6013F13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Descriptive (« débit inférieur à l'attendu ») → 100 % ; aucun libellé, valeurs seules → 75 % ; prescriptive (« réduire la puissance ») → rejet</w:t>
            </w:r>
          </w:p>
        </w:tc>
        <w:tc>
          <w:tcPr>
            <w:tcW w:w="1588" w:type="dxa"/>
          </w:tcPr>
          <w:p w14:paraId="7819A4F7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1543" w:type="dxa"/>
          </w:tcPr>
          <w:p w14:paraId="0ADA9DB5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</w:tr>
      <w:tr w:rsidR="0044362D" w14:paraId="15866709" w14:textId="77777777">
        <w:tc>
          <w:tcPr>
            <w:tcW w:w="2171" w:type="dxa"/>
          </w:tcPr>
          <w:p w14:paraId="6F20241B" w14:textId="77777777" w:rsidR="0044362D" w:rsidRDefault="000E12C7">
            <w:proofErr w:type="spellStart"/>
            <w:r>
              <w:t>Journalisation</w:t>
            </w:r>
            <w:proofErr w:type="spellEnd"/>
            <w:r>
              <w:t xml:space="preserve"> des confirmations</w:t>
            </w:r>
          </w:p>
        </w:tc>
        <w:tc>
          <w:tcPr>
            <w:tcW w:w="1476" w:type="dxa"/>
          </w:tcPr>
          <w:p w14:paraId="3F160B08" w14:textId="77777777" w:rsidR="0044362D" w:rsidRDefault="000E12C7">
            <w:r>
              <w:t>5</w:t>
            </w:r>
          </w:p>
        </w:tc>
        <w:tc>
          <w:tcPr>
            <w:tcW w:w="2582" w:type="dxa"/>
          </w:tcPr>
          <w:p w14:paraId="4BB2090C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Confirmation + instantané de l'écran → 100 % ; confirmation seule → 50 % ; aucune → rejet</w:t>
            </w:r>
          </w:p>
        </w:tc>
        <w:tc>
          <w:tcPr>
            <w:tcW w:w="1588" w:type="dxa"/>
          </w:tcPr>
          <w:p w14:paraId="0811F4B8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Confirmation </w:t>
            </w:r>
            <w:proofErr w:type="spellStart"/>
            <w:r w:rsidRPr="00956942">
              <w:rPr>
                <w:rFonts w:ascii="Arial" w:hAnsi="Arial" w:cs="Arial"/>
              </w:rPr>
              <w:t>horodatée</w:t>
            </w:r>
            <w:proofErr w:type="spellEnd"/>
          </w:p>
        </w:tc>
        <w:tc>
          <w:tcPr>
            <w:tcW w:w="1543" w:type="dxa"/>
          </w:tcPr>
          <w:p w14:paraId="33E5E4C7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14:paraId="15DA21B7" w14:textId="77777777">
        <w:tc>
          <w:tcPr>
            <w:tcW w:w="2171" w:type="dxa"/>
          </w:tcPr>
          <w:p w14:paraId="602B7559" w14:textId="77777777" w:rsidR="0044362D" w:rsidRPr="00BB1BD2" w:rsidRDefault="000E12C7">
            <w:pPr>
              <w:rPr>
                <w:lang w:val="fr-CA"/>
              </w:rPr>
            </w:pPr>
            <w:r w:rsidRPr="00BB1BD2">
              <w:rPr>
                <w:b/>
                <w:lang w:val="fr-CA"/>
              </w:rPr>
              <w:t>4. Charge cognitive et erreur d'interprétation</w:t>
            </w:r>
          </w:p>
        </w:tc>
        <w:tc>
          <w:tcPr>
            <w:tcW w:w="1476" w:type="dxa"/>
          </w:tcPr>
          <w:p w14:paraId="7E41B032" w14:textId="77777777" w:rsidR="0044362D" w:rsidRDefault="000E12C7">
            <w:r>
              <w:rPr>
                <w:b/>
              </w:rPr>
              <w:t>20</w:t>
            </w:r>
          </w:p>
        </w:tc>
        <w:tc>
          <w:tcPr>
            <w:tcW w:w="2582" w:type="dxa"/>
          </w:tcPr>
          <w:p w14:paraId="39115857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6976C3EA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0C46DEB3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:rsidRPr="00956942" w14:paraId="44EF6AE1" w14:textId="77777777">
        <w:tc>
          <w:tcPr>
            <w:tcW w:w="2171" w:type="dxa"/>
          </w:tcPr>
          <w:p w14:paraId="6C4C3528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 xml:space="preserve">Nombre de variables à rapprocher manuellement pour </w:t>
            </w:r>
            <w:r w:rsidRPr="00956942">
              <w:rPr>
                <w:rFonts w:ascii="Arial" w:hAnsi="Arial" w:cs="Arial"/>
                <w:lang w:val="fr-CA"/>
              </w:rPr>
              <w:lastRenderedPageBreak/>
              <w:t>conclure</w:t>
            </w:r>
          </w:p>
        </w:tc>
        <w:tc>
          <w:tcPr>
            <w:tcW w:w="1476" w:type="dxa"/>
          </w:tcPr>
          <w:p w14:paraId="42A02AE7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lastRenderedPageBreak/>
              <w:t>10</w:t>
            </w:r>
          </w:p>
        </w:tc>
        <w:tc>
          <w:tcPr>
            <w:tcW w:w="2582" w:type="dxa"/>
          </w:tcPr>
          <w:p w14:paraId="159AC500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0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1 à 2 → 75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3 → 25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</w:t>
            </w:r>
            <w:proofErr w:type="gramStart"/>
            <w:r w:rsidRPr="00956942">
              <w:rPr>
                <w:rFonts w:ascii="Arial" w:hAnsi="Arial" w:cs="Arial"/>
              </w:rPr>
              <w:t>plus</w:t>
            </w:r>
            <w:proofErr w:type="gramEnd"/>
            <w:r w:rsidRPr="00956942">
              <w:rPr>
                <w:rFonts w:ascii="Arial" w:hAnsi="Arial" w:cs="Arial"/>
              </w:rPr>
              <w:t xml:space="preserve"> de 3 → 0 %</w:t>
            </w:r>
          </w:p>
        </w:tc>
        <w:tc>
          <w:tcPr>
            <w:tcW w:w="1588" w:type="dxa"/>
          </w:tcPr>
          <w:p w14:paraId="6D8445BF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0674ABCC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3 variables</w:t>
            </w:r>
          </w:p>
        </w:tc>
      </w:tr>
      <w:tr w:rsidR="0044362D" w:rsidRPr="00956942" w14:paraId="15AAC7DF" w14:textId="77777777">
        <w:tc>
          <w:tcPr>
            <w:tcW w:w="2171" w:type="dxa"/>
          </w:tcPr>
          <w:p w14:paraId="2FE4154D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Temps de détection d'une anomalie multivariable par l'opérateur (essai)</w:t>
            </w:r>
          </w:p>
        </w:tc>
        <w:tc>
          <w:tcPr>
            <w:tcW w:w="1476" w:type="dxa"/>
          </w:tcPr>
          <w:p w14:paraId="5C120376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10</w:t>
            </w:r>
          </w:p>
        </w:tc>
        <w:tc>
          <w:tcPr>
            <w:tcW w:w="2582" w:type="dxa"/>
          </w:tcPr>
          <w:p w14:paraId="3A1BB390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t &lt; 10 s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10 s ≤ t &lt; 30 s → 75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30 s ≤ t &lt; 60 s → 25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t ≥ 60 s → </w:t>
            </w:r>
            <w:proofErr w:type="spellStart"/>
            <w:r w:rsidRPr="00956942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53C47227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325C3004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60 s</w:t>
            </w:r>
          </w:p>
        </w:tc>
      </w:tr>
      <w:tr w:rsidR="0044362D" w:rsidRPr="00956942" w14:paraId="047C720B" w14:textId="77777777">
        <w:tc>
          <w:tcPr>
            <w:tcW w:w="2171" w:type="dxa"/>
          </w:tcPr>
          <w:p w14:paraId="53C27540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b/>
                <w:lang w:val="fr-CA"/>
              </w:rPr>
              <w:t>5. Mise à jour de l'affichage</w:t>
            </w:r>
          </w:p>
        </w:tc>
        <w:tc>
          <w:tcPr>
            <w:tcW w:w="1476" w:type="dxa"/>
          </w:tcPr>
          <w:p w14:paraId="6618FDC7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2582" w:type="dxa"/>
          </w:tcPr>
          <w:p w14:paraId="67CC99DA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2F3722E1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7141CDAE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  <w:tr w:rsidR="0044362D" w:rsidRPr="00956942" w14:paraId="4502EB36" w14:textId="77777777">
        <w:tc>
          <w:tcPr>
            <w:tcW w:w="2171" w:type="dxa"/>
          </w:tcPr>
          <w:p w14:paraId="352FBDC7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Délai de rafraîchissement de l'écran</w:t>
            </w:r>
          </w:p>
        </w:tc>
        <w:tc>
          <w:tcPr>
            <w:tcW w:w="1476" w:type="dxa"/>
          </w:tcPr>
          <w:p w14:paraId="03905476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10</w:t>
            </w:r>
          </w:p>
        </w:tc>
        <w:tc>
          <w:tcPr>
            <w:tcW w:w="2582" w:type="dxa"/>
          </w:tcPr>
          <w:p w14:paraId="5304EC30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≤ 1 cycle T → 100 % ; entre 1 et 2 cycles → 50 % ; &gt; 2 cycles → rejet</w:t>
            </w:r>
          </w:p>
        </w:tc>
        <w:tc>
          <w:tcPr>
            <w:tcW w:w="1588" w:type="dxa"/>
          </w:tcPr>
          <w:p w14:paraId="7EE5C58D" w14:textId="77777777" w:rsidR="0044362D" w:rsidRPr="00956942" w:rsidRDefault="0044362D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1543" w:type="dxa"/>
          </w:tcPr>
          <w:p w14:paraId="4FD8A370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 cycle T</w:t>
            </w:r>
          </w:p>
        </w:tc>
      </w:tr>
      <w:tr w:rsidR="0044362D" w:rsidRPr="00956942" w14:paraId="481C1AE2" w14:textId="77777777">
        <w:tc>
          <w:tcPr>
            <w:tcW w:w="2171" w:type="dxa"/>
          </w:tcPr>
          <w:p w14:paraId="1C064332" w14:textId="77777777" w:rsidR="0044362D" w:rsidRPr="00956942" w:rsidRDefault="000E12C7">
            <w:pPr>
              <w:rPr>
                <w:rFonts w:ascii="Arial" w:hAnsi="Arial" w:cs="Arial"/>
                <w:lang w:val="fr-CA"/>
              </w:rPr>
            </w:pPr>
            <w:r w:rsidRPr="00956942">
              <w:rPr>
                <w:rFonts w:ascii="Arial" w:hAnsi="Arial" w:cs="Arial"/>
                <w:lang w:val="fr-CA"/>
              </w:rPr>
              <w:t>Part du budget de temps de cycle consommée par SS-5 (EX-Q-01)</w:t>
            </w:r>
          </w:p>
        </w:tc>
        <w:tc>
          <w:tcPr>
            <w:tcW w:w="1476" w:type="dxa"/>
          </w:tcPr>
          <w:p w14:paraId="374CA111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5</w:t>
            </w:r>
          </w:p>
        </w:tc>
        <w:tc>
          <w:tcPr>
            <w:tcW w:w="2582" w:type="dxa"/>
          </w:tcPr>
          <w:p w14:paraId="11CBE318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 xml:space="preserve">&lt; 5 % → 100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5 à 10 % → 50 </w:t>
            </w:r>
            <w:proofErr w:type="gramStart"/>
            <w:r w:rsidRPr="00956942">
              <w:rPr>
                <w:rFonts w:ascii="Arial" w:hAnsi="Arial" w:cs="Arial"/>
              </w:rPr>
              <w:t>% ;</w:t>
            </w:r>
            <w:proofErr w:type="gramEnd"/>
            <w:r w:rsidRPr="00956942">
              <w:rPr>
                <w:rFonts w:ascii="Arial" w:hAnsi="Arial" w:cs="Arial"/>
              </w:rPr>
              <w:t xml:space="preserve"> &gt; 10 % → </w:t>
            </w:r>
            <w:proofErr w:type="spellStart"/>
            <w:r w:rsidRPr="00956942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55D3C1FF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37C628E8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</w:rPr>
              <w:t>10 %</w:t>
            </w:r>
          </w:p>
        </w:tc>
      </w:tr>
      <w:tr w:rsidR="0044362D" w:rsidRPr="00956942" w14:paraId="7CCAAA4E" w14:textId="77777777">
        <w:tc>
          <w:tcPr>
            <w:tcW w:w="2171" w:type="dxa"/>
          </w:tcPr>
          <w:p w14:paraId="79401854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476" w:type="dxa"/>
          </w:tcPr>
          <w:p w14:paraId="2AF2529E" w14:textId="77777777" w:rsidR="0044362D" w:rsidRPr="00956942" w:rsidRDefault="000E12C7">
            <w:pPr>
              <w:rPr>
                <w:rFonts w:ascii="Arial" w:hAnsi="Arial" w:cs="Arial"/>
              </w:rPr>
            </w:pPr>
            <w:r w:rsidRPr="00956942"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2582" w:type="dxa"/>
          </w:tcPr>
          <w:p w14:paraId="2D5833DE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2BCA9587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15D739A2" w14:textId="77777777" w:rsidR="0044362D" w:rsidRPr="00956942" w:rsidRDefault="0044362D">
            <w:pPr>
              <w:rPr>
                <w:rFonts w:ascii="Arial" w:hAnsi="Arial" w:cs="Arial"/>
              </w:rPr>
            </w:pPr>
          </w:p>
        </w:tc>
      </w:tr>
    </w:tbl>
    <w:p w14:paraId="05F463DB" w14:textId="77777777" w:rsidR="0044362D" w:rsidRPr="00956942" w:rsidRDefault="000E12C7">
      <w:pPr>
        <w:rPr>
          <w:rFonts w:ascii="Arial" w:hAnsi="Arial" w:cs="Arial"/>
          <w:lang w:val="fr-CA"/>
        </w:rPr>
      </w:pPr>
      <w:r w:rsidRPr="00956942">
        <w:rPr>
          <w:rFonts w:ascii="Arial" w:hAnsi="Arial" w:cs="Arial"/>
          <w:lang w:val="fr-CA"/>
        </w:rPr>
        <w:t>Le cycle T et les seuils de temps (2 s, 60 s) sont des propositions, à aligner sur les paramètres T et X du registre des exigences.</w:t>
      </w:r>
    </w:p>
    <w:sectPr w:rsidR="0044362D" w:rsidRPr="009569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6868"/>
    <w:multiLevelType w:val="hybridMultilevel"/>
    <w:tmpl w:val="70D8888E"/>
    <w:lvl w:ilvl="0" w:tplc="27566302">
      <w:start w:val="1"/>
      <w:numFmt w:val="bullet"/>
      <w:lvlText w:val="•"/>
      <w:lvlJc w:val="left"/>
      <w:pPr>
        <w:ind w:left="720" w:hanging="360"/>
      </w:pPr>
    </w:lvl>
    <w:lvl w:ilvl="1" w:tplc="E4065556">
      <w:start w:val="1"/>
      <w:numFmt w:val="bullet"/>
      <w:lvlText w:val="o"/>
      <w:lvlJc w:val="left"/>
      <w:pPr>
        <w:ind w:left="1440" w:hanging="360"/>
      </w:pPr>
    </w:lvl>
    <w:lvl w:ilvl="2" w:tplc="2B12DF44">
      <w:start w:val="1"/>
      <w:numFmt w:val="bullet"/>
      <w:lvlText w:val="▪"/>
      <w:lvlJc w:val="left"/>
      <w:pPr>
        <w:ind w:left="2160" w:hanging="360"/>
      </w:pPr>
    </w:lvl>
    <w:lvl w:ilvl="3" w:tplc="BEDED220">
      <w:start w:val="1"/>
      <w:numFmt w:val="bullet"/>
      <w:lvlText w:val="•"/>
      <w:lvlJc w:val="left"/>
      <w:pPr>
        <w:ind w:left="2880" w:hanging="360"/>
      </w:pPr>
    </w:lvl>
    <w:lvl w:ilvl="4" w:tplc="B6C89880">
      <w:start w:val="1"/>
      <w:numFmt w:val="bullet"/>
      <w:lvlText w:val="o"/>
      <w:lvlJc w:val="left"/>
      <w:pPr>
        <w:ind w:left="3600" w:hanging="360"/>
      </w:pPr>
    </w:lvl>
    <w:lvl w:ilvl="5" w:tplc="E7064D68">
      <w:start w:val="1"/>
      <w:numFmt w:val="bullet"/>
      <w:lvlText w:val="▪"/>
      <w:lvlJc w:val="left"/>
      <w:pPr>
        <w:ind w:left="4320" w:hanging="360"/>
      </w:pPr>
    </w:lvl>
    <w:lvl w:ilvl="6" w:tplc="DE1C956A">
      <w:start w:val="1"/>
      <w:numFmt w:val="bullet"/>
      <w:lvlText w:val="•"/>
      <w:lvlJc w:val="left"/>
      <w:pPr>
        <w:ind w:left="5040" w:hanging="360"/>
      </w:pPr>
    </w:lvl>
    <w:lvl w:ilvl="7" w:tplc="8CC265D0">
      <w:start w:val="1"/>
      <w:numFmt w:val="bullet"/>
      <w:lvlText w:val="o"/>
      <w:lvlJc w:val="left"/>
      <w:pPr>
        <w:ind w:left="5760" w:hanging="360"/>
      </w:pPr>
    </w:lvl>
    <w:lvl w:ilvl="8" w:tplc="55F400F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9C31EB1"/>
    <w:multiLevelType w:val="hybridMultilevel"/>
    <w:tmpl w:val="45622E8C"/>
    <w:lvl w:ilvl="0" w:tplc="02FE2256">
      <w:start w:val="1"/>
      <w:numFmt w:val="decimal"/>
      <w:lvlText w:val="%1."/>
      <w:lvlJc w:val="left"/>
      <w:pPr>
        <w:ind w:left="720" w:hanging="360"/>
      </w:pPr>
    </w:lvl>
    <w:lvl w:ilvl="1" w:tplc="BE569DDC">
      <w:start w:val="1"/>
      <w:numFmt w:val="lowerLetter"/>
      <w:lvlText w:val="%2."/>
      <w:lvlJc w:val="left"/>
      <w:pPr>
        <w:ind w:left="1440" w:hanging="360"/>
      </w:pPr>
    </w:lvl>
    <w:lvl w:ilvl="2" w:tplc="6F3A9B6C">
      <w:start w:val="1"/>
      <w:numFmt w:val="lowerRoman"/>
      <w:lvlText w:val="%3."/>
      <w:lvlJc w:val="left"/>
      <w:pPr>
        <w:ind w:left="2160" w:hanging="360"/>
      </w:pPr>
    </w:lvl>
    <w:lvl w:ilvl="3" w:tplc="ED16063A">
      <w:start w:val="1"/>
      <w:numFmt w:val="decimal"/>
      <w:lvlText w:val="%4."/>
      <w:lvlJc w:val="left"/>
      <w:pPr>
        <w:ind w:left="2880" w:hanging="360"/>
      </w:pPr>
    </w:lvl>
    <w:lvl w:ilvl="4" w:tplc="3788A6F2">
      <w:start w:val="1"/>
      <w:numFmt w:val="lowerLetter"/>
      <w:lvlText w:val="%5."/>
      <w:lvlJc w:val="left"/>
      <w:pPr>
        <w:ind w:left="3600" w:hanging="360"/>
      </w:pPr>
    </w:lvl>
    <w:lvl w:ilvl="5" w:tplc="FFAE558C">
      <w:start w:val="1"/>
      <w:numFmt w:val="lowerRoman"/>
      <w:lvlText w:val="%6."/>
      <w:lvlJc w:val="left"/>
      <w:pPr>
        <w:ind w:left="4320" w:hanging="360"/>
      </w:pPr>
    </w:lvl>
    <w:lvl w:ilvl="6" w:tplc="30F22442">
      <w:start w:val="1"/>
      <w:numFmt w:val="decimal"/>
      <w:lvlText w:val="%7."/>
      <w:lvlJc w:val="left"/>
      <w:pPr>
        <w:ind w:left="5040" w:hanging="360"/>
      </w:pPr>
    </w:lvl>
    <w:lvl w:ilvl="7" w:tplc="54D6F7A2">
      <w:start w:val="1"/>
      <w:numFmt w:val="lowerLetter"/>
      <w:lvlText w:val="%8."/>
      <w:lvlJc w:val="left"/>
      <w:pPr>
        <w:ind w:left="5760" w:hanging="360"/>
      </w:pPr>
    </w:lvl>
    <w:lvl w:ilvl="8" w:tplc="9528B0B8">
      <w:start w:val="1"/>
      <w:numFmt w:val="lowerRoman"/>
      <w:lvlText w:val="%9."/>
      <w:lvlJc w:val="left"/>
      <w:pPr>
        <w:ind w:left="6480" w:hanging="360"/>
      </w:pPr>
    </w:lvl>
  </w:abstractNum>
  <w:num w:numId="1" w16cid:durableId="321086194">
    <w:abstractNumId w:val="0"/>
  </w:num>
  <w:num w:numId="2" w16cid:durableId="1967851790">
    <w:abstractNumId w:val="0"/>
  </w:num>
  <w:num w:numId="3" w16cid:durableId="677661875">
    <w:abstractNumId w:val="1"/>
    <w:lvlOverride w:ilvl="0">
      <w:startOverride w:val="1"/>
    </w:lvlOverride>
  </w:num>
  <w:num w:numId="4" w16cid:durableId="1596478525">
    <w:abstractNumId w:val="1"/>
    <w:lvlOverride w:ilvl="0">
      <w:startOverride w:val="1"/>
    </w:lvlOverride>
  </w:num>
  <w:num w:numId="5" w16cid:durableId="1510095410">
    <w:abstractNumId w:val="0"/>
  </w:num>
  <w:num w:numId="6" w16cid:durableId="426852369">
    <w:abstractNumId w:val="1"/>
    <w:lvlOverride w:ilvl="0">
      <w:startOverride w:val="1"/>
    </w:lvlOverride>
  </w:num>
  <w:num w:numId="7" w16cid:durableId="3225901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2D"/>
    <w:rsid w:val="000E12C7"/>
    <w:rsid w:val="003C0B47"/>
    <w:rsid w:val="0044362D"/>
    <w:rsid w:val="00956942"/>
    <w:rsid w:val="00BB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EAB6"/>
  <w15:docId w15:val="{31E82128-B1B6-4760-A390-303B4C22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1497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SS-5 — Concepts A et B  présentation à l'opérateur</vt:lpstr>
    </vt:vector>
  </TitlesOfParts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SS-5 — Concepts A et B  présentation à l'opérateur</dc:title>
  <dc:creator>jeremie Soppewe</dc:creator>
  <dc:description>Claude Docs node/accd9378-a84d@23 docx-w7</dc:description>
  <cp:lastModifiedBy>jeremie Soppewe</cp:lastModifiedBy>
  <cp:revision>2</cp:revision>
  <dcterms:created xsi:type="dcterms:W3CDTF">2026-10-21T19:03:00Z</dcterms:created>
  <dcterms:modified xsi:type="dcterms:W3CDTF">2026-10-21T19:03:00Z</dcterms:modified>
</cp:coreProperties>
</file>