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5E425" w14:textId="4FFB7D56" w:rsidR="00156370" w:rsidRPr="00DA0D6E" w:rsidRDefault="007665AC">
      <w:pPr>
        <w:pStyle w:val="Titre1"/>
        <w:rPr>
          <w:lang w:val="fr-CA"/>
        </w:rPr>
      </w:pPr>
      <w:r w:rsidRPr="00DA0D6E">
        <w:rPr>
          <w:lang w:val="fr-CA"/>
        </w:rPr>
        <w:t xml:space="preserve">SS-5 </w:t>
      </w:r>
      <w:r w:rsidRPr="00DA0D6E">
        <w:rPr>
          <w:lang w:val="fr-CA"/>
        </w:rPr>
        <w:t>Concepts A et B : présentation à l'opérateur</w:t>
      </w:r>
    </w:p>
    <w:p w14:paraId="1F60F258" w14:textId="77777777" w:rsidR="00156370" w:rsidRDefault="007665AC">
      <w:pPr>
        <w:pStyle w:val="Titre2"/>
      </w:pPr>
      <w:proofErr w:type="spellStart"/>
      <w:r>
        <w:t>Fonction</w:t>
      </w:r>
      <w:proofErr w:type="spellEnd"/>
      <w:r>
        <w:t xml:space="preserve"> SS-5</w:t>
      </w:r>
    </w:p>
    <w:p w14:paraId="653DD858" w14:textId="77777777" w:rsidR="00156370" w:rsidRPr="00DA0D6E" w:rsidRDefault="007665AC" w:rsidP="00DA0D6E">
      <w:p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lang w:val="fr-CA"/>
        </w:rPr>
        <w:t>SS-5 présente l'état, la confiance et les contributions à l'opérateur, sans commander l'installation. Deux concepts sont décrits : A (présentation par variable) et B (présentation par état de la boucle).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3615"/>
        <w:gridCol w:w="5744"/>
      </w:tblGrid>
      <w:tr w:rsidR="00156370" w:rsidRPr="00DA0D6E" w14:paraId="65B77464" w14:textId="77777777">
        <w:trPr>
          <w:tblHeader/>
        </w:trPr>
        <w:tc>
          <w:tcPr>
            <w:tcW w:w="3615" w:type="dxa"/>
            <w:shd w:val="clear" w:color="auto" w:fill="F2F2F2"/>
          </w:tcPr>
          <w:p w14:paraId="10A19D46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>Exigence</w:t>
            </w:r>
          </w:p>
        </w:tc>
        <w:tc>
          <w:tcPr>
            <w:tcW w:w="5744" w:type="dxa"/>
            <w:shd w:val="clear" w:color="auto" w:fill="F2F2F2"/>
          </w:tcPr>
          <w:p w14:paraId="231B3470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Ce que SS-5 doit garantir</w:t>
            </w:r>
          </w:p>
        </w:tc>
      </w:tr>
      <w:tr w:rsidR="00156370" w:rsidRPr="00DA0D6E" w14:paraId="4AFD832B" w14:textId="77777777">
        <w:tc>
          <w:tcPr>
            <w:tcW w:w="3615" w:type="dxa"/>
          </w:tcPr>
          <w:p w14:paraId="49F91A03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 xml:space="preserve">EX-F-05 </w:t>
            </w:r>
            <w:proofErr w:type="spellStart"/>
            <w:r w:rsidRPr="00DA0D6E">
              <w:rPr>
                <w:rFonts w:ascii="Arial" w:hAnsi="Arial" w:cs="Arial"/>
              </w:rPr>
              <w:t>Traçabilité</w:t>
            </w:r>
            <w:proofErr w:type="spellEnd"/>
          </w:p>
        </w:tc>
        <w:tc>
          <w:tcPr>
            <w:tcW w:w="5744" w:type="dxa"/>
          </w:tcPr>
          <w:p w14:paraId="7467BE54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Chaque conclusion affichée remonte à ses variables contributrices</w:t>
            </w:r>
          </w:p>
        </w:tc>
      </w:tr>
      <w:tr w:rsidR="00156370" w:rsidRPr="00DA0D6E" w14:paraId="331F09FC" w14:textId="77777777">
        <w:tc>
          <w:tcPr>
            <w:tcW w:w="3615" w:type="dxa"/>
          </w:tcPr>
          <w:p w14:paraId="7A9DDCC3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>EX-F-06 Incertitude</w:t>
            </w:r>
          </w:p>
        </w:tc>
        <w:tc>
          <w:tcPr>
            <w:tcW w:w="5744" w:type="dxa"/>
          </w:tcPr>
          <w:p w14:paraId="152B245F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L'incertitude est affichée explicitement, jamais confondue avec une absence d'alarme</w:t>
            </w:r>
          </w:p>
        </w:tc>
      </w:tr>
      <w:tr w:rsidR="00156370" w:rsidRPr="00DA0D6E" w14:paraId="3E4607C3" w14:textId="77777777">
        <w:tc>
          <w:tcPr>
            <w:tcW w:w="3615" w:type="dxa"/>
          </w:tcPr>
          <w:p w14:paraId="48CEC83C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EX-F-08 Pas de commande</w:t>
            </w:r>
          </w:p>
        </w:tc>
        <w:tc>
          <w:tcPr>
            <w:tcW w:w="5744" w:type="dxa"/>
          </w:tcPr>
          <w:p w14:paraId="3FE48EC6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Aucune action émise vers l'installation ; toute confirmation est journalisée avec ce qui était affiché</w:t>
            </w:r>
          </w:p>
        </w:tc>
      </w:tr>
    </w:tbl>
    <w:p w14:paraId="1FA4A8C5" w14:textId="77777777" w:rsidR="00156370" w:rsidRPr="00DA0D6E" w:rsidRDefault="007665AC" w:rsidP="00DA0D6E">
      <w:p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lang w:val="fr-CA"/>
        </w:rPr>
        <w:t>Les deux concepts reçoivent les mêmes entrées : les mesures qualifiées de SS-2, le comportement attendu et l'écart de SS-3, la décision et la confiance de SS-4. Les valeurs visibles sur les schémas sont illustratives.</w:t>
      </w:r>
    </w:p>
    <w:p w14:paraId="0AEB5ABF" w14:textId="77777777" w:rsidR="00156370" w:rsidRPr="00DA0D6E" w:rsidRDefault="007665AC" w:rsidP="00DA0D6E">
      <w:pPr>
        <w:pStyle w:val="Titre2"/>
        <w:jc w:val="both"/>
        <w:rPr>
          <w:rFonts w:ascii="Arial" w:hAnsi="Arial" w:cs="Arial"/>
          <w:sz w:val="22"/>
          <w:lang w:val="fr-CA"/>
        </w:rPr>
      </w:pPr>
      <w:r w:rsidRPr="00DA0D6E">
        <w:rPr>
          <w:rFonts w:ascii="Arial" w:hAnsi="Arial" w:cs="Arial"/>
          <w:sz w:val="22"/>
          <w:lang w:val="fr-CA"/>
        </w:rPr>
        <w:t>Concept A : présentation par variable</w:t>
      </w:r>
    </w:p>
    <w:p w14:paraId="02050850" w14:textId="77777777" w:rsidR="00156370" w:rsidRPr="00DA0D6E" w:rsidRDefault="007665AC" w:rsidP="00DA0D6E">
      <w:pPr>
        <w:pStyle w:val="Titre3"/>
        <w:jc w:val="both"/>
        <w:rPr>
          <w:rFonts w:ascii="Arial" w:hAnsi="Arial" w:cs="Arial"/>
          <w:sz w:val="22"/>
          <w:lang w:val="fr-CA"/>
        </w:rPr>
      </w:pPr>
      <w:r w:rsidRPr="00DA0D6E">
        <w:rPr>
          <w:rFonts w:ascii="Arial" w:hAnsi="Arial" w:cs="Arial"/>
          <w:sz w:val="22"/>
          <w:lang w:val="fr-CA"/>
        </w:rPr>
        <w:t>Présentation du concept</w:t>
      </w:r>
    </w:p>
    <w:p w14:paraId="161C9E03" w14:textId="77777777" w:rsidR="00156370" w:rsidRPr="00DA0D6E" w:rsidRDefault="007665AC" w:rsidP="00DA0D6E">
      <w:p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lang w:val="fr-CA"/>
        </w:rPr>
        <w:t>Chaque grandeur de la boucle (température, débit, pression) est affichée séparément, avec sa valeur mesurée, sa valeur attendue, son écart et ses limites. L'outil n'impose aucune synthèse : l'opérateur rapproche lui-même les variables et forme son diagnostic.</w:t>
      </w:r>
    </w:p>
    <w:p w14:paraId="62E68E5D" w14:textId="77777777" w:rsidR="00156370" w:rsidRPr="00DA0D6E" w:rsidRDefault="007665AC" w:rsidP="00DA0D6E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b/>
          <w:lang w:val="fr-CA"/>
        </w:rPr>
        <w:t>Traçabilité (EX-F-05)</w:t>
      </w:r>
      <w:r w:rsidRPr="00DA0D6E">
        <w:rPr>
          <w:rFonts w:ascii="Arial" w:hAnsi="Arial" w:cs="Arial"/>
          <w:lang w:val="fr-CA"/>
        </w:rPr>
        <w:t xml:space="preserve"> : immédiate. La machine ne produit aucune conclusion, donc tout ce qui est affiché est une donnée ou un écart vérifiable.</w:t>
      </w:r>
    </w:p>
    <w:p w14:paraId="41F07C3F" w14:textId="77777777" w:rsidR="00156370" w:rsidRPr="00DA0D6E" w:rsidRDefault="007665AC" w:rsidP="00DA0D6E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b/>
          <w:lang w:val="fr-CA"/>
        </w:rPr>
        <w:t>Incertitude (EX-F-06)</w:t>
      </w:r>
      <w:r w:rsidRPr="00DA0D6E">
        <w:rPr>
          <w:rFonts w:ascii="Arial" w:hAnsi="Arial" w:cs="Arial"/>
          <w:lang w:val="fr-CA"/>
        </w:rPr>
        <w:t xml:space="preserve"> : une marge et un indice de confiance sont affichés pour chaque variable.</w:t>
      </w:r>
    </w:p>
    <w:p w14:paraId="41DB5D65" w14:textId="77777777" w:rsidR="00156370" w:rsidRPr="00DA0D6E" w:rsidRDefault="007665AC" w:rsidP="00DA0D6E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</w:rPr>
      </w:pPr>
      <w:r w:rsidRPr="00DA0D6E">
        <w:rPr>
          <w:rFonts w:ascii="Arial" w:hAnsi="Arial" w:cs="Arial"/>
          <w:b/>
          <w:lang w:val="fr-CA"/>
        </w:rPr>
        <w:t>Absence de commande (EX-F-08)</w:t>
      </w:r>
      <w:r w:rsidRPr="00DA0D6E">
        <w:rPr>
          <w:rFonts w:ascii="Arial" w:hAnsi="Arial" w:cs="Arial"/>
          <w:lang w:val="fr-CA"/>
        </w:rPr>
        <w:t xml:space="preserve"> : A est le concept le plus éloigné de la commande. </w:t>
      </w:r>
      <w:r w:rsidRPr="00DA0D6E">
        <w:rPr>
          <w:rFonts w:ascii="Arial" w:hAnsi="Arial" w:cs="Arial"/>
        </w:rPr>
        <w:t xml:space="preserve">Il </w:t>
      </w:r>
      <w:proofErr w:type="spellStart"/>
      <w:r w:rsidRPr="00DA0D6E">
        <w:rPr>
          <w:rFonts w:ascii="Arial" w:hAnsi="Arial" w:cs="Arial"/>
        </w:rPr>
        <w:t>informe</w:t>
      </w:r>
      <w:proofErr w:type="spellEnd"/>
      <w:r w:rsidRPr="00DA0D6E">
        <w:rPr>
          <w:rFonts w:ascii="Arial" w:hAnsi="Arial" w:cs="Arial"/>
        </w:rPr>
        <w:t xml:space="preserve"> sans </w:t>
      </w:r>
      <w:proofErr w:type="spellStart"/>
      <w:r w:rsidRPr="00DA0D6E">
        <w:rPr>
          <w:rFonts w:ascii="Arial" w:hAnsi="Arial" w:cs="Arial"/>
        </w:rPr>
        <w:t>conclure</w:t>
      </w:r>
      <w:proofErr w:type="spellEnd"/>
      <w:r w:rsidRPr="00DA0D6E">
        <w:rPr>
          <w:rFonts w:ascii="Arial" w:hAnsi="Arial" w:cs="Arial"/>
        </w:rPr>
        <w:t>.</w:t>
      </w:r>
    </w:p>
    <w:p w14:paraId="179AC3BC" w14:textId="77777777" w:rsidR="00156370" w:rsidRPr="00DA0D6E" w:rsidRDefault="007665AC" w:rsidP="00DA0D6E">
      <w:pPr>
        <w:jc w:val="both"/>
        <w:rPr>
          <w:lang w:val="fr-CA"/>
        </w:rPr>
      </w:pPr>
      <w:r w:rsidRPr="00DA0D6E">
        <w:rPr>
          <w:rFonts w:ascii="Arial" w:hAnsi="Arial" w:cs="Arial"/>
          <w:lang w:val="fr-CA"/>
        </w:rPr>
        <w:t>Sa limite : sans vue d'ensemble, l'opérateur peut manquer une combinaison anormale de variables qui, prises une à une, restent dans leurs limites</w:t>
      </w:r>
      <w:r w:rsidRPr="00DA0D6E">
        <w:rPr>
          <w:lang w:val="fr-CA"/>
        </w:rPr>
        <w:t>.</w:t>
      </w:r>
    </w:p>
    <w:p w14:paraId="2753C72F" w14:textId="77777777" w:rsidR="00156370" w:rsidRDefault="007665AC">
      <w:pPr>
        <w:pStyle w:val="Titre3"/>
      </w:pPr>
      <w:proofErr w:type="spellStart"/>
      <w:r>
        <w:lastRenderedPageBreak/>
        <w:t>Schéma</w:t>
      </w:r>
      <w:proofErr w:type="spellEnd"/>
      <w:r>
        <w:t xml:space="preserve"> de la solution</w:t>
      </w:r>
    </w:p>
    <w:p w14:paraId="540D1F47" w14:textId="77777777" w:rsidR="00156370" w:rsidRDefault="007665AC">
      <w:r>
        <w:rPr>
          <w:noProof/>
        </w:rPr>
        <w:drawing>
          <wp:inline distT="0" distB="0" distL="0" distR="0" wp14:anchorId="3F858D3C" wp14:editId="01880567">
            <wp:extent cx="5486400" cy="3158836"/>
            <wp:effectExtent l="0" t="0" r="0" b="0"/>
            <wp:docPr id="1" name="image1" descr="Schéma du concept A : présentation par variab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chéma du concept A : présentation par variabl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D265" w14:textId="77777777" w:rsidR="00156370" w:rsidRPr="00DA0D6E" w:rsidRDefault="007665AC" w:rsidP="00DA0D6E">
      <w:p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lang w:val="fr-CA"/>
        </w:rPr>
        <w:t>Les numéros du schéma renvoient aux composants décrits ci-dessous.</w:t>
      </w:r>
    </w:p>
    <w:p w14:paraId="411519E0" w14:textId="77777777" w:rsidR="00156370" w:rsidRPr="00DA0D6E" w:rsidRDefault="007665AC" w:rsidP="00DA0D6E">
      <w:pPr>
        <w:pStyle w:val="Titre3"/>
        <w:jc w:val="both"/>
        <w:rPr>
          <w:rFonts w:ascii="Arial" w:hAnsi="Arial" w:cs="Arial"/>
          <w:sz w:val="22"/>
        </w:rPr>
      </w:pPr>
      <w:proofErr w:type="spellStart"/>
      <w:r w:rsidRPr="00DA0D6E">
        <w:rPr>
          <w:rFonts w:ascii="Arial" w:hAnsi="Arial" w:cs="Arial"/>
          <w:sz w:val="22"/>
        </w:rPr>
        <w:t>Composants</w:t>
      </w:r>
      <w:proofErr w:type="spellEnd"/>
    </w:p>
    <w:p w14:paraId="618E6E28" w14:textId="77777777" w:rsidR="00156370" w:rsidRPr="00DA0D6E" w:rsidRDefault="007665AC" w:rsidP="00DA0D6E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b/>
          <w:lang w:val="fr-CA"/>
        </w:rPr>
        <w:t>Module de réception en lecture seule</w:t>
      </w:r>
      <w:r w:rsidRPr="00DA0D6E">
        <w:rPr>
          <w:rFonts w:ascii="Arial" w:hAnsi="Arial" w:cs="Arial"/>
          <w:lang w:val="fr-CA"/>
        </w:rPr>
        <w:t xml:space="preserve"> : il s'abonne aux sorties de SS-2, SS-3 et SS-4, sans canal d'écriture en retour.</w:t>
      </w:r>
    </w:p>
    <w:p w14:paraId="3024CED2" w14:textId="77777777" w:rsidR="00156370" w:rsidRPr="00DA0D6E" w:rsidRDefault="007665AC" w:rsidP="00DA0D6E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b/>
          <w:lang w:val="fr-CA"/>
        </w:rPr>
        <w:t>Tuiles par variable</w:t>
      </w:r>
      <w:r w:rsidRPr="00DA0D6E">
        <w:rPr>
          <w:rFonts w:ascii="Arial" w:hAnsi="Arial" w:cs="Arial"/>
          <w:lang w:val="fr-CA"/>
        </w:rPr>
        <w:t xml:space="preserve"> : mesure, valeur attendue, écart, barre de position par rapport à la limite de dérive et à la limite d'anomalie, statut de qualité (SS-2) et confiance (SS-4).</w:t>
      </w:r>
    </w:p>
    <w:p w14:paraId="0F1F2369" w14:textId="77777777" w:rsidR="00156370" w:rsidRPr="00DA0D6E" w:rsidRDefault="007665AC" w:rsidP="00DA0D6E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b/>
          <w:lang w:val="fr-CA"/>
        </w:rPr>
        <w:t>Tendances</w:t>
      </w:r>
      <w:r w:rsidRPr="00DA0D6E">
        <w:rPr>
          <w:rFonts w:ascii="Arial" w:hAnsi="Arial" w:cs="Arial"/>
          <w:lang w:val="fr-CA"/>
        </w:rPr>
        <w:t xml:space="preserve"> : courbe de la mesure et de la valeur attendue sur une fenêtre glissante, qui rend une dérive lente visible.</w:t>
      </w:r>
    </w:p>
    <w:p w14:paraId="389E33CF" w14:textId="77777777" w:rsidR="00156370" w:rsidRPr="00DA0D6E" w:rsidRDefault="007665AC" w:rsidP="00DA0D6E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b/>
          <w:lang w:val="fr-CA"/>
        </w:rPr>
        <w:t>Marges et confiance par variable</w:t>
      </w:r>
      <w:r w:rsidRPr="00DA0D6E">
        <w:rPr>
          <w:rFonts w:ascii="Arial" w:hAnsi="Arial" w:cs="Arial"/>
          <w:lang w:val="fr-CA"/>
        </w:rPr>
        <w:t xml:space="preserve"> : affichées variable par variable, sans état global.</w:t>
      </w:r>
    </w:p>
    <w:p w14:paraId="28365CAD" w14:textId="77777777" w:rsidR="00156370" w:rsidRPr="00DA0D6E" w:rsidRDefault="007665AC" w:rsidP="00DA0D6E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b/>
          <w:lang w:val="fr-CA"/>
        </w:rPr>
        <w:t>Confirmation de lecture</w:t>
      </w:r>
      <w:r w:rsidRPr="00DA0D6E">
        <w:rPr>
          <w:rFonts w:ascii="Arial" w:hAnsi="Arial" w:cs="Arial"/>
          <w:lang w:val="fr-CA"/>
        </w:rPr>
        <w:t xml:space="preserve"> : action volontaire et horodatée de l'opérateur, transmise à SS-6 avec un instantané de l'écran au moment du choix.</w:t>
      </w:r>
    </w:p>
    <w:p w14:paraId="488E0F78" w14:textId="77777777" w:rsidR="00156370" w:rsidRPr="00DA0D6E" w:rsidRDefault="007665AC" w:rsidP="00DA0D6E">
      <w:pPr>
        <w:pStyle w:val="Titre3"/>
        <w:jc w:val="both"/>
        <w:rPr>
          <w:rFonts w:ascii="Arial" w:hAnsi="Arial" w:cs="Arial"/>
          <w:sz w:val="22"/>
        </w:rPr>
      </w:pPr>
      <w:proofErr w:type="spellStart"/>
      <w:r w:rsidRPr="00DA0D6E">
        <w:rPr>
          <w:rFonts w:ascii="Arial" w:hAnsi="Arial" w:cs="Arial"/>
          <w:sz w:val="22"/>
        </w:rPr>
        <w:t>Fonctionnement</w:t>
      </w:r>
      <w:proofErr w:type="spellEnd"/>
    </w:p>
    <w:p w14:paraId="0CF45865" w14:textId="77777777" w:rsidR="00156370" w:rsidRPr="00DA0D6E" w:rsidRDefault="007665AC" w:rsidP="00DA0D6E">
      <w:pPr>
        <w:pStyle w:val="Paragraphedeliste"/>
        <w:numPr>
          <w:ilvl w:val="0"/>
          <w:numId w:val="4"/>
        </w:num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lang w:val="fr-CA"/>
        </w:rPr>
        <w:t>À chaque cycle, le module de réception récupère les dernières sorties de SS-2, SS-3 et SS-4 et met à jour les tuiles et les courbes.</w:t>
      </w:r>
    </w:p>
    <w:p w14:paraId="14EFE074" w14:textId="77777777" w:rsidR="00156370" w:rsidRPr="00DA0D6E" w:rsidRDefault="007665AC" w:rsidP="00DA0D6E">
      <w:pPr>
        <w:pStyle w:val="Paragraphedeliste"/>
        <w:numPr>
          <w:ilvl w:val="0"/>
          <w:numId w:val="4"/>
        </w:numPr>
        <w:jc w:val="both"/>
        <w:rPr>
          <w:rFonts w:ascii="Arial" w:hAnsi="Arial" w:cs="Arial"/>
        </w:rPr>
      </w:pPr>
      <w:r w:rsidRPr="00DA0D6E">
        <w:rPr>
          <w:rFonts w:ascii="Arial" w:hAnsi="Arial" w:cs="Arial"/>
          <w:lang w:val="fr-CA"/>
        </w:rPr>
        <w:t xml:space="preserve">Quand l'écart d'une variable franchit une limite, la barre change de couleur et de position. </w:t>
      </w:r>
      <w:r w:rsidRPr="00DA0D6E">
        <w:rPr>
          <w:rFonts w:ascii="Arial" w:hAnsi="Arial" w:cs="Arial"/>
        </w:rPr>
        <w:t xml:space="preserve">La couleur </w:t>
      </w:r>
      <w:proofErr w:type="spellStart"/>
      <w:r w:rsidRPr="00DA0D6E">
        <w:rPr>
          <w:rFonts w:ascii="Arial" w:hAnsi="Arial" w:cs="Arial"/>
        </w:rPr>
        <w:t>n'est</w:t>
      </w:r>
      <w:proofErr w:type="spellEnd"/>
      <w:r w:rsidRPr="00DA0D6E">
        <w:rPr>
          <w:rFonts w:ascii="Arial" w:hAnsi="Arial" w:cs="Arial"/>
        </w:rPr>
        <w:t xml:space="preserve"> jamais le seul </w:t>
      </w:r>
      <w:proofErr w:type="spellStart"/>
      <w:r w:rsidRPr="00DA0D6E">
        <w:rPr>
          <w:rFonts w:ascii="Arial" w:hAnsi="Arial" w:cs="Arial"/>
        </w:rPr>
        <w:t>indice</w:t>
      </w:r>
      <w:proofErr w:type="spellEnd"/>
      <w:r w:rsidRPr="00DA0D6E">
        <w:rPr>
          <w:rFonts w:ascii="Arial" w:hAnsi="Arial" w:cs="Arial"/>
        </w:rPr>
        <w:t>.</w:t>
      </w:r>
    </w:p>
    <w:p w14:paraId="518279BD" w14:textId="77777777" w:rsidR="00156370" w:rsidRPr="00DA0D6E" w:rsidRDefault="007665AC" w:rsidP="00DA0D6E">
      <w:pPr>
        <w:pStyle w:val="Paragraphedeliste"/>
        <w:numPr>
          <w:ilvl w:val="0"/>
          <w:numId w:val="4"/>
        </w:num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lang w:val="fr-CA"/>
        </w:rPr>
        <w:t>L'opérateur compare les tuiles et les tendances et forme son jugement.</w:t>
      </w:r>
    </w:p>
    <w:p w14:paraId="158518F6" w14:textId="77777777" w:rsidR="00156370" w:rsidRPr="00DA0D6E" w:rsidRDefault="007665AC" w:rsidP="00DA0D6E">
      <w:pPr>
        <w:pStyle w:val="Paragraphedeliste"/>
        <w:numPr>
          <w:ilvl w:val="0"/>
          <w:numId w:val="4"/>
        </w:num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lang w:val="fr-CA"/>
        </w:rPr>
        <w:t>Il confirme sa lecture, et cette confirmation est journalisée.</w:t>
      </w:r>
    </w:p>
    <w:p w14:paraId="2E1B4BEB" w14:textId="77777777" w:rsidR="00156370" w:rsidRPr="00DA0D6E" w:rsidRDefault="007665AC" w:rsidP="00DA0D6E">
      <w:p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lang w:val="fr-CA"/>
        </w:rPr>
        <w:t>Aucun signal ne part vers l'installation.</w:t>
      </w:r>
    </w:p>
    <w:p w14:paraId="683C32D6" w14:textId="77777777" w:rsidR="00156370" w:rsidRPr="00DA0D6E" w:rsidRDefault="007665AC" w:rsidP="00DA0D6E">
      <w:pPr>
        <w:pStyle w:val="Titre2"/>
        <w:jc w:val="both"/>
        <w:rPr>
          <w:rFonts w:ascii="Arial" w:hAnsi="Arial" w:cs="Arial"/>
          <w:sz w:val="22"/>
          <w:lang w:val="fr-CA"/>
        </w:rPr>
      </w:pPr>
      <w:r w:rsidRPr="00DA0D6E">
        <w:rPr>
          <w:rFonts w:ascii="Arial" w:hAnsi="Arial" w:cs="Arial"/>
          <w:sz w:val="22"/>
          <w:lang w:val="fr-CA"/>
        </w:rPr>
        <w:lastRenderedPageBreak/>
        <w:t>Concept B : présentation par état de la boucle</w:t>
      </w:r>
    </w:p>
    <w:p w14:paraId="68772BFC" w14:textId="77777777" w:rsidR="00156370" w:rsidRPr="00DA0D6E" w:rsidRDefault="007665AC" w:rsidP="00DA0D6E">
      <w:pPr>
        <w:pStyle w:val="Titre3"/>
        <w:jc w:val="both"/>
        <w:rPr>
          <w:rFonts w:ascii="Arial" w:hAnsi="Arial" w:cs="Arial"/>
          <w:sz w:val="22"/>
          <w:lang w:val="fr-CA"/>
        </w:rPr>
      </w:pPr>
      <w:r w:rsidRPr="00DA0D6E">
        <w:rPr>
          <w:rFonts w:ascii="Arial" w:hAnsi="Arial" w:cs="Arial"/>
          <w:sz w:val="22"/>
          <w:lang w:val="fr-CA"/>
        </w:rPr>
        <w:t>Présentation du concept</w:t>
      </w:r>
    </w:p>
    <w:p w14:paraId="3EDF4022" w14:textId="77777777" w:rsidR="00156370" w:rsidRPr="00DA0D6E" w:rsidRDefault="007665AC" w:rsidP="00DA0D6E">
      <w:p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lang w:val="fr-CA"/>
        </w:rPr>
        <w:t>Un état synthétique unique de la boucle est affiché en permanence : Normal, Dérive, Anomalie ou Incertain, avec son niveau de confiance et un libellé descriptif. Le détail par variable est accessible en un geste. L'opérateur ne construit plus la synthèse : il l'audite.</w:t>
      </w:r>
    </w:p>
    <w:p w14:paraId="15AC2D2C" w14:textId="77777777" w:rsidR="00156370" w:rsidRPr="00DA0D6E" w:rsidRDefault="007665AC" w:rsidP="00DA0D6E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b/>
          <w:lang w:val="fr-CA"/>
        </w:rPr>
        <w:t>Vue d'ensemble</w:t>
      </w:r>
      <w:r w:rsidRPr="00DA0D6E">
        <w:rPr>
          <w:rFonts w:ascii="Arial" w:hAnsi="Arial" w:cs="Arial"/>
          <w:lang w:val="fr-CA"/>
        </w:rPr>
        <w:t xml:space="preserve"> : elle permet de repérer une anomalie qui touche plusieurs variables à la fois.</w:t>
      </w:r>
    </w:p>
    <w:p w14:paraId="094DBC24" w14:textId="77777777" w:rsidR="00156370" w:rsidRPr="00DA0D6E" w:rsidRDefault="007665AC" w:rsidP="00DA0D6E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b/>
          <w:lang w:val="fr-CA"/>
        </w:rPr>
        <w:t>Incertitude (EX-F-06)</w:t>
      </w:r>
      <w:r w:rsidRPr="00DA0D6E">
        <w:rPr>
          <w:rFonts w:ascii="Arial" w:hAnsi="Arial" w:cs="Arial"/>
          <w:lang w:val="fr-CA"/>
        </w:rPr>
        <w:t xml:space="preserve"> : « Incertain » est un état à part entière, au même rang que les trois autres, et non une simple absence d'alarme.</w:t>
      </w:r>
    </w:p>
    <w:p w14:paraId="06376BAD" w14:textId="77777777" w:rsidR="00156370" w:rsidRPr="00DA0D6E" w:rsidRDefault="007665AC" w:rsidP="00DA0D6E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b/>
          <w:lang w:val="fr-CA"/>
        </w:rPr>
        <w:t>Traçabilité (EX-F-05)</w:t>
      </w:r>
      <w:r w:rsidRPr="00DA0D6E">
        <w:rPr>
          <w:rFonts w:ascii="Arial" w:hAnsi="Arial" w:cs="Arial"/>
          <w:lang w:val="fr-CA"/>
        </w:rPr>
        <w:t xml:space="preserve"> : le passage de l'état aux variables contributrices se fait en un geste, ce qui empêche l'état de devenir un verdict opaque.</w:t>
      </w:r>
    </w:p>
    <w:p w14:paraId="172A80FA" w14:textId="77777777" w:rsidR="00156370" w:rsidRPr="00DA0D6E" w:rsidRDefault="007665AC" w:rsidP="00DA0D6E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b/>
          <w:lang w:val="fr-CA"/>
        </w:rPr>
        <w:t>Absence de commande (EX-F-08)</w:t>
      </w:r>
      <w:r w:rsidRPr="00DA0D6E">
        <w:rPr>
          <w:rFonts w:ascii="Arial" w:hAnsi="Arial" w:cs="Arial"/>
          <w:lang w:val="fr-CA"/>
        </w:rPr>
        <w:t xml:space="preserve"> : le libellé reste descriptif (« température supérieure à l'attendu ») et jamais prescriptif, pour que l'état ne se lise pas comme une consigne.</w:t>
      </w:r>
    </w:p>
    <w:p w14:paraId="54A2A1FA" w14:textId="77777777" w:rsidR="00156370" w:rsidRPr="00DA0D6E" w:rsidRDefault="007665AC" w:rsidP="00DA0D6E">
      <w:pPr>
        <w:pStyle w:val="Titre3"/>
        <w:jc w:val="both"/>
        <w:rPr>
          <w:rFonts w:ascii="Arial" w:hAnsi="Arial" w:cs="Arial"/>
          <w:sz w:val="22"/>
        </w:rPr>
      </w:pPr>
      <w:proofErr w:type="spellStart"/>
      <w:r w:rsidRPr="00DA0D6E">
        <w:rPr>
          <w:rFonts w:ascii="Arial" w:hAnsi="Arial" w:cs="Arial"/>
          <w:sz w:val="22"/>
        </w:rPr>
        <w:t>Schéma</w:t>
      </w:r>
      <w:proofErr w:type="spellEnd"/>
      <w:r w:rsidRPr="00DA0D6E">
        <w:rPr>
          <w:rFonts w:ascii="Arial" w:hAnsi="Arial" w:cs="Arial"/>
          <w:sz w:val="22"/>
        </w:rPr>
        <w:t xml:space="preserve"> de la solution</w:t>
      </w:r>
    </w:p>
    <w:p w14:paraId="7E2CE5A2" w14:textId="77777777" w:rsidR="00156370" w:rsidRDefault="007665AC">
      <w:r>
        <w:rPr>
          <w:noProof/>
        </w:rPr>
        <w:drawing>
          <wp:inline distT="0" distB="0" distL="0" distR="0" wp14:anchorId="5A43E249" wp14:editId="794CE841">
            <wp:extent cx="5486400" cy="3158836"/>
            <wp:effectExtent l="0" t="0" r="0" b="0"/>
            <wp:docPr id="2" name="image2" descr="Schéma du concept B : présentation par état de la bouc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Schéma du concept B : présentation par état de la boucl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74AF" w14:textId="77777777" w:rsidR="00156370" w:rsidRPr="00DA0D6E" w:rsidRDefault="007665AC" w:rsidP="00DA0D6E">
      <w:p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lang w:val="fr-CA"/>
        </w:rPr>
        <w:t>Les numéros du schéma renvoient aux composants décrits ci-dessous.</w:t>
      </w:r>
    </w:p>
    <w:p w14:paraId="10F328BB" w14:textId="77777777" w:rsidR="00156370" w:rsidRPr="00DA0D6E" w:rsidRDefault="007665AC" w:rsidP="00DA0D6E">
      <w:pPr>
        <w:pStyle w:val="Titre3"/>
        <w:jc w:val="both"/>
        <w:rPr>
          <w:rFonts w:ascii="Arial" w:hAnsi="Arial" w:cs="Arial"/>
        </w:rPr>
      </w:pPr>
      <w:proofErr w:type="spellStart"/>
      <w:r w:rsidRPr="00DA0D6E">
        <w:rPr>
          <w:rFonts w:ascii="Arial" w:hAnsi="Arial" w:cs="Arial"/>
        </w:rPr>
        <w:t>Composants</w:t>
      </w:r>
      <w:proofErr w:type="spellEnd"/>
    </w:p>
    <w:p w14:paraId="5B6E4887" w14:textId="77777777" w:rsidR="00156370" w:rsidRPr="00DA0D6E" w:rsidRDefault="007665AC" w:rsidP="00DA0D6E">
      <w:pPr>
        <w:pStyle w:val="Paragraphedeliste"/>
        <w:numPr>
          <w:ilvl w:val="0"/>
          <w:numId w:val="6"/>
        </w:num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b/>
          <w:lang w:val="fr-CA"/>
        </w:rPr>
        <w:t>Module de réception en lecture seule</w:t>
      </w:r>
      <w:r w:rsidRPr="00DA0D6E">
        <w:rPr>
          <w:rFonts w:ascii="Arial" w:hAnsi="Arial" w:cs="Arial"/>
          <w:lang w:val="fr-CA"/>
        </w:rPr>
        <w:t xml:space="preserve"> : identique à celui du concept A.</w:t>
      </w:r>
    </w:p>
    <w:p w14:paraId="30E13E88" w14:textId="77777777" w:rsidR="00156370" w:rsidRPr="00DA0D6E" w:rsidRDefault="007665AC" w:rsidP="00DA0D6E">
      <w:pPr>
        <w:pStyle w:val="Paragraphedeliste"/>
        <w:numPr>
          <w:ilvl w:val="0"/>
          <w:numId w:val="6"/>
        </w:num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b/>
          <w:lang w:val="fr-CA"/>
        </w:rPr>
        <w:t>Agrégateur d'état</w:t>
      </w:r>
      <w:r w:rsidRPr="00DA0D6E">
        <w:rPr>
          <w:rFonts w:ascii="Arial" w:hAnsi="Arial" w:cs="Arial"/>
          <w:lang w:val="fr-CA"/>
        </w:rPr>
        <w:t xml:space="preserve"> : des règles fixes traduisent la décision de SS-4 en état affiché. Il ne fait aucun calcul de diagnostic, qui reste la responsabilité de SS-4.</w:t>
      </w:r>
    </w:p>
    <w:p w14:paraId="4C28B8EE" w14:textId="77777777" w:rsidR="00156370" w:rsidRPr="00DA0D6E" w:rsidRDefault="007665AC" w:rsidP="00DA0D6E">
      <w:pPr>
        <w:pStyle w:val="Paragraphedeliste"/>
        <w:numPr>
          <w:ilvl w:val="0"/>
          <w:numId w:val="6"/>
        </w:num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b/>
          <w:lang w:val="fr-CA"/>
        </w:rPr>
        <w:t>Niveau 1, vue permanente</w:t>
      </w:r>
      <w:r w:rsidRPr="00DA0D6E">
        <w:rPr>
          <w:rFonts w:ascii="Arial" w:hAnsi="Arial" w:cs="Arial"/>
          <w:lang w:val="fr-CA"/>
        </w:rPr>
        <w:t xml:space="preserve"> : l'état, codé par la forme, la couleur et le libellé, avec la confiance et l'heure d'entrée dans cet état.</w:t>
      </w:r>
    </w:p>
    <w:p w14:paraId="514B4DEA" w14:textId="77777777" w:rsidR="00156370" w:rsidRPr="00DA0D6E" w:rsidRDefault="007665AC" w:rsidP="00DA0D6E">
      <w:pPr>
        <w:pStyle w:val="Paragraphedeliste"/>
        <w:numPr>
          <w:ilvl w:val="0"/>
          <w:numId w:val="6"/>
        </w:num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b/>
          <w:lang w:val="fr-CA"/>
        </w:rPr>
        <w:t>Niveau 2, détail à la demande</w:t>
      </w:r>
      <w:r w:rsidRPr="00DA0D6E">
        <w:rPr>
          <w:rFonts w:ascii="Arial" w:hAnsi="Arial" w:cs="Arial"/>
          <w:lang w:val="fr-CA"/>
        </w:rPr>
        <w:t xml:space="preserve"> : les tuiles par variable du concept A, où les variables contributrices désignées par SS-4 sont mises en évidence.</w:t>
      </w:r>
    </w:p>
    <w:p w14:paraId="50F8E079" w14:textId="77777777" w:rsidR="00156370" w:rsidRPr="00DA0D6E" w:rsidRDefault="007665AC">
      <w:pPr>
        <w:pStyle w:val="Paragraphedeliste"/>
        <w:numPr>
          <w:ilvl w:val="0"/>
          <w:numId w:val="6"/>
        </w:numPr>
        <w:rPr>
          <w:lang w:val="fr-CA"/>
        </w:rPr>
      </w:pPr>
      <w:r w:rsidRPr="00DA0D6E">
        <w:rPr>
          <w:b/>
          <w:lang w:val="fr-CA"/>
        </w:rPr>
        <w:t>Historique des transitions</w:t>
      </w:r>
      <w:r w:rsidRPr="00DA0D6E">
        <w:rPr>
          <w:lang w:val="fr-CA"/>
        </w:rPr>
        <w:t xml:space="preserve"> : la suite horodatée des changements d'état.</w:t>
      </w:r>
    </w:p>
    <w:p w14:paraId="76C87352" w14:textId="77777777" w:rsidR="00156370" w:rsidRPr="00DA0D6E" w:rsidRDefault="007665AC" w:rsidP="00DA0D6E">
      <w:pPr>
        <w:pStyle w:val="Paragraphedeliste"/>
        <w:numPr>
          <w:ilvl w:val="0"/>
          <w:numId w:val="6"/>
        </w:num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b/>
          <w:lang w:val="fr-CA"/>
        </w:rPr>
        <w:lastRenderedPageBreak/>
        <w:t>Confirmation de lecture</w:t>
      </w:r>
      <w:r w:rsidRPr="00DA0D6E">
        <w:rPr>
          <w:rFonts w:ascii="Arial" w:hAnsi="Arial" w:cs="Arial"/>
          <w:lang w:val="fr-CA"/>
        </w:rPr>
        <w:t xml:space="preserve"> : horodatée et journalisée dans SS-6 avec un instantané de l'écran, comme pour le concept A.</w:t>
      </w:r>
    </w:p>
    <w:p w14:paraId="02FD0A2D" w14:textId="77777777" w:rsidR="00156370" w:rsidRPr="00DA0D6E" w:rsidRDefault="007665AC" w:rsidP="00DA0D6E">
      <w:pPr>
        <w:pStyle w:val="Titre3"/>
        <w:jc w:val="both"/>
        <w:rPr>
          <w:rFonts w:ascii="Arial" w:hAnsi="Arial" w:cs="Arial"/>
          <w:sz w:val="22"/>
        </w:rPr>
      </w:pPr>
      <w:proofErr w:type="spellStart"/>
      <w:r w:rsidRPr="00DA0D6E">
        <w:rPr>
          <w:rFonts w:ascii="Arial" w:hAnsi="Arial" w:cs="Arial"/>
          <w:sz w:val="22"/>
        </w:rPr>
        <w:t>Fonctionnement</w:t>
      </w:r>
      <w:proofErr w:type="spellEnd"/>
    </w:p>
    <w:p w14:paraId="407C1DB7" w14:textId="77777777" w:rsidR="00156370" w:rsidRPr="00DA0D6E" w:rsidRDefault="007665AC" w:rsidP="00DA0D6E">
      <w:pPr>
        <w:pStyle w:val="Paragraphedeliste"/>
        <w:numPr>
          <w:ilvl w:val="0"/>
          <w:numId w:val="7"/>
        </w:num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lang w:val="fr-CA"/>
        </w:rPr>
        <w:t>À chaque cycle, l'agrégateur met à jour l'état à partir de la décision de SS-4.</w:t>
      </w:r>
    </w:p>
    <w:p w14:paraId="748CC641" w14:textId="77777777" w:rsidR="00156370" w:rsidRPr="00DA0D6E" w:rsidRDefault="007665AC" w:rsidP="00DA0D6E">
      <w:pPr>
        <w:pStyle w:val="Paragraphedeliste"/>
        <w:numPr>
          <w:ilvl w:val="0"/>
          <w:numId w:val="7"/>
        </w:num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lang w:val="fr-CA"/>
        </w:rPr>
        <w:t>Quand l'état change, le niveau 1 le signale et une entrée est ajoutée à l'historique.</w:t>
      </w:r>
    </w:p>
    <w:p w14:paraId="579E951C" w14:textId="77777777" w:rsidR="00156370" w:rsidRPr="00DA0D6E" w:rsidRDefault="007665AC" w:rsidP="00DA0D6E">
      <w:pPr>
        <w:pStyle w:val="Paragraphedeliste"/>
        <w:numPr>
          <w:ilvl w:val="0"/>
          <w:numId w:val="7"/>
        </w:num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lang w:val="fr-CA"/>
        </w:rPr>
        <w:t>L'opérateur ouvre le niveau 2 en un geste et vérifie quelles variables justifient l'état.</w:t>
      </w:r>
    </w:p>
    <w:p w14:paraId="79CB49C8" w14:textId="77777777" w:rsidR="00156370" w:rsidRPr="00DA0D6E" w:rsidRDefault="007665AC" w:rsidP="00DA0D6E">
      <w:pPr>
        <w:pStyle w:val="Paragraphedeliste"/>
        <w:numPr>
          <w:ilvl w:val="0"/>
          <w:numId w:val="7"/>
        </w:num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lang w:val="fr-CA"/>
        </w:rPr>
        <w:t>Il confirme sa lecture, et cette confirmation est journalisée.</w:t>
      </w:r>
    </w:p>
    <w:p w14:paraId="06DA6C1B" w14:textId="77777777" w:rsidR="00156370" w:rsidRPr="00DA0D6E" w:rsidRDefault="007665AC" w:rsidP="00DA0D6E">
      <w:p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lang w:val="fr-CA"/>
        </w:rPr>
        <w:t>Comme pour le concept A, aucun signal ne part vers l'installation.</w:t>
      </w:r>
    </w:p>
    <w:p w14:paraId="0471F166" w14:textId="77777777" w:rsidR="00156370" w:rsidRPr="00DA0D6E" w:rsidRDefault="007665AC" w:rsidP="00DA0D6E">
      <w:pPr>
        <w:pStyle w:val="Titre2"/>
        <w:jc w:val="both"/>
        <w:rPr>
          <w:rFonts w:ascii="Arial" w:hAnsi="Arial" w:cs="Arial"/>
          <w:sz w:val="22"/>
          <w:lang w:val="fr-CA"/>
        </w:rPr>
      </w:pPr>
      <w:r w:rsidRPr="00DA0D6E">
        <w:rPr>
          <w:rFonts w:ascii="Arial" w:hAnsi="Arial" w:cs="Arial"/>
          <w:sz w:val="22"/>
          <w:lang w:val="fr-CA"/>
        </w:rPr>
        <w:t>Lien entre les deux concepts</w:t>
      </w:r>
    </w:p>
    <w:p w14:paraId="22468244" w14:textId="77777777" w:rsidR="00156370" w:rsidRPr="00DA0D6E" w:rsidRDefault="007665AC" w:rsidP="00DA0D6E">
      <w:p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lang w:val="fr-CA"/>
        </w:rPr>
        <w:t>Le niveau 2 du concept B reprend exactement les tuiles du concept A. B est donc une extension de A : il ajoute une synthèse d'état sans retirer l'accès au détail. Ce point est à reprendre dans la matrice de décision et dans l'analyse de faisabilité.</w:t>
      </w:r>
    </w:p>
    <w:p w14:paraId="060024A0" w14:textId="77777777" w:rsidR="00156370" w:rsidRPr="00DA0D6E" w:rsidRDefault="007665AC" w:rsidP="00DA0D6E">
      <w:pPr>
        <w:pStyle w:val="Titre2"/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lang w:val="fr-CA"/>
        </w:rPr>
        <w:t>Étape 3 : définition des spécifications techniques</w:t>
      </w:r>
    </w:p>
    <w:p w14:paraId="4E89D143" w14:textId="77777777" w:rsidR="00156370" w:rsidRPr="00DA0D6E" w:rsidRDefault="007665AC" w:rsidP="00DA0D6E">
      <w:pPr>
        <w:jc w:val="both"/>
        <w:rPr>
          <w:rFonts w:ascii="Arial" w:hAnsi="Arial" w:cs="Arial"/>
        </w:rPr>
      </w:pPr>
      <w:r w:rsidRPr="00DA0D6E">
        <w:rPr>
          <w:rFonts w:ascii="Arial" w:hAnsi="Arial" w:cs="Arial"/>
          <w:lang w:val="fr-CA"/>
        </w:rPr>
        <w:t xml:space="preserve">Pour chaque fonctionnalité de SS-5, le tableau indique comment chaque concept la réalise concrètement. </w:t>
      </w:r>
      <w:r w:rsidRPr="00DA0D6E">
        <w:rPr>
          <w:rFonts w:ascii="Arial" w:hAnsi="Arial" w:cs="Arial"/>
        </w:rPr>
        <w:t xml:space="preserve">Les </w:t>
      </w:r>
      <w:proofErr w:type="spellStart"/>
      <w:r w:rsidRPr="00DA0D6E">
        <w:rPr>
          <w:rFonts w:ascii="Arial" w:hAnsi="Arial" w:cs="Arial"/>
        </w:rPr>
        <w:t>fonctionnalités</w:t>
      </w:r>
      <w:proofErr w:type="spellEnd"/>
      <w:r w:rsidRPr="00DA0D6E">
        <w:rPr>
          <w:rFonts w:ascii="Arial" w:hAnsi="Arial" w:cs="Arial"/>
        </w:rPr>
        <w:t xml:space="preserve"> </w:t>
      </w:r>
      <w:proofErr w:type="spellStart"/>
      <w:r w:rsidRPr="00DA0D6E">
        <w:rPr>
          <w:rFonts w:ascii="Arial" w:hAnsi="Arial" w:cs="Arial"/>
        </w:rPr>
        <w:t>sont</w:t>
      </w:r>
      <w:proofErr w:type="spellEnd"/>
      <w:r w:rsidRPr="00DA0D6E">
        <w:rPr>
          <w:rFonts w:ascii="Arial" w:hAnsi="Arial" w:cs="Arial"/>
        </w:rPr>
        <w:t xml:space="preserve"> </w:t>
      </w:r>
      <w:proofErr w:type="spellStart"/>
      <w:r w:rsidRPr="00DA0D6E">
        <w:rPr>
          <w:rFonts w:ascii="Arial" w:hAnsi="Arial" w:cs="Arial"/>
        </w:rPr>
        <w:t>celles</w:t>
      </w:r>
      <w:proofErr w:type="spellEnd"/>
      <w:r w:rsidRPr="00DA0D6E">
        <w:rPr>
          <w:rFonts w:ascii="Arial" w:hAnsi="Arial" w:cs="Arial"/>
        </w:rPr>
        <w:t xml:space="preserve"> </w:t>
      </w:r>
      <w:proofErr w:type="spellStart"/>
      <w:r w:rsidRPr="00DA0D6E">
        <w:rPr>
          <w:rFonts w:ascii="Arial" w:hAnsi="Arial" w:cs="Arial"/>
        </w:rPr>
        <w:t>évaluées</w:t>
      </w:r>
      <w:proofErr w:type="spellEnd"/>
      <w:r w:rsidRPr="00DA0D6E">
        <w:rPr>
          <w:rFonts w:ascii="Arial" w:hAnsi="Arial" w:cs="Arial"/>
        </w:rPr>
        <w:t xml:space="preserve"> à </w:t>
      </w:r>
      <w:proofErr w:type="spellStart"/>
      <w:r w:rsidRPr="00DA0D6E">
        <w:rPr>
          <w:rFonts w:ascii="Arial" w:hAnsi="Arial" w:cs="Arial"/>
        </w:rPr>
        <w:t>l'étape</w:t>
      </w:r>
      <w:proofErr w:type="spellEnd"/>
      <w:r w:rsidRPr="00DA0D6E">
        <w:rPr>
          <w:rFonts w:ascii="Arial" w:hAnsi="Arial" w:cs="Arial"/>
        </w:rPr>
        <w:t xml:space="preserve"> 4.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1753"/>
        <w:gridCol w:w="2116"/>
        <w:gridCol w:w="2522"/>
        <w:gridCol w:w="2969"/>
      </w:tblGrid>
      <w:tr w:rsidR="00156370" w:rsidRPr="00DA0D6E" w14:paraId="0939E806" w14:textId="77777777">
        <w:trPr>
          <w:tblHeader/>
        </w:trPr>
        <w:tc>
          <w:tcPr>
            <w:tcW w:w="1753" w:type="dxa"/>
            <w:shd w:val="clear" w:color="auto" w:fill="F2F2F2"/>
          </w:tcPr>
          <w:p w14:paraId="182DC797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proofErr w:type="spellStart"/>
            <w:r w:rsidRPr="00DA0D6E">
              <w:rPr>
                <w:rFonts w:ascii="Arial" w:hAnsi="Arial" w:cs="Arial"/>
              </w:rPr>
              <w:t>Fonctionnalité</w:t>
            </w:r>
            <w:proofErr w:type="spellEnd"/>
          </w:p>
        </w:tc>
        <w:tc>
          <w:tcPr>
            <w:tcW w:w="2116" w:type="dxa"/>
            <w:shd w:val="clear" w:color="auto" w:fill="F2F2F2"/>
          </w:tcPr>
          <w:p w14:paraId="2F4EB3F0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proofErr w:type="spellStart"/>
            <w:r w:rsidRPr="00DA0D6E">
              <w:rPr>
                <w:rFonts w:ascii="Arial" w:hAnsi="Arial" w:cs="Arial"/>
              </w:rPr>
              <w:t>Spécification</w:t>
            </w:r>
            <w:proofErr w:type="spellEnd"/>
          </w:p>
        </w:tc>
        <w:tc>
          <w:tcPr>
            <w:tcW w:w="2522" w:type="dxa"/>
            <w:shd w:val="clear" w:color="auto" w:fill="F2F2F2"/>
          </w:tcPr>
          <w:p w14:paraId="7959CDFC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 xml:space="preserve">Concept </w:t>
            </w:r>
            <w:proofErr w:type="gramStart"/>
            <w:r w:rsidRPr="00DA0D6E">
              <w:rPr>
                <w:rFonts w:ascii="Arial" w:hAnsi="Arial" w:cs="Arial"/>
              </w:rPr>
              <w:t>A :</w:t>
            </w:r>
            <w:proofErr w:type="gramEnd"/>
            <w:r w:rsidRPr="00DA0D6E">
              <w:rPr>
                <w:rFonts w:ascii="Arial" w:hAnsi="Arial" w:cs="Arial"/>
              </w:rPr>
              <w:t xml:space="preserve"> par variable</w:t>
            </w:r>
          </w:p>
        </w:tc>
        <w:tc>
          <w:tcPr>
            <w:tcW w:w="2969" w:type="dxa"/>
            <w:shd w:val="clear" w:color="auto" w:fill="F2F2F2"/>
          </w:tcPr>
          <w:p w14:paraId="0540278C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Concept B : par état de la boucle</w:t>
            </w:r>
          </w:p>
        </w:tc>
      </w:tr>
      <w:tr w:rsidR="00156370" w:rsidRPr="00DA0D6E" w14:paraId="60448B48" w14:textId="77777777">
        <w:tc>
          <w:tcPr>
            <w:tcW w:w="1753" w:type="dxa"/>
          </w:tcPr>
          <w:p w14:paraId="0D86F092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b/>
                <w:lang w:val="fr-CA"/>
              </w:rPr>
              <w:t>Traçabilité de la conclusion (EX-F-05)</w:t>
            </w:r>
          </w:p>
        </w:tc>
        <w:tc>
          <w:tcPr>
            <w:tcW w:w="2116" w:type="dxa"/>
          </w:tcPr>
          <w:p w14:paraId="0CC7C1F8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proofErr w:type="spellStart"/>
            <w:r w:rsidRPr="00DA0D6E">
              <w:rPr>
                <w:rFonts w:ascii="Arial" w:hAnsi="Arial" w:cs="Arial"/>
              </w:rPr>
              <w:t>Accès</w:t>
            </w:r>
            <w:proofErr w:type="spellEnd"/>
            <w:r w:rsidRPr="00DA0D6E">
              <w:rPr>
                <w:rFonts w:ascii="Arial" w:hAnsi="Arial" w:cs="Arial"/>
              </w:rPr>
              <w:t xml:space="preserve"> aux variables </w:t>
            </w:r>
            <w:proofErr w:type="spellStart"/>
            <w:r w:rsidRPr="00DA0D6E">
              <w:rPr>
                <w:rFonts w:ascii="Arial" w:hAnsi="Arial" w:cs="Arial"/>
              </w:rPr>
              <w:t>contributrices</w:t>
            </w:r>
            <w:proofErr w:type="spellEnd"/>
          </w:p>
        </w:tc>
        <w:tc>
          <w:tcPr>
            <w:tcW w:w="2522" w:type="dxa"/>
          </w:tcPr>
          <w:p w14:paraId="66691205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Visibles en permanence sur les tuiles (0 interaction)</w:t>
            </w:r>
          </w:p>
        </w:tc>
        <w:tc>
          <w:tcPr>
            <w:tcW w:w="2969" w:type="dxa"/>
          </w:tcPr>
          <w:p w14:paraId="67E53C3B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Vue de niveau 2 ouverte par un clic sur l'état (1 interaction) ; contributrices encadrées</w:t>
            </w:r>
          </w:p>
        </w:tc>
      </w:tr>
      <w:tr w:rsidR="00156370" w:rsidRPr="00DA0D6E" w14:paraId="170A3651" w14:textId="77777777">
        <w:tc>
          <w:tcPr>
            <w:tcW w:w="1753" w:type="dxa"/>
          </w:tcPr>
          <w:p w14:paraId="40A03FEB" w14:textId="77777777" w:rsidR="00156370" w:rsidRPr="00DA0D6E" w:rsidRDefault="00156370" w:rsidP="00DA0D6E">
            <w:pPr>
              <w:jc w:val="both"/>
              <w:rPr>
                <w:rFonts w:ascii="Arial" w:hAnsi="Arial" w:cs="Arial"/>
                <w:lang w:val="fr-CA"/>
              </w:rPr>
            </w:pPr>
          </w:p>
        </w:tc>
        <w:tc>
          <w:tcPr>
            <w:tcW w:w="2116" w:type="dxa"/>
          </w:tcPr>
          <w:p w14:paraId="5EC0F063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 xml:space="preserve">Temps </w:t>
            </w:r>
            <w:proofErr w:type="spellStart"/>
            <w:r w:rsidRPr="00DA0D6E">
              <w:rPr>
                <w:rFonts w:ascii="Arial" w:hAnsi="Arial" w:cs="Arial"/>
              </w:rPr>
              <w:t>d'accès</w:t>
            </w:r>
            <w:proofErr w:type="spellEnd"/>
            <w:r w:rsidRPr="00DA0D6E">
              <w:rPr>
                <w:rFonts w:ascii="Arial" w:hAnsi="Arial" w:cs="Arial"/>
              </w:rPr>
              <w:t xml:space="preserve"> au </w:t>
            </w:r>
            <w:proofErr w:type="spellStart"/>
            <w:r w:rsidRPr="00DA0D6E">
              <w:rPr>
                <w:rFonts w:ascii="Arial" w:hAnsi="Arial" w:cs="Arial"/>
              </w:rPr>
              <w:t>détail</w:t>
            </w:r>
            <w:proofErr w:type="spellEnd"/>
          </w:p>
        </w:tc>
        <w:tc>
          <w:tcPr>
            <w:tcW w:w="2522" w:type="dxa"/>
          </w:tcPr>
          <w:p w14:paraId="2AD2F3E3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Immédiat : le détail est déjà à l'écran</w:t>
            </w:r>
          </w:p>
        </w:tc>
        <w:tc>
          <w:tcPr>
            <w:tcW w:w="2969" w:type="dxa"/>
          </w:tcPr>
          <w:p w14:paraId="79E310D8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Moins de 1 s : vue de détail préchargée à chaque cycle</w:t>
            </w:r>
          </w:p>
        </w:tc>
      </w:tr>
      <w:tr w:rsidR="00156370" w:rsidRPr="00DA0D6E" w14:paraId="7056FA10" w14:textId="77777777">
        <w:tc>
          <w:tcPr>
            <w:tcW w:w="1753" w:type="dxa"/>
          </w:tcPr>
          <w:p w14:paraId="7DD28109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b/>
                <w:lang w:val="fr-CA"/>
              </w:rPr>
              <w:t>Traitement de l'incertitude (EX-F-06)</w:t>
            </w:r>
          </w:p>
        </w:tc>
        <w:tc>
          <w:tcPr>
            <w:tcW w:w="2116" w:type="dxa"/>
          </w:tcPr>
          <w:p w14:paraId="0FAD3EA4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proofErr w:type="spellStart"/>
            <w:r w:rsidRPr="00DA0D6E">
              <w:rPr>
                <w:rFonts w:ascii="Arial" w:hAnsi="Arial" w:cs="Arial"/>
              </w:rPr>
              <w:t>Représentation</w:t>
            </w:r>
            <w:proofErr w:type="spellEnd"/>
            <w:r w:rsidRPr="00DA0D6E">
              <w:rPr>
                <w:rFonts w:ascii="Arial" w:hAnsi="Arial" w:cs="Arial"/>
              </w:rPr>
              <w:t xml:space="preserve"> de </w:t>
            </w:r>
            <w:proofErr w:type="spellStart"/>
            <w:r w:rsidRPr="00DA0D6E">
              <w:rPr>
                <w:rFonts w:ascii="Arial" w:hAnsi="Arial" w:cs="Arial"/>
              </w:rPr>
              <w:t>l'incertitude</w:t>
            </w:r>
            <w:proofErr w:type="spellEnd"/>
          </w:p>
        </w:tc>
        <w:tc>
          <w:tcPr>
            <w:tcW w:w="2522" w:type="dxa"/>
          </w:tcPr>
          <w:p w14:paraId="0448E389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 xml:space="preserve">Marge et indice de </w:t>
            </w:r>
            <w:proofErr w:type="gramStart"/>
            <w:r w:rsidRPr="00DA0D6E">
              <w:rPr>
                <w:rFonts w:ascii="Arial" w:hAnsi="Arial" w:cs="Arial"/>
                <w:lang w:val="fr-CA"/>
              </w:rPr>
              <w:t>confiance affichés</w:t>
            </w:r>
            <w:proofErr w:type="gramEnd"/>
            <w:r w:rsidRPr="00DA0D6E">
              <w:rPr>
                <w:rFonts w:ascii="Arial" w:hAnsi="Arial" w:cs="Arial"/>
                <w:lang w:val="fr-CA"/>
              </w:rPr>
              <w:t xml:space="preserve"> sur chaque tuile</w:t>
            </w:r>
          </w:p>
        </w:tc>
        <w:tc>
          <w:tcPr>
            <w:tcW w:w="2969" w:type="dxa"/>
          </w:tcPr>
          <w:p w14:paraId="7B4DBCF5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État « Incertain » de plein droit, avec la confiance globale de SS-4</w:t>
            </w:r>
          </w:p>
        </w:tc>
      </w:tr>
      <w:tr w:rsidR="00156370" w:rsidRPr="00DA0D6E" w14:paraId="707C1E21" w14:textId="77777777">
        <w:tc>
          <w:tcPr>
            <w:tcW w:w="1753" w:type="dxa"/>
          </w:tcPr>
          <w:p w14:paraId="53C429C7" w14:textId="77777777" w:rsidR="00156370" w:rsidRPr="00DA0D6E" w:rsidRDefault="00156370" w:rsidP="00DA0D6E">
            <w:pPr>
              <w:jc w:val="both"/>
              <w:rPr>
                <w:rFonts w:ascii="Arial" w:hAnsi="Arial" w:cs="Arial"/>
                <w:lang w:val="fr-CA"/>
              </w:rPr>
            </w:pPr>
          </w:p>
        </w:tc>
        <w:tc>
          <w:tcPr>
            <w:tcW w:w="2116" w:type="dxa"/>
          </w:tcPr>
          <w:p w14:paraId="27839BC6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proofErr w:type="spellStart"/>
            <w:r w:rsidRPr="00DA0D6E">
              <w:rPr>
                <w:rFonts w:ascii="Arial" w:hAnsi="Arial" w:cs="Arial"/>
              </w:rPr>
              <w:t>Codage</w:t>
            </w:r>
            <w:proofErr w:type="spellEnd"/>
            <w:r w:rsidRPr="00DA0D6E">
              <w:rPr>
                <w:rFonts w:ascii="Arial" w:hAnsi="Arial" w:cs="Arial"/>
              </w:rPr>
              <w:t xml:space="preserve"> de </w:t>
            </w:r>
            <w:proofErr w:type="spellStart"/>
            <w:r w:rsidRPr="00DA0D6E">
              <w:rPr>
                <w:rFonts w:ascii="Arial" w:hAnsi="Arial" w:cs="Arial"/>
              </w:rPr>
              <w:t>l'état</w:t>
            </w:r>
            <w:proofErr w:type="spellEnd"/>
          </w:p>
        </w:tc>
        <w:tc>
          <w:tcPr>
            <w:tcW w:w="2522" w:type="dxa"/>
          </w:tcPr>
          <w:p w14:paraId="7EFBC4A8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Couleur et position sur la barre de limites (2 codages par variable)</w:t>
            </w:r>
          </w:p>
        </w:tc>
        <w:tc>
          <w:tcPr>
            <w:tcW w:w="2969" w:type="dxa"/>
          </w:tcPr>
          <w:p w14:paraId="1BB4570C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Forme, couleur et libellé (3 codages)</w:t>
            </w:r>
          </w:p>
        </w:tc>
      </w:tr>
      <w:tr w:rsidR="00156370" w:rsidRPr="00DA0D6E" w14:paraId="2F9BD527" w14:textId="77777777">
        <w:tc>
          <w:tcPr>
            <w:tcW w:w="1753" w:type="dxa"/>
          </w:tcPr>
          <w:p w14:paraId="649CCFB9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b/>
                <w:lang w:val="fr-CA"/>
              </w:rPr>
              <w:t>Frontière de la commande (EX-F-08)</w:t>
            </w:r>
          </w:p>
        </w:tc>
        <w:tc>
          <w:tcPr>
            <w:tcW w:w="2116" w:type="dxa"/>
          </w:tcPr>
          <w:p w14:paraId="6ED9D03C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 xml:space="preserve">Liaison avec </w:t>
            </w:r>
            <w:proofErr w:type="spellStart"/>
            <w:r w:rsidRPr="00DA0D6E">
              <w:rPr>
                <w:rFonts w:ascii="Arial" w:hAnsi="Arial" w:cs="Arial"/>
              </w:rPr>
              <w:t>l'installation</w:t>
            </w:r>
            <w:proofErr w:type="spellEnd"/>
          </w:p>
        </w:tc>
        <w:tc>
          <w:tcPr>
            <w:tcW w:w="2522" w:type="dxa"/>
          </w:tcPr>
          <w:p w14:paraId="35167A72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Aucune : module de réception en lecture seule, sans canal d'écriture</w:t>
            </w:r>
          </w:p>
        </w:tc>
        <w:tc>
          <w:tcPr>
            <w:tcW w:w="2969" w:type="dxa"/>
          </w:tcPr>
          <w:p w14:paraId="3A642994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Aucune : même module de réception en lecture seule</w:t>
            </w:r>
          </w:p>
        </w:tc>
      </w:tr>
      <w:tr w:rsidR="00156370" w:rsidRPr="00DA0D6E" w14:paraId="19CA06CA" w14:textId="77777777">
        <w:tc>
          <w:tcPr>
            <w:tcW w:w="1753" w:type="dxa"/>
          </w:tcPr>
          <w:p w14:paraId="084D1077" w14:textId="77777777" w:rsidR="00156370" w:rsidRPr="00DA0D6E" w:rsidRDefault="00156370" w:rsidP="00DA0D6E">
            <w:pPr>
              <w:jc w:val="both"/>
              <w:rPr>
                <w:rFonts w:ascii="Arial" w:hAnsi="Arial" w:cs="Arial"/>
                <w:lang w:val="fr-CA"/>
              </w:rPr>
            </w:pPr>
          </w:p>
        </w:tc>
        <w:tc>
          <w:tcPr>
            <w:tcW w:w="2116" w:type="dxa"/>
          </w:tcPr>
          <w:p w14:paraId="0F7D49CC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proofErr w:type="spellStart"/>
            <w:r w:rsidRPr="00DA0D6E">
              <w:rPr>
                <w:rFonts w:ascii="Arial" w:hAnsi="Arial" w:cs="Arial"/>
              </w:rPr>
              <w:t>Libellés</w:t>
            </w:r>
            <w:proofErr w:type="spellEnd"/>
            <w:r w:rsidRPr="00DA0D6E">
              <w:rPr>
                <w:rFonts w:ascii="Arial" w:hAnsi="Arial" w:cs="Arial"/>
              </w:rPr>
              <w:t xml:space="preserve"> </w:t>
            </w:r>
            <w:proofErr w:type="spellStart"/>
            <w:r w:rsidRPr="00DA0D6E">
              <w:rPr>
                <w:rFonts w:ascii="Arial" w:hAnsi="Arial" w:cs="Arial"/>
              </w:rPr>
              <w:t>affichés</w:t>
            </w:r>
            <w:proofErr w:type="spellEnd"/>
          </w:p>
        </w:tc>
        <w:tc>
          <w:tcPr>
            <w:tcW w:w="2522" w:type="dxa"/>
          </w:tcPr>
          <w:p w14:paraId="5484E329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Aucun libellé de conclusion, valeurs et écarts seulement</w:t>
            </w:r>
          </w:p>
        </w:tc>
        <w:tc>
          <w:tcPr>
            <w:tcW w:w="2969" w:type="dxa"/>
          </w:tcPr>
          <w:p w14:paraId="090B83C0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  <w:lang w:val="fr-CA"/>
              </w:rPr>
              <w:t xml:space="preserve">Libellés descriptifs tirés d'une liste fermée (ex. </w:t>
            </w:r>
            <w:r w:rsidRPr="00DA0D6E">
              <w:rPr>
                <w:rFonts w:ascii="Arial" w:hAnsi="Arial" w:cs="Arial"/>
              </w:rPr>
              <w:t xml:space="preserve">« </w:t>
            </w:r>
            <w:proofErr w:type="spellStart"/>
            <w:r w:rsidRPr="00DA0D6E">
              <w:rPr>
                <w:rFonts w:ascii="Arial" w:hAnsi="Arial" w:cs="Arial"/>
              </w:rPr>
              <w:t>température</w:t>
            </w:r>
            <w:proofErr w:type="spellEnd"/>
            <w:r w:rsidRPr="00DA0D6E">
              <w:rPr>
                <w:rFonts w:ascii="Arial" w:hAnsi="Arial" w:cs="Arial"/>
              </w:rPr>
              <w:t xml:space="preserve"> supérieure à </w:t>
            </w:r>
            <w:proofErr w:type="spellStart"/>
            <w:r w:rsidRPr="00DA0D6E">
              <w:rPr>
                <w:rFonts w:ascii="Arial" w:hAnsi="Arial" w:cs="Arial"/>
              </w:rPr>
              <w:t>l'attendu</w:t>
            </w:r>
            <w:proofErr w:type="spellEnd"/>
            <w:r w:rsidRPr="00DA0D6E">
              <w:rPr>
                <w:rFonts w:ascii="Arial" w:hAnsi="Arial" w:cs="Arial"/>
              </w:rPr>
              <w:t xml:space="preserve"> »)</w:t>
            </w:r>
          </w:p>
        </w:tc>
      </w:tr>
      <w:tr w:rsidR="00156370" w:rsidRPr="00DA0D6E" w14:paraId="2EB50E61" w14:textId="77777777">
        <w:tc>
          <w:tcPr>
            <w:tcW w:w="1753" w:type="dxa"/>
          </w:tcPr>
          <w:p w14:paraId="76732309" w14:textId="77777777" w:rsidR="00156370" w:rsidRPr="00DA0D6E" w:rsidRDefault="00156370">
            <w:pPr>
              <w:rPr>
                <w:rFonts w:ascii="Arial" w:hAnsi="Arial" w:cs="Arial"/>
              </w:rPr>
            </w:pPr>
          </w:p>
        </w:tc>
        <w:tc>
          <w:tcPr>
            <w:tcW w:w="2116" w:type="dxa"/>
          </w:tcPr>
          <w:p w14:paraId="3A13FE31" w14:textId="77777777" w:rsidR="00156370" w:rsidRPr="00DA0D6E" w:rsidRDefault="007665AC">
            <w:pPr>
              <w:rPr>
                <w:rFonts w:ascii="Arial" w:hAnsi="Arial" w:cs="Arial"/>
              </w:rPr>
            </w:pPr>
            <w:proofErr w:type="spellStart"/>
            <w:r w:rsidRPr="00DA0D6E">
              <w:rPr>
                <w:rFonts w:ascii="Arial" w:hAnsi="Arial" w:cs="Arial"/>
              </w:rPr>
              <w:t>Journalisation</w:t>
            </w:r>
            <w:proofErr w:type="spellEnd"/>
            <w:r w:rsidRPr="00DA0D6E">
              <w:rPr>
                <w:rFonts w:ascii="Arial" w:hAnsi="Arial" w:cs="Arial"/>
              </w:rPr>
              <w:t xml:space="preserve"> des confirmations</w:t>
            </w:r>
          </w:p>
        </w:tc>
        <w:tc>
          <w:tcPr>
            <w:tcW w:w="2522" w:type="dxa"/>
          </w:tcPr>
          <w:p w14:paraId="2C0B6343" w14:textId="77777777" w:rsidR="00156370" w:rsidRPr="00DA0D6E" w:rsidRDefault="007665AC">
            <w:pPr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Confirmation horodatée + instantané de l'écran envoyés à SS-6</w:t>
            </w:r>
          </w:p>
        </w:tc>
        <w:tc>
          <w:tcPr>
            <w:tcW w:w="2969" w:type="dxa"/>
          </w:tcPr>
          <w:p w14:paraId="4BEBC36D" w14:textId="77777777" w:rsidR="00156370" w:rsidRPr="00DA0D6E" w:rsidRDefault="007665AC">
            <w:pPr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Confirmation horodatée + instantané de l'écran envoyés à SS-6</w:t>
            </w:r>
          </w:p>
        </w:tc>
      </w:tr>
      <w:tr w:rsidR="00156370" w:rsidRPr="00DA0D6E" w14:paraId="446B48AA" w14:textId="77777777">
        <w:tc>
          <w:tcPr>
            <w:tcW w:w="1753" w:type="dxa"/>
          </w:tcPr>
          <w:p w14:paraId="72F57AA6" w14:textId="77777777" w:rsidR="00156370" w:rsidRPr="00DA0D6E" w:rsidRDefault="007665AC">
            <w:pPr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  <w:b/>
              </w:rPr>
              <w:t xml:space="preserve">Charge cognitive et </w:t>
            </w:r>
            <w:proofErr w:type="spellStart"/>
            <w:r w:rsidRPr="00DA0D6E">
              <w:rPr>
                <w:rFonts w:ascii="Arial" w:hAnsi="Arial" w:cs="Arial"/>
                <w:b/>
              </w:rPr>
              <w:t>interprétation</w:t>
            </w:r>
            <w:proofErr w:type="spellEnd"/>
          </w:p>
        </w:tc>
        <w:tc>
          <w:tcPr>
            <w:tcW w:w="2116" w:type="dxa"/>
          </w:tcPr>
          <w:p w14:paraId="4E6F2339" w14:textId="77777777" w:rsidR="00156370" w:rsidRPr="00DA0D6E" w:rsidRDefault="007665AC">
            <w:pPr>
              <w:rPr>
                <w:rFonts w:ascii="Arial" w:hAnsi="Arial" w:cs="Arial"/>
              </w:rPr>
            </w:pPr>
            <w:proofErr w:type="spellStart"/>
            <w:r w:rsidRPr="00DA0D6E">
              <w:rPr>
                <w:rFonts w:ascii="Arial" w:hAnsi="Arial" w:cs="Arial"/>
              </w:rPr>
              <w:t>Synthèse</w:t>
            </w:r>
            <w:proofErr w:type="spellEnd"/>
            <w:r w:rsidRPr="00DA0D6E">
              <w:rPr>
                <w:rFonts w:ascii="Arial" w:hAnsi="Arial" w:cs="Arial"/>
              </w:rPr>
              <w:t xml:space="preserve"> de </w:t>
            </w:r>
            <w:proofErr w:type="spellStart"/>
            <w:r w:rsidRPr="00DA0D6E">
              <w:rPr>
                <w:rFonts w:ascii="Arial" w:hAnsi="Arial" w:cs="Arial"/>
              </w:rPr>
              <w:t>l'état</w:t>
            </w:r>
            <w:proofErr w:type="spellEnd"/>
          </w:p>
        </w:tc>
        <w:tc>
          <w:tcPr>
            <w:tcW w:w="2522" w:type="dxa"/>
          </w:tcPr>
          <w:p w14:paraId="18A7115C" w14:textId="77777777" w:rsidR="00156370" w:rsidRPr="00DA0D6E" w:rsidRDefault="007665AC">
            <w:pPr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Aucune : l'opérateur rapproche lui-même les 3 variables</w:t>
            </w:r>
          </w:p>
        </w:tc>
        <w:tc>
          <w:tcPr>
            <w:tcW w:w="2969" w:type="dxa"/>
          </w:tcPr>
          <w:p w14:paraId="5C51AD1E" w14:textId="77777777" w:rsidR="00156370" w:rsidRPr="00DA0D6E" w:rsidRDefault="007665AC">
            <w:pPr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Agrégateur à règles fixes : décision SS-4 → l'un des 4 états (0 variable à rapprocher)</w:t>
            </w:r>
          </w:p>
        </w:tc>
      </w:tr>
      <w:tr w:rsidR="00156370" w:rsidRPr="00DA0D6E" w14:paraId="42D1C659" w14:textId="77777777">
        <w:tc>
          <w:tcPr>
            <w:tcW w:w="1753" w:type="dxa"/>
          </w:tcPr>
          <w:p w14:paraId="62CF89C2" w14:textId="77777777" w:rsidR="00156370" w:rsidRPr="00DA0D6E" w:rsidRDefault="00156370">
            <w:pPr>
              <w:rPr>
                <w:rFonts w:ascii="Arial" w:hAnsi="Arial" w:cs="Arial"/>
                <w:lang w:val="fr-CA"/>
              </w:rPr>
            </w:pPr>
          </w:p>
        </w:tc>
        <w:tc>
          <w:tcPr>
            <w:tcW w:w="2116" w:type="dxa"/>
          </w:tcPr>
          <w:p w14:paraId="4EE4B5D0" w14:textId="77777777" w:rsidR="00156370" w:rsidRPr="00DA0D6E" w:rsidRDefault="007665AC">
            <w:pPr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Aide à la détection d'une dérive lente</w:t>
            </w:r>
          </w:p>
        </w:tc>
        <w:tc>
          <w:tcPr>
            <w:tcW w:w="2522" w:type="dxa"/>
          </w:tcPr>
          <w:p w14:paraId="371FBA57" w14:textId="77777777" w:rsidR="00156370" w:rsidRPr="00DA0D6E" w:rsidRDefault="007665AC">
            <w:pPr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Courbes mesure vs attendu sur fenêtre glissante</w:t>
            </w:r>
          </w:p>
        </w:tc>
        <w:tc>
          <w:tcPr>
            <w:tcW w:w="2969" w:type="dxa"/>
          </w:tcPr>
          <w:p w14:paraId="573C63E9" w14:textId="77777777" w:rsidR="00156370" w:rsidRPr="00DA0D6E" w:rsidRDefault="007665AC">
            <w:pPr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Historique horodaté des transitions d'état ; courbes au niveau 2</w:t>
            </w:r>
          </w:p>
        </w:tc>
      </w:tr>
      <w:tr w:rsidR="00156370" w:rsidRPr="00DA0D6E" w14:paraId="2B697C3D" w14:textId="77777777">
        <w:tc>
          <w:tcPr>
            <w:tcW w:w="1753" w:type="dxa"/>
          </w:tcPr>
          <w:p w14:paraId="04B322F8" w14:textId="77777777" w:rsidR="00156370" w:rsidRPr="00DA0D6E" w:rsidRDefault="007665AC">
            <w:pPr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b/>
                <w:lang w:val="fr-CA"/>
              </w:rPr>
              <w:t>Mise à jour de l'affichage</w:t>
            </w:r>
          </w:p>
        </w:tc>
        <w:tc>
          <w:tcPr>
            <w:tcW w:w="2116" w:type="dxa"/>
          </w:tcPr>
          <w:p w14:paraId="67514761" w14:textId="77777777" w:rsidR="00156370" w:rsidRPr="00DA0D6E" w:rsidRDefault="007665AC">
            <w:pPr>
              <w:rPr>
                <w:rFonts w:ascii="Arial" w:hAnsi="Arial" w:cs="Arial"/>
              </w:rPr>
            </w:pPr>
            <w:proofErr w:type="spellStart"/>
            <w:r w:rsidRPr="00DA0D6E">
              <w:rPr>
                <w:rFonts w:ascii="Arial" w:hAnsi="Arial" w:cs="Arial"/>
              </w:rPr>
              <w:t>Rafraîchissement</w:t>
            </w:r>
            <w:proofErr w:type="spellEnd"/>
          </w:p>
        </w:tc>
        <w:tc>
          <w:tcPr>
            <w:tcW w:w="2522" w:type="dxa"/>
          </w:tcPr>
          <w:p w14:paraId="342C326D" w14:textId="77777777" w:rsidR="00156370" w:rsidRPr="00DA0D6E" w:rsidRDefault="007665AC">
            <w:pPr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Une mise à jour par cycle T, par abonnement aux sorties de SS-2, SS-3 et SS-4</w:t>
            </w:r>
          </w:p>
        </w:tc>
        <w:tc>
          <w:tcPr>
            <w:tcW w:w="2969" w:type="dxa"/>
          </w:tcPr>
          <w:p w14:paraId="1E973F70" w14:textId="77777777" w:rsidR="00156370" w:rsidRPr="00DA0D6E" w:rsidRDefault="007665AC">
            <w:pPr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Une mise à jour par cycle T, par le même abonnement</w:t>
            </w:r>
          </w:p>
        </w:tc>
      </w:tr>
      <w:tr w:rsidR="00156370" w:rsidRPr="00DA0D6E" w14:paraId="03554E97" w14:textId="77777777">
        <w:tc>
          <w:tcPr>
            <w:tcW w:w="1753" w:type="dxa"/>
          </w:tcPr>
          <w:p w14:paraId="08CFEDC1" w14:textId="77777777" w:rsidR="00156370" w:rsidRPr="00DA0D6E" w:rsidRDefault="00156370">
            <w:pPr>
              <w:rPr>
                <w:rFonts w:ascii="Arial" w:hAnsi="Arial" w:cs="Arial"/>
                <w:lang w:val="fr-CA"/>
              </w:rPr>
            </w:pPr>
          </w:p>
        </w:tc>
        <w:tc>
          <w:tcPr>
            <w:tcW w:w="2116" w:type="dxa"/>
          </w:tcPr>
          <w:p w14:paraId="2BE0C46E" w14:textId="77777777" w:rsidR="00156370" w:rsidRPr="00DA0D6E" w:rsidRDefault="007665AC">
            <w:pPr>
              <w:rPr>
                <w:rFonts w:ascii="Arial" w:hAnsi="Arial" w:cs="Arial"/>
              </w:rPr>
            </w:pPr>
            <w:proofErr w:type="spellStart"/>
            <w:r w:rsidRPr="00DA0D6E">
              <w:rPr>
                <w:rFonts w:ascii="Arial" w:hAnsi="Arial" w:cs="Arial"/>
              </w:rPr>
              <w:t>Traitement</w:t>
            </w:r>
            <w:proofErr w:type="spellEnd"/>
            <w:r w:rsidRPr="00DA0D6E">
              <w:rPr>
                <w:rFonts w:ascii="Arial" w:hAnsi="Arial" w:cs="Arial"/>
              </w:rPr>
              <w:t xml:space="preserve"> par cycle</w:t>
            </w:r>
          </w:p>
        </w:tc>
        <w:tc>
          <w:tcPr>
            <w:tcW w:w="2522" w:type="dxa"/>
          </w:tcPr>
          <w:p w14:paraId="68DC7617" w14:textId="77777777" w:rsidR="00156370" w:rsidRPr="00DA0D6E" w:rsidRDefault="007665AC">
            <w:pPr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Formatage de 3 tuiles et des courbes</w:t>
            </w:r>
          </w:p>
        </w:tc>
        <w:tc>
          <w:tcPr>
            <w:tcW w:w="2969" w:type="dxa"/>
          </w:tcPr>
          <w:p w14:paraId="6CAB5128" w14:textId="77777777" w:rsidR="00156370" w:rsidRPr="00DA0D6E" w:rsidRDefault="007665AC">
            <w:pPr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Formatage des tuiles + consultation d'une table de correspondance (coût constant)</w:t>
            </w:r>
          </w:p>
        </w:tc>
      </w:tr>
    </w:tbl>
    <w:p w14:paraId="7AB4AF6C" w14:textId="77777777" w:rsidR="00156370" w:rsidRPr="00DA0D6E" w:rsidRDefault="007665AC">
      <w:pPr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lang w:val="fr-CA"/>
        </w:rPr>
        <w:t>Le concept C (présentation par hypothèse de défaillance) n'est pas détaillé ici.</w:t>
      </w:r>
    </w:p>
    <w:p w14:paraId="00BAC7C3" w14:textId="77777777" w:rsidR="00156370" w:rsidRPr="00DA0D6E" w:rsidRDefault="007665AC">
      <w:pPr>
        <w:pStyle w:val="Titre2"/>
        <w:rPr>
          <w:rFonts w:ascii="Arial" w:hAnsi="Arial" w:cs="Arial"/>
          <w:sz w:val="22"/>
          <w:lang w:val="fr-CA"/>
        </w:rPr>
      </w:pPr>
      <w:r w:rsidRPr="00DA0D6E">
        <w:rPr>
          <w:rFonts w:ascii="Arial" w:hAnsi="Arial" w:cs="Arial"/>
          <w:sz w:val="22"/>
          <w:lang w:val="fr-CA"/>
        </w:rPr>
        <w:t>Étape 4 : définition de l'évaluation des concepts</w:t>
      </w:r>
    </w:p>
    <w:p w14:paraId="188E4242" w14:textId="77777777" w:rsidR="00156370" w:rsidRPr="00DA0D6E" w:rsidRDefault="007665AC">
      <w:pPr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lang w:val="fr-CA"/>
        </w:rPr>
        <w:t>La fonction SS-5 vaut 100 points, répartis entre cinq fonctionnalités. Pour chaque fonctionnalité, la somme des poids de ses critères est égale au poids de la fonctionnalité. Un niveau « rejet » élimine le concept, quel que soit son total.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194"/>
        <w:gridCol w:w="1476"/>
        <w:gridCol w:w="2559"/>
        <w:gridCol w:w="1588"/>
        <w:gridCol w:w="1543"/>
      </w:tblGrid>
      <w:tr w:rsidR="00156370" w:rsidRPr="00DA0D6E" w14:paraId="5BE0C3FA" w14:textId="77777777">
        <w:trPr>
          <w:tblHeader/>
        </w:trPr>
        <w:tc>
          <w:tcPr>
            <w:tcW w:w="2194" w:type="dxa"/>
            <w:shd w:val="clear" w:color="auto" w:fill="F2F2F2"/>
          </w:tcPr>
          <w:p w14:paraId="24909D38" w14:textId="77777777" w:rsidR="00156370" w:rsidRPr="00DA0D6E" w:rsidRDefault="007665AC">
            <w:pPr>
              <w:rPr>
                <w:rFonts w:ascii="Arial" w:hAnsi="Arial" w:cs="Arial"/>
              </w:rPr>
            </w:pPr>
            <w:proofErr w:type="spellStart"/>
            <w:r w:rsidRPr="00DA0D6E">
              <w:rPr>
                <w:rFonts w:ascii="Arial" w:hAnsi="Arial" w:cs="Arial"/>
              </w:rPr>
              <w:t>Fonctionnalité</w:t>
            </w:r>
            <w:proofErr w:type="spellEnd"/>
            <w:r w:rsidRPr="00DA0D6E">
              <w:rPr>
                <w:rFonts w:ascii="Arial" w:hAnsi="Arial" w:cs="Arial"/>
              </w:rPr>
              <w:t xml:space="preserve"> / </w:t>
            </w:r>
            <w:proofErr w:type="spellStart"/>
            <w:r w:rsidRPr="00DA0D6E">
              <w:rPr>
                <w:rFonts w:ascii="Arial" w:hAnsi="Arial" w:cs="Arial"/>
              </w:rPr>
              <w:t>critère</w:t>
            </w:r>
            <w:proofErr w:type="spellEnd"/>
          </w:p>
        </w:tc>
        <w:tc>
          <w:tcPr>
            <w:tcW w:w="1476" w:type="dxa"/>
            <w:shd w:val="clear" w:color="auto" w:fill="F2F2F2"/>
          </w:tcPr>
          <w:p w14:paraId="5AEC3802" w14:textId="77777777" w:rsidR="00156370" w:rsidRPr="00DA0D6E" w:rsidRDefault="007665AC">
            <w:pPr>
              <w:rPr>
                <w:rFonts w:ascii="Arial" w:hAnsi="Arial" w:cs="Arial"/>
              </w:rPr>
            </w:pPr>
            <w:proofErr w:type="spellStart"/>
            <w:r w:rsidRPr="00DA0D6E">
              <w:rPr>
                <w:rFonts w:ascii="Arial" w:hAnsi="Arial" w:cs="Arial"/>
              </w:rPr>
              <w:t>Pondération</w:t>
            </w:r>
            <w:proofErr w:type="spellEnd"/>
          </w:p>
        </w:tc>
        <w:tc>
          <w:tcPr>
            <w:tcW w:w="2559" w:type="dxa"/>
            <w:shd w:val="clear" w:color="auto" w:fill="F2F2F2"/>
          </w:tcPr>
          <w:p w14:paraId="332D91F0" w14:textId="77777777" w:rsidR="00156370" w:rsidRPr="00DA0D6E" w:rsidRDefault="007665AC">
            <w:pPr>
              <w:rPr>
                <w:rFonts w:ascii="Arial" w:hAnsi="Arial" w:cs="Arial"/>
              </w:rPr>
            </w:pPr>
            <w:proofErr w:type="spellStart"/>
            <w:r w:rsidRPr="00DA0D6E">
              <w:rPr>
                <w:rFonts w:ascii="Arial" w:hAnsi="Arial" w:cs="Arial"/>
              </w:rPr>
              <w:t>Barème</w:t>
            </w:r>
            <w:proofErr w:type="spellEnd"/>
          </w:p>
        </w:tc>
        <w:tc>
          <w:tcPr>
            <w:tcW w:w="1588" w:type="dxa"/>
            <w:shd w:val="clear" w:color="auto" w:fill="F2F2F2"/>
          </w:tcPr>
          <w:p w14:paraId="764460E0" w14:textId="77777777" w:rsidR="00156370" w:rsidRPr="00DA0D6E" w:rsidRDefault="007665AC">
            <w:pPr>
              <w:rPr>
                <w:rFonts w:ascii="Arial" w:hAnsi="Arial" w:cs="Arial"/>
              </w:rPr>
            </w:pPr>
            <w:proofErr w:type="spellStart"/>
            <w:r w:rsidRPr="00DA0D6E">
              <w:rPr>
                <w:rFonts w:ascii="Arial" w:hAnsi="Arial" w:cs="Arial"/>
              </w:rPr>
              <w:t>Spéc</w:t>
            </w:r>
            <w:proofErr w:type="spellEnd"/>
            <w:r w:rsidRPr="00DA0D6E">
              <w:rPr>
                <w:rFonts w:ascii="Arial" w:hAnsi="Arial" w:cs="Arial"/>
              </w:rPr>
              <w:t>. min.</w:t>
            </w:r>
          </w:p>
        </w:tc>
        <w:tc>
          <w:tcPr>
            <w:tcW w:w="1543" w:type="dxa"/>
            <w:shd w:val="clear" w:color="auto" w:fill="F2F2F2"/>
          </w:tcPr>
          <w:p w14:paraId="38457686" w14:textId="77777777" w:rsidR="00156370" w:rsidRPr="00DA0D6E" w:rsidRDefault="007665AC">
            <w:pPr>
              <w:rPr>
                <w:rFonts w:ascii="Arial" w:hAnsi="Arial" w:cs="Arial"/>
              </w:rPr>
            </w:pPr>
            <w:proofErr w:type="spellStart"/>
            <w:r w:rsidRPr="00DA0D6E">
              <w:rPr>
                <w:rFonts w:ascii="Arial" w:hAnsi="Arial" w:cs="Arial"/>
              </w:rPr>
              <w:t>Spéc</w:t>
            </w:r>
            <w:proofErr w:type="spellEnd"/>
            <w:r w:rsidRPr="00DA0D6E">
              <w:rPr>
                <w:rFonts w:ascii="Arial" w:hAnsi="Arial" w:cs="Arial"/>
              </w:rPr>
              <w:t>. max.</w:t>
            </w:r>
          </w:p>
        </w:tc>
      </w:tr>
      <w:tr w:rsidR="00156370" w:rsidRPr="00DA0D6E" w14:paraId="38CE7FA0" w14:textId="77777777">
        <w:tc>
          <w:tcPr>
            <w:tcW w:w="2194" w:type="dxa"/>
          </w:tcPr>
          <w:p w14:paraId="58CB2ABB" w14:textId="77777777" w:rsidR="00156370" w:rsidRPr="00DA0D6E" w:rsidRDefault="007665AC">
            <w:pPr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b/>
                <w:lang w:val="fr-CA"/>
              </w:rPr>
              <w:t>1. Traçabilité de la conclusion (EX-F-05)</w:t>
            </w:r>
          </w:p>
        </w:tc>
        <w:tc>
          <w:tcPr>
            <w:tcW w:w="1476" w:type="dxa"/>
          </w:tcPr>
          <w:p w14:paraId="05332AC5" w14:textId="77777777" w:rsidR="00156370" w:rsidRPr="00DA0D6E" w:rsidRDefault="007665AC">
            <w:pPr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  <w:b/>
              </w:rPr>
              <w:t>25</w:t>
            </w:r>
          </w:p>
        </w:tc>
        <w:tc>
          <w:tcPr>
            <w:tcW w:w="2559" w:type="dxa"/>
          </w:tcPr>
          <w:p w14:paraId="16FC6B16" w14:textId="77777777" w:rsidR="00156370" w:rsidRPr="00DA0D6E" w:rsidRDefault="00156370">
            <w:pPr>
              <w:rPr>
                <w:rFonts w:ascii="Arial" w:hAnsi="Arial" w:cs="Arial"/>
              </w:rPr>
            </w:pPr>
          </w:p>
        </w:tc>
        <w:tc>
          <w:tcPr>
            <w:tcW w:w="1588" w:type="dxa"/>
          </w:tcPr>
          <w:p w14:paraId="6CA4E236" w14:textId="77777777" w:rsidR="00156370" w:rsidRPr="00DA0D6E" w:rsidRDefault="00156370">
            <w:pPr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14:paraId="0C872CCE" w14:textId="77777777" w:rsidR="00156370" w:rsidRPr="00DA0D6E" w:rsidRDefault="00156370">
            <w:pPr>
              <w:rPr>
                <w:rFonts w:ascii="Arial" w:hAnsi="Arial" w:cs="Arial"/>
              </w:rPr>
            </w:pPr>
          </w:p>
        </w:tc>
      </w:tr>
      <w:tr w:rsidR="00156370" w:rsidRPr="00DA0D6E" w14:paraId="7F4CCFEE" w14:textId="77777777">
        <w:tc>
          <w:tcPr>
            <w:tcW w:w="2194" w:type="dxa"/>
          </w:tcPr>
          <w:p w14:paraId="6502FE15" w14:textId="77777777" w:rsidR="00156370" w:rsidRPr="00DA0D6E" w:rsidRDefault="007665AC">
            <w:pPr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Nombre d'interactions pour atteindre les variables contributrices</w:t>
            </w:r>
          </w:p>
        </w:tc>
        <w:tc>
          <w:tcPr>
            <w:tcW w:w="1476" w:type="dxa"/>
          </w:tcPr>
          <w:p w14:paraId="3EDA471E" w14:textId="77777777" w:rsidR="00156370" w:rsidRPr="00DA0D6E" w:rsidRDefault="007665AC">
            <w:pPr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>15</w:t>
            </w:r>
          </w:p>
        </w:tc>
        <w:tc>
          <w:tcPr>
            <w:tcW w:w="2559" w:type="dxa"/>
          </w:tcPr>
          <w:p w14:paraId="56E71B6B" w14:textId="77777777" w:rsidR="00156370" w:rsidRPr="00DA0D6E" w:rsidRDefault="007665AC">
            <w:pPr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0 (visibles d'emblée) → 100 % ; 1 → 75 % ; 2 → 25 % ; 3 et plus ou inaccessible → rejet</w:t>
            </w:r>
          </w:p>
        </w:tc>
        <w:tc>
          <w:tcPr>
            <w:tcW w:w="1588" w:type="dxa"/>
          </w:tcPr>
          <w:p w14:paraId="7B13C9AF" w14:textId="77777777" w:rsidR="00156370" w:rsidRPr="00DA0D6E" w:rsidRDefault="00156370">
            <w:pPr>
              <w:rPr>
                <w:rFonts w:ascii="Arial" w:hAnsi="Arial" w:cs="Arial"/>
                <w:lang w:val="fr-CA"/>
              </w:rPr>
            </w:pPr>
          </w:p>
        </w:tc>
        <w:tc>
          <w:tcPr>
            <w:tcW w:w="1543" w:type="dxa"/>
          </w:tcPr>
          <w:p w14:paraId="412D3B68" w14:textId="77777777" w:rsidR="00156370" w:rsidRPr="00DA0D6E" w:rsidRDefault="007665AC">
            <w:pPr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>1 interaction</w:t>
            </w:r>
          </w:p>
        </w:tc>
      </w:tr>
      <w:tr w:rsidR="00156370" w:rsidRPr="00DA0D6E" w14:paraId="3D2F863D" w14:textId="77777777">
        <w:tc>
          <w:tcPr>
            <w:tcW w:w="2194" w:type="dxa"/>
          </w:tcPr>
          <w:p w14:paraId="40D1E4C8" w14:textId="77777777" w:rsidR="00156370" w:rsidRPr="00DA0D6E" w:rsidRDefault="007665AC">
            <w:pPr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 xml:space="preserve">Temps </w:t>
            </w:r>
            <w:proofErr w:type="spellStart"/>
            <w:r w:rsidRPr="00DA0D6E">
              <w:rPr>
                <w:rFonts w:ascii="Arial" w:hAnsi="Arial" w:cs="Arial"/>
              </w:rPr>
              <w:t>d'accès</w:t>
            </w:r>
            <w:proofErr w:type="spellEnd"/>
            <w:r w:rsidRPr="00DA0D6E">
              <w:rPr>
                <w:rFonts w:ascii="Arial" w:hAnsi="Arial" w:cs="Arial"/>
              </w:rPr>
              <w:t xml:space="preserve"> au </w:t>
            </w:r>
            <w:proofErr w:type="spellStart"/>
            <w:r w:rsidRPr="00DA0D6E">
              <w:rPr>
                <w:rFonts w:ascii="Arial" w:hAnsi="Arial" w:cs="Arial"/>
              </w:rPr>
              <w:t>détail</w:t>
            </w:r>
            <w:proofErr w:type="spellEnd"/>
          </w:p>
        </w:tc>
        <w:tc>
          <w:tcPr>
            <w:tcW w:w="1476" w:type="dxa"/>
          </w:tcPr>
          <w:p w14:paraId="4F42A84B" w14:textId="77777777" w:rsidR="00156370" w:rsidRPr="00DA0D6E" w:rsidRDefault="007665AC">
            <w:pPr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>10</w:t>
            </w:r>
          </w:p>
        </w:tc>
        <w:tc>
          <w:tcPr>
            <w:tcW w:w="2559" w:type="dxa"/>
          </w:tcPr>
          <w:p w14:paraId="4B3F24B4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 xml:space="preserve">t &lt; 1 s → 100 </w:t>
            </w:r>
            <w:proofErr w:type="gramStart"/>
            <w:r w:rsidRPr="00DA0D6E">
              <w:rPr>
                <w:rFonts w:ascii="Arial" w:hAnsi="Arial" w:cs="Arial"/>
              </w:rPr>
              <w:t>% ;</w:t>
            </w:r>
            <w:proofErr w:type="gramEnd"/>
            <w:r w:rsidRPr="00DA0D6E">
              <w:rPr>
                <w:rFonts w:ascii="Arial" w:hAnsi="Arial" w:cs="Arial"/>
              </w:rPr>
              <w:t xml:space="preserve"> 1 s ≤ t &lt; 2 s → 75 </w:t>
            </w:r>
            <w:proofErr w:type="gramStart"/>
            <w:r w:rsidRPr="00DA0D6E">
              <w:rPr>
                <w:rFonts w:ascii="Arial" w:hAnsi="Arial" w:cs="Arial"/>
              </w:rPr>
              <w:t>% ;</w:t>
            </w:r>
            <w:proofErr w:type="gramEnd"/>
            <w:r w:rsidRPr="00DA0D6E">
              <w:rPr>
                <w:rFonts w:ascii="Arial" w:hAnsi="Arial" w:cs="Arial"/>
              </w:rPr>
              <w:t xml:space="preserve"> 2 s ≤ t &lt; 5 s → 25 </w:t>
            </w:r>
            <w:proofErr w:type="gramStart"/>
            <w:r w:rsidRPr="00DA0D6E">
              <w:rPr>
                <w:rFonts w:ascii="Arial" w:hAnsi="Arial" w:cs="Arial"/>
              </w:rPr>
              <w:t>% ;</w:t>
            </w:r>
            <w:proofErr w:type="gramEnd"/>
            <w:r w:rsidRPr="00DA0D6E">
              <w:rPr>
                <w:rFonts w:ascii="Arial" w:hAnsi="Arial" w:cs="Arial"/>
              </w:rPr>
              <w:t xml:space="preserve"> t ≥ 5 s </w:t>
            </w:r>
            <w:r w:rsidRPr="00DA0D6E">
              <w:rPr>
                <w:rFonts w:ascii="Arial" w:hAnsi="Arial" w:cs="Arial"/>
              </w:rPr>
              <w:lastRenderedPageBreak/>
              <w:t xml:space="preserve">→ </w:t>
            </w:r>
            <w:proofErr w:type="spellStart"/>
            <w:r w:rsidRPr="00DA0D6E">
              <w:rPr>
                <w:rFonts w:ascii="Arial" w:hAnsi="Arial" w:cs="Arial"/>
              </w:rPr>
              <w:t>rejet</w:t>
            </w:r>
            <w:proofErr w:type="spellEnd"/>
          </w:p>
        </w:tc>
        <w:tc>
          <w:tcPr>
            <w:tcW w:w="1588" w:type="dxa"/>
          </w:tcPr>
          <w:p w14:paraId="506FF6F7" w14:textId="77777777" w:rsidR="00156370" w:rsidRPr="00DA0D6E" w:rsidRDefault="00156370" w:rsidP="00DA0D6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14:paraId="726238F2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>2 s</w:t>
            </w:r>
          </w:p>
        </w:tc>
      </w:tr>
      <w:tr w:rsidR="00156370" w14:paraId="3CA2BCFB" w14:textId="77777777">
        <w:tc>
          <w:tcPr>
            <w:tcW w:w="2194" w:type="dxa"/>
          </w:tcPr>
          <w:p w14:paraId="633DA268" w14:textId="77777777" w:rsidR="00156370" w:rsidRPr="00DA0D6E" w:rsidRDefault="007665AC">
            <w:pPr>
              <w:rPr>
                <w:lang w:val="fr-CA"/>
              </w:rPr>
            </w:pPr>
            <w:r w:rsidRPr="00DA0D6E">
              <w:rPr>
                <w:b/>
                <w:lang w:val="fr-CA"/>
              </w:rPr>
              <w:t>2. Traitement de l'incertitude (EX-F-06)</w:t>
            </w:r>
          </w:p>
        </w:tc>
        <w:tc>
          <w:tcPr>
            <w:tcW w:w="1476" w:type="dxa"/>
          </w:tcPr>
          <w:p w14:paraId="4E8C5E3A" w14:textId="77777777" w:rsidR="00156370" w:rsidRDefault="007665AC">
            <w:r>
              <w:rPr>
                <w:b/>
              </w:rPr>
              <w:t>20</w:t>
            </w:r>
          </w:p>
        </w:tc>
        <w:tc>
          <w:tcPr>
            <w:tcW w:w="2559" w:type="dxa"/>
          </w:tcPr>
          <w:p w14:paraId="7A07A6DE" w14:textId="77777777" w:rsidR="00156370" w:rsidRPr="00DA0D6E" w:rsidRDefault="00156370" w:rsidP="00DA0D6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88" w:type="dxa"/>
          </w:tcPr>
          <w:p w14:paraId="12997DA6" w14:textId="77777777" w:rsidR="00156370" w:rsidRPr="00DA0D6E" w:rsidRDefault="00156370" w:rsidP="00DA0D6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14:paraId="25760B78" w14:textId="77777777" w:rsidR="00156370" w:rsidRPr="00DA0D6E" w:rsidRDefault="00156370" w:rsidP="00DA0D6E">
            <w:pPr>
              <w:jc w:val="both"/>
              <w:rPr>
                <w:rFonts w:ascii="Arial" w:hAnsi="Arial" w:cs="Arial"/>
              </w:rPr>
            </w:pPr>
          </w:p>
        </w:tc>
      </w:tr>
      <w:tr w:rsidR="00156370" w14:paraId="27E95081" w14:textId="77777777">
        <w:tc>
          <w:tcPr>
            <w:tcW w:w="2194" w:type="dxa"/>
          </w:tcPr>
          <w:p w14:paraId="4A38C07A" w14:textId="77777777" w:rsidR="00156370" w:rsidRDefault="007665AC">
            <w:proofErr w:type="spellStart"/>
            <w:r>
              <w:t>Statut</w:t>
            </w:r>
            <w:proofErr w:type="spellEnd"/>
            <w:r>
              <w:t xml:space="preserve"> de </w:t>
            </w:r>
            <w:proofErr w:type="spellStart"/>
            <w:r>
              <w:t>l'état</w:t>
            </w:r>
            <w:proofErr w:type="spellEnd"/>
            <w:r>
              <w:t xml:space="preserve"> « </w:t>
            </w:r>
            <w:proofErr w:type="spellStart"/>
            <w:r>
              <w:t>incertain</w:t>
            </w:r>
            <w:proofErr w:type="spellEnd"/>
            <w:r>
              <w:t xml:space="preserve"> »</w:t>
            </w:r>
          </w:p>
        </w:tc>
        <w:tc>
          <w:tcPr>
            <w:tcW w:w="1476" w:type="dxa"/>
          </w:tcPr>
          <w:p w14:paraId="7E3CD33F" w14:textId="77777777" w:rsidR="00156370" w:rsidRDefault="007665AC">
            <w:r>
              <w:t>10</w:t>
            </w:r>
          </w:p>
        </w:tc>
        <w:tc>
          <w:tcPr>
            <w:tcW w:w="2559" w:type="dxa"/>
          </w:tcPr>
          <w:p w14:paraId="7E810A4C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État à part entière, au même rang que les autres → 100 % ; marge affichée par variable seulement → 50 % ; aucune indication → rejet</w:t>
            </w:r>
          </w:p>
        </w:tc>
        <w:tc>
          <w:tcPr>
            <w:tcW w:w="1588" w:type="dxa"/>
          </w:tcPr>
          <w:p w14:paraId="377513E6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>Marge par variable</w:t>
            </w:r>
          </w:p>
        </w:tc>
        <w:tc>
          <w:tcPr>
            <w:tcW w:w="1543" w:type="dxa"/>
          </w:tcPr>
          <w:p w14:paraId="21893600" w14:textId="77777777" w:rsidR="00156370" w:rsidRPr="00DA0D6E" w:rsidRDefault="00156370" w:rsidP="00DA0D6E">
            <w:pPr>
              <w:jc w:val="both"/>
              <w:rPr>
                <w:rFonts w:ascii="Arial" w:hAnsi="Arial" w:cs="Arial"/>
              </w:rPr>
            </w:pPr>
          </w:p>
        </w:tc>
      </w:tr>
      <w:tr w:rsidR="00156370" w14:paraId="5E69C50A" w14:textId="77777777">
        <w:tc>
          <w:tcPr>
            <w:tcW w:w="2194" w:type="dxa"/>
          </w:tcPr>
          <w:p w14:paraId="3CC228AD" w14:textId="77777777" w:rsidR="00156370" w:rsidRPr="00DA0D6E" w:rsidRDefault="007665AC">
            <w:pPr>
              <w:rPr>
                <w:lang w:val="fr-CA"/>
              </w:rPr>
            </w:pPr>
            <w:r w:rsidRPr="00DA0D6E">
              <w:rPr>
                <w:lang w:val="fr-CA"/>
              </w:rPr>
              <w:t>Nombre de codages distincts de l'état (forme, couleur, libellé)</w:t>
            </w:r>
          </w:p>
        </w:tc>
        <w:tc>
          <w:tcPr>
            <w:tcW w:w="1476" w:type="dxa"/>
          </w:tcPr>
          <w:p w14:paraId="7F9F3715" w14:textId="77777777" w:rsidR="00156370" w:rsidRDefault="007665AC">
            <w:r>
              <w:t>10</w:t>
            </w:r>
          </w:p>
        </w:tc>
        <w:tc>
          <w:tcPr>
            <w:tcW w:w="2559" w:type="dxa"/>
          </w:tcPr>
          <w:p w14:paraId="1A11105A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 xml:space="preserve">3 → 100 </w:t>
            </w:r>
            <w:proofErr w:type="gramStart"/>
            <w:r w:rsidRPr="00DA0D6E">
              <w:rPr>
                <w:rFonts w:ascii="Arial" w:hAnsi="Arial" w:cs="Arial"/>
              </w:rPr>
              <w:t>% ;</w:t>
            </w:r>
            <w:proofErr w:type="gramEnd"/>
            <w:r w:rsidRPr="00DA0D6E">
              <w:rPr>
                <w:rFonts w:ascii="Arial" w:hAnsi="Arial" w:cs="Arial"/>
              </w:rPr>
              <w:t xml:space="preserve"> 2 → 50 </w:t>
            </w:r>
            <w:proofErr w:type="gramStart"/>
            <w:r w:rsidRPr="00DA0D6E">
              <w:rPr>
                <w:rFonts w:ascii="Arial" w:hAnsi="Arial" w:cs="Arial"/>
              </w:rPr>
              <w:t>% ;</w:t>
            </w:r>
            <w:proofErr w:type="gramEnd"/>
            <w:r w:rsidRPr="00DA0D6E">
              <w:rPr>
                <w:rFonts w:ascii="Arial" w:hAnsi="Arial" w:cs="Arial"/>
              </w:rPr>
              <w:t xml:space="preserve"> couleur </w:t>
            </w:r>
            <w:proofErr w:type="spellStart"/>
            <w:r w:rsidRPr="00DA0D6E">
              <w:rPr>
                <w:rFonts w:ascii="Arial" w:hAnsi="Arial" w:cs="Arial"/>
              </w:rPr>
              <w:t>seule</w:t>
            </w:r>
            <w:proofErr w:type="spellEnd"/>
            <w:r w:rsidRPr="00DA0D6E">
              <w:rPr>
                <w:rFonts w:ascii="Arial" w:hAnsi="Arial" w:cs="Arial"/>
              </w:rPr>
              <w:t xml:space="preserve"> → </w:t>
            </w:r>
            <w:proofErr w:type="spellStart"/>
            <w:r w:rsidRPr="00DA0D6E">
              <w:rPr>
                <w:rFonts w:ascii="Arial" w:hAnsi="Arial" w:cs="Arial"/>
              </w:rPr>
              <w:t>rejet</w:t>
            </w:r>
            <w:proofErr w:type="spellEnd"/>
          </w:p>
        </w:tc>
        <w:tc>
          <w:tcPr>
            <w:tcW w:w="1588" w:type="dxa"/>
          </w:tcPr>
          <w:p w14:paraId="1BACF994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 xml:space="preserve">2 </w:t>
            </w:r>
            <w:proofErr w:type="spellStart"/>
            <w:r w:rsidRPr="00DA0D6E">
              <w:rPr>
                <w:rFonts w:ascii="Arial" w:hAnsi="Arial" w:cs="Arial"/>
              </w:rPr>
              <w:t>codages</w:t>
            </w:r>
            <w:proofErr w:type="spellEnd"/>
          </w:p>
        </w:tc>
        <w:tc>
          <w:tcPr>
            <w:tcW w:w="1543" w:type="dxa"/>
          </w:tcPr>
          <w:p w14:paraId="55EF7509" w14:textId="77777777" w:rsidR="00156370" w:rsidRPr="00DA0D6E" w:rsidRDefault="00156370" w:rsidP="00DA0D6E">
            <w:pPr>
              <w:jc w:val="both"/>
              <w:rPr>
                <w:rFonts w:ascii="Arial" w:hAnsi="Arial" w:cs="Arial"/>
              </w:rPr>
            </w:pPr>
          </w:p>
        </w:tc>
      </w:tr>
      <w:tr w:rsidR="00156370" w14:paraId="515CE1C2" w14:textId="77777777">
        <w:tc>
          <w:tcPr>
            <w:tcW w:w="2194" w:type="dxa"/>
          </w:tcPr>
          <w:p w14:paraId="1AB90A9E" w14:textId="77777777" w:rsidR="00156370" w:rsidRPr="00DA0D6E" w:rsidRDefault="007665AC">
            <w:pPr>
              <w:rPr>
                <w:lang w:val="fr-CA"/>
              </w:rPr>
            </w:pPr>
            <w:r w:rsidRPr="00DA0D6E">
              <w:rPr>
                <w:b/>
                <w:lang w:val="fr-CA"/>
              </w:rPr>
              <w:t>3. Frontière de la commande (EX-F-08)</w:t>
            </w:r>
          </w:p>
        </w:tc>
        <w:tc>
          <w:tcPr>
            <w:tcW w:w="1476" w:type="dxa"/>
          </w:tcPr>
          <w:p w14:paraId="47D91E26" w14:textId="77777777" w:rsidR="00156370" w:rsidRDefault="007665AC">
            <w:r>
              <w:rPr>
                <w:b/>
              </w:rPr>
              <w:t>20</w:t>
            </w:r>
          </w:p>
        </w:tc>
        <w:tc>
          <w:tcPr>
            <w:tcW w:w="2559" w:type="dxa"/>
          </w:tcPr>
          <w:p w14:paraId="6F666DF8" w14:textId="77777777" w:rsidR="00156370" w:rsidRPr="00DA0D6E" w:rsidRDefault="00156370" w:rsidP="00DA0D6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88" w:type="dxa"/>
          </w:tcPr>
          <w:p w14:paraId="4795BEF3" w14:textId="77777777" w:rsidR="00156370" w:rsidRPr="00DA0D6E" w:rsidRDefault="00156370" w:rsidP="00DA0D6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14:paraId="56CB53DB" w14:textId="77777777" w:rsidR="00156370" w:rsidRPr="00DA0D6E" w:rsidRDefault="00156370" w:rsidP="00DA0D6E">
            <w:pPr>
              <w:jc w:val="both"/>
              <w:rPr>
                <w:rFonts w:ascii="Arial" w:hAnsi="Arial" w:cs="Arial"/>
              </w:rPr>
            </w:pPr>
          </w:p>
        </w:tc>
      </w:tr>
      <w:tr w:rsidR="00156370" w14:paraId="360AF447" w14:textId="77777777">
        <w:tc>
          <w:tcPr>
            <w:tcW w:w="2194" w:type="dxa"/>
          </w:tcPr>
          <w:p w14:paraId="734DAA36" w14:textId="77777777" w:rsidR="00156370" w:rsidRDefault="007665AC">
            <w:r>
              <w:t xml:space="preserve">Sorties </w:t>
            </w:r>
            <w:proofErr w:type="spellStart"/>
            <w:r>
              <w:t>émises</w:t>
            </w:r>
            <w:proofErr w:type="spellEnd"/>
            <w:r>
              <w:t xml:space="preserve"> vers </w:t>
            </w:r>
            <w:proofErr w:type="spellStart"/>
            <w:r>
              <w:t>l'installation</w:t>
            </w:r>
            <w:proofErr w:type="spellEnd"/>
          </w:p>
        </w:tc>
        <w:tc>
          <w:tcPr>
            <w:tcW w:w="1476" w:type="dxa"/>
          </w:tcPr>
          <w:p w14:paraId="0587D88D" w14:textId="77777777" w:rsidR="00156370" w:rsidRDefault="007665AC">
            <w:r>
              <w:t>10</w:t>
            </w:r>
          </w:p>
        </w:tc>
        <w:tc>
          <w:tcPr>
            <w:tcW w:w="2559" w:type="dxa"/>
          </w:tcPr>
          <w:p w14:paraId="478B414F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 xml:space="preserve">0 → 100 </w:t>
            </w:r>
            <w:proofErr w:type="gramStart"/>
            <w:r w:rsidRPr="00DA0D6E">
              <w:rPr>
                <w:rFonts w:ascii="Arial" w:hAnsi="Arial" w:cs="Arial"/>
              </w:rPr>
              <w:t>% ;</w:t>
            </w:r>
            <w:proofErr w:type="gramEnd"/>
            <w:r w:rsidRPr="00DA0D6E">
              <w:rPr>
                <w:rFonts w:ascii="Arial" w:hAnsi="Arial" w:cs="Arial"/>
              </w:rPr>
              <w:t xml:space="preserve"> 1 </w:t>
            </w:r>
            <w:proofErr w:type="spellStart"/>
            <w:r w:rsidRPr="00DA0D6E">
              <w:rPr>
                <w:rFonts w:ascii="Arial" w:hAnsi="Arial" w:cs="Arial"/>
              </w:rPr>
              <w:t>ou</w:t>
            </w:r>
            <w:proofErr w:type="spellEnd"/>
            <w:r w:rsidRPr="00DA0D6E">
              <w:rPr>
                <w:rFonts w:ascii="Arial" w:hAnsi="Arial" w:cs="Arial"/>
              </w:rPr>
              <w:t xml:space="preserve"> plus → </w:t>
            </w:r>
            <w:proofErr w:type="spellStart"/>
            <w:r w:rsidRPr="00DA0D6E">
              <w:rPr>
                <w:rFonts w:ascii="Arial" w:hAnsi="Arial" w:cs="Arial"/>
              </w:rPr>
              <w:t>rejet</w:t>
            </w:r>
            <w:proofErr w:type="spellEnd"/>
          </w:p>
        </w:tc>
        <w:tc>
          <w:tcPr>
            <w:tcW w:w="1588" w:type="dxa"/>
          </w:tcPr>
          <w:p w14:paraId="4455545B" w14:textId="77777777" w:rsidR="00156370" w:rsidRPr="00DA0D6E" w:rsidRDefault="00156370" w:rsidP="00DA0D6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14:paraId="18920D0A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>0</w:t>
            </w:r>
          </w:p>
        </w:tc>
      </w:tr>
      <w:tr w:rsidR="00156370" w:rsidRPr="00DA0D6E" w14:paraId="236311B5" w14:textId="77777777">
        <w:tc>
          <w:tcPr>
            <w:tcW w:w="2194" w:type="dxa"/>
          </w:tcPr>
          <w:p w14:paraId="5D4A11BF" w14:textId="77777777" w:rsidR="00156370" w:rsidRDefault="007665AC">
            <w:r>
              <w:t xml:space="preserve">Formulation des </w:t>
            </w:r>
            <w:proofErr w:type="spellStart"/>
            <w:r>
              <w:t>libellés</w:t>
            </w:r>
            <w:proofErr w:type="spellEnd"/>
            <w:r>
              <w:t xml:space="preserve"> </w:t>
            </w:r>
            <w:proofErr w:type="spellStart"/>
            <w:r>
              <w:t>affichés</w:t>
            </w:r>
            <w:proofErr w:type="spellEnd"/>
          </w:p>
        </w:tc>
        <w:tc>
          <w:tcPr>
            <w:tcW w:w="1476" w:type="dxa"/>
          </w:tcPr>
          <w:p w14:paraId="7D97B0F0" w14:textId="77777777" w:rsidR="00156370" w:rsidRDefault="007665AC">
            <w:r>
              <w:t>5</w:t>
            </w:r>
          </w:p>
        </w:tc>
        <w:tc>
          <w:tcPr>
            <w:tcW w:w="2559" w:type="dxa"/>
          </w:tcPr>
          <w:p w14:paraId="3F6BDE40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Libellés tirés d'une liste fermée et descriptive (« débit inférieur à l'attendu ») → 100 % ; aucun libellé, valeurs seules → 75 % ; libellé hors liste ou prescriptif → rejet</w:t>
            </w:r>
          </w:p>
        </w:tc>
        <w:tc>
          <w:tcPr>
            <w:tcW w:w="1588" w:type="dxa"/>
          </w:tcPr>
          <w:p w14:paraId="283A08DB" w14:textId="77777777" w:rsidR="00156370" w:rsidRPr="00DA0D6E" w:rsidRDefault="00156370" w:rsidP="00DA0D6E">
            <w:pPr>
              <w:jc w:val="both"/>
              <w:rPr>
                <w:rFonts w:ascii="Arial" w:hAnsi="Arial" w:cs="Arial"/>
                <w:lang w:val="fr-CA"/>
              </w:rPr>
            </w:pPr>
          </w:p>
        </w:tc>
        <w:tc>
          <w:tcPr>
            <w:tcW w:w="1543" w:type="dxa"/>
          </w:tcPr>
          <w:p w14:paraId="55727799" w14:textId="77777777" w:rsidR="00156370" w:rsidRPr="00DA0D6E" w:rsidRDefault="00156370" w:rsidP="00DA0D6E">
            <w:pPr>
              <w:jc w:val="both"/>
              <w:rPr>
                <w:rFonts w:ascii="Arial" w:hAnsi="Arial" w:cs="Arial"/>
                <w:lang w:val="fr-CA"/>
              </w:rPr>
            </w:pPr>
          </w:p>
        </w:tc>
      </w:tr>
      <w:tr w:rsidR="00156370" w14:paraId="7C8D9C98" w14:textId="77777777">
        <w:tc>
          <w:tcPr>
            <w:tcW w:w="2194" w:type="dxa"/>
          </w:tcPr>
          <w:p w14:paraId="2AAB2086" w14:textId="77777777" w:rsidR="00156370" w:rsidRDefault="007665AC">
            <w:proofErr w:type="spellStart"/>
            <w:r>
              <w:t>Journalisation</w:t>
            </w:r>
            <w:proofErr w:type="spellEnd"/>
            <w:r>
              <w:t xml:space="preserve"> des confirmations</w:t>
            </w:r>
          </w:p>
        </w:tc>
        <w:tc>
          <w:tcPr>
            <w:tcW w:w="1476" w:type="dxa"/>
          </w:tcPr>
          <w:p w14:paraId="020B915F" w14:textId="77777777" w:rsidR="00156370" w:rsidRDefault="007665AC">
            <w:r>
              <w:t>5</w:t>
            </w:r>
          </w:p>
        </w:tc>
        <w:tc>
          <w:tcPr>
            <w:tcW w:w="2559" w:type="dxa"/>
          </w:tcPr>
          <w:p w14:paraId="10D49114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Confirmation + instantané de l'écran → 100 % ; confirmation seule → 50 % ; aucune → rejet</w:t>
            </w:r>
          </w:p>
        </w:tc>
        <w:tc>
          <w:tcPr>
            <w:tcW w:w="1588" w:type="dxa"/>
          </w:tcPr>
          <w:p w14:paraId="45CE5C26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 xml:space="preserve">Confirmation </w:t>
            </w:r>
            <w:proofErr w:type="spellStart"/>
            <w:r w:rsidRPr="00DA0D6E">
              <w:rPr>
                <w:rFonts w:ascii="Arial" w:hAnsi="Arial" w:cs="Arial"/>
              </w:rPr>
              <w:t>horodatée</w:t>
            </w:r>
            <w:proofErr w:type="spellEnd"/>
          </w:p>
        </w:tc>
        <w:tc>
          <w:tcPr>
            <w:tcW w:w="1543" w:type="dxa"/>
          </w:tcPr>
          <w:p w14:paraId="18B1EAE9" w14:textId="77777777" w:rsidR="00156370" w:rsidRPr="00DA0D6E" w:rsidRDefault="00156370" w:rsidP="00DA0D6E">
            <w:pPr>
              <w:jc w:val="both"/>
              <w:rPr>
                <w:rFonts w:ascii="Arial" w:hAnsi="Arial" w:cs="Arial"/>
              </w:rPr>
            </w:pPr>
          </w:p>
        </w:tc>
      </w:tr>
      <w:tr w:rsidR="00156370" w14:paraId="39AD6B62" w14:textId="77777777">
        <w:tc>
          <w:tcPr>
            <w:tcW w:w="2194" w:type="dxa"/>
          </w:tcPr>
          <w:p w14:paraId="5FBD7D03" w14:textId="77777777" w:rsidR="00156370" w:rsidRPr="00DA0D6E" w:rsidRDefault="007665AC">
            <w:pPr>
              <w:rPr>
                <w:lang w:val="fr-CA"/>
              </w:rPr>
            </w:pPr>
            <w:r w:rsidRPr="00DA0D6E">
              <w:rPr>
                <w:b/>
                <w:lang w:val="fr-CA"/>
              </w:rPr>
              <w:t>4. Charge cognitive et erreur d'interprétation</w:t>
            </w:r>
          </w:p>
        </w:tc>
        <w:tc>
          <w:tcPr>
            <w:tcW w:w="1476" w:type="dxa"/>
          </w:tcPr>
          <w:p w14:paraId="0371B76E" w14:textId="77777777" w:rsidR="00156370" w:rsidRDefault="007665AC">
            <w:r>
              <w:rPr>
                <w:b/>
              </w:rPr>
              <w:t>20</w:t>
            </w:r>
          </w:p>
        </w:tc>
        <w:tc>
          <w:tcPr>
            <w:tcW w:w="2559" w:type="dxa"/>
          </w:tcPr>
          <w:p w14:paraId="3C96BA8C" w14:textId="77777777" w:rsidR="00156370" w:rsidRPr="00DA0D6E" w:rsidRDefault="00156370" w:rsidP="00DA0D6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88" w:type="dxa"/>
          </w:tcPr>
          <w:p w14:paraId="7D7F608D" w14:textId="77777777" w:rsidR="00156370" w:rsidRPr="00DA0D6E" w:rsidRDefault="00156370" w:rsidP="00DA0D6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14:paraId="1AA7FD4E" w14:textId="77777777" w:rsidR="00156370" w:rsidRPr="00DA0D6E" w:rsidRDefault="00156370" w:rsidP="00DA0D6E">
            <w:pPr>
              <w:jc w:val="both"/>
              <w:rPr>
                <w:rFonts w:ascii="Arial" w:hAnsi="Arial" w:cs="Arial"/>
              </w:rPr>
            </w:pPr>
          </w:p>
        </w:tc>
      </w:tr>
      <w:tr w:rsidR="00156370" w14:paraId="6D4AC794" w14:textId="77777777">
        <w:tc>
          <w:tcPr>
            <w:tcW w:w="2194" w:type="dxa"/>
          </w:tcPr>
          <w:p w14:paraId="4CFD6478" w14:textId="77777777" w:rsidR="00156370" w:rsidRPr="00DA0D6E" w:rsidRDefault="007665AC">
            <w:pPr>
              <w:rPr>
                <w:lang w:val="fr-CA"/>
              </w:rPr>
            </w:pPr>
            <w:r w:rsidRPr="00DA0D6E">
              <w:rPr>
                <w:lang w:val="fr-CA"/>
              </w:rPr>
              <w:t xml:space="preserve">Nombre de variables à rapprocher manuellement pour </w:t>
            </w:r>
            <w:r w:rsidRPr="00DA0D6E">
              <w:rPr>
                <w:lang w:val="fr-CA"/>
              </w:rPr>
              <w:lastRenderedPageBreak/>
              <w:t>conclure</w:t>
            </w:r>
          </w:p>
        </w:tc>
        <w:tc>
          <w:tcPr>
            <w:tcW w:w="1476" w:type="dxa"/>
          </w:tcPr>
          <w:p w14:paraId="30042F94" w14:textId="77777777" w:rsidR="00156370" w:rsidRDefault="007665AC">
            <w:r>
              <w:lastRenderedPageBreak/>
              <w:t>10</w:t>
            </w:r>
          </w:p>
        </w:tc>
        <w:tc>
          <w:tcPr>
            <w:tcW w:w="2559" w:type="dxa"/>
          </w:tcPr>
          <w:p w14:paraId="2BA20E65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 xml:space="preserve">0 → 100 </w:t>
            </w:r>
            <w:proofErr w:type="gramStart"/>
            <w:r w:rsidRPr="00DA0D6E">
              <w:rPr>
                <w:rFonts w:ascii="Arial" w:hAnsi="Arial" w:cs="Arial"/>
              </w:rPr>
              <w:t>% ;</w:t>
            </w:r>
            <w:proofErr w:type="gramEnd"/>
            <w:r w:rsidRPr="00DA0D6E">
              <w:rPr>
                <w:rFonts w:ascii="Arial" w:hAnsi="Arial" w:cs="Arial"/>
              </w:rPr>
              <w:t xml:space="preserve"> 1 à 2 → 75 </w:t>
            </w:r>
            <w:proofErr w:type="gramStart"/>
            <w:r w:rsidRPr="00DA0D6E">
              <w:rPr>
                <w:rFonts w:ascii="Arial" w:hAnsi="Arial" w:cs="Arial"/>
              </w:rPr>
              <w:t>% ;</w:t>
            </w:r>
            <w:proofErr w:type="gramEnd"/>
            <w:r w:rsidRPr="00DA0D6E">
              <w:rPr>
                <w:rFonts w:ascii="Arial" w:hAnsi="Arial" w:cs="Arial"/>
              </w:rPr>
              <w:t xml:space="preserve"> 3 → 25 </w:t>
            </w:r>
            <w:proofErr w:type="gramStart"/>
            <w:r w:rsidRPr="00DA0D6E">
              <w:rPr>
                <w:rFonts w:ascii="Arial" w:hAnsi="Arial" w:cs="Arial"/>
              </w:rPr>
              <w:t>% ;</w:t>
            </w:r>
            <w:proofErr w:type="gramEnd"/>
            <w:r w:rsidRPr="00DA0D6E">
              <w:rPr>
                <w:rFonts w:ascii="Arial" w:hAnsi="Arial" w:cs="Arial"/>
              </w:rPr>
              <w:t xml:space="preserve"> </w:t>
            </w:r>
            <w:proofErr w:type="gramStart"/>
            <w:r w:rsidRPr="00DA0D6E">
              <w:rPr>
                <w:rFonts w:ascii="Arial" w:hAnsi="Arial" w:cs="Arial"/>
              </w:rPr>
              <w:t>plus</w:t>
            </w:r>
            <w:proofErr w:type="gramEnd"/>
            <w:r w:rsidRPr="00DA0D6E">
              <w:rPr>
                <w:rFonts w:ascii="Arial" w:hAnsi="Arial" w:cs="Arial"/>
              </w:rPr>
              <w:t xml:space="preserve"> </w:t>
            </w:r>
            <w:r w:rsidRPr="00DA0D6E">
              <w:rPr>
                <w:rFonts w:ascii="Arial" w:hAnsi="Arial" w:cs="Arial"/>
              </w:rPr>
              <w:lastRenderedPageBreak/>
              <w:t>de 3 → 0 %</w:t>
            </w:r>
          </w:p>
        </w:tc>
        <w:tc>
          <w:tcPr>
            <w:tcW w:w="1588" w:type="dxa"/>
          </w:tcPr>
          <w:p w14:paraId="030EF311" w14:textId="77777777" w:rsidR="00156370" w:rsidRPr="00DA0D6E" w:rsidRDefault="00156370" w:rsidP="00DA0D6E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43" w:type="dxa"/>
          </w:tcPr>
          <w:p w14:paraId="6F8F7364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>3 variables</w:t>
            </w:r>
          </w:p>
        </w:tc>
      </w:tr>
      <w:tr w:rsidR="00156370" w14:paraId="5C4A3C83" w14:textId="77777777">
        <w:tc>
          <w:tcPr>
            <w:tcW w:w="2194" w:type="dxa"/>
          </w:tcPr>
          <w:p w14:paraId="68D75A18" w14:textId="77777777" w:rsidR="00156370" w:rsidRPr="00DA0D6E" w:rsidRDefault="007665AC">
            <w:pPr>
              <w:rPr>
                <w:lang w:val="fr-CA"/>
              </w:rPr>
            </w:pPr>
            <w:r w:rsidRPr="00DA0D6E">
              <w:rPr>
                <w:lang w:val="fr-CA"/>
              </w:rPr>
              <w:t>Nombre d'éléments d'information sur la vue principale (compté sur le rendu)</w:t>
            </w:r>
          </w:p>
        </w:tc>
        <w:tc>
          <w:tcPr>
            <w:tcW w:w="1476" w:type="dxa"/>
          </w:tcPr>
          <w:p w14:paraId="28A84920" w14:textId="77777777" w:rsidR="00156370" w:rsidRDefault="007665AC">
            <w:r>
              <w:t>10</w:t>
            </w:r>
          </w:p>
        </w:tc>
        <w:tc>
          <w:tcPr>
            <w:tcW w:w="2559" w:type="dxa"/>
          </w:tcPr>
          <w:p w14:paraId="5B0A1482" w14:textId="77777777" w:rsidR="00156370" w:rsidRDefault="007665AC">
            <w:r>
              <w:t xml:space="preserve">≤ 7 → 100 </w:t>
            </w:r>
            <w:proofErr w:type="gramStart"/>
            <w:r>
              <w:t>% ;</w:t>
            </w:r>
            <w:proofErr w:type="gramEnd"/>
            <w:r>
              <w:t xml:space="preserve"> 8 à 15 → 75 </w:t>
            </w:r>
            <w:proofErr w:type="gramStart"/>
            <w:r>
              <w:t>% ;</w:t>
            </w:r>
            <w:proofErr w:type="gramEnd"/>
            <w:r>
              <w:t xml:space="preserve"> 16 à 25 → 25 </w:t>
            </w:r>
            <w:proofErr w:type="gramStart"/>
            <w:r>
              <w:t>% ;</w:t>
            </w:r>
            <w:proofErr w:type="gramEnd"/>
            <w:r>
              <w:t xml:space="preserve"> </w:t>
            </w:r>
            <w:proofErr w:type="gramStart"/>
            <w:r>
              <w:t>plus</w:t>
            </w:r>
            <w:proofErr w:type="gramEnd"/>
            <w:r>
              <w:t xml:space="preserve"> de 25 → 0 %</w:t>
            </w:r>
          </w:p>
        </w:tc>
        <w:tc>
          <w:tcPr>
            <w:tcW w:w="1588" w:type="dxa"/>
          </w:tcPr>
          <w:p w14:paraId="2CC1AECC" w14:textId="77777777" w:rsidR="00156370" w:rsidRDefault="00156370"/>
        </w:tc>
        <w:tc>
          <w:tcPr>
            <w:tcW w:w="1543" w:type="dxa"/>
          </w:tcPr>
          <w:p w14:paraId="1D5B8D58" w14:textId="77777777" w:rsidR="00156370" w:rsidRDefault="007665AC">
            <w:r>
              <w:t xml:space="preserve">25 </w:t>
            </w:r>
            <w:proofErr w:type="spellStart"/>
            <w:r>
              <w:t>éléments</w:t>
            </w:r>
            <w:proofErr w:type="spellEnd"/>
          </w:p>
        </w:tc>
      </w:tr>
      <w:tr w:rsidR="00156370" w14:paraId="4C17B17C" w14:textId="77777777">
        <w:tc>
          <w:tcPr>
            <w:tcW w:w="2194" w:type="dxa"/>
          </w:tcPr>
          <w:p w14:paraId="27005BBC" w14:textId="77777777" w:rsidR="00156370" w:rsidRPr="00DA0D6E" w:rsidRDefault="007665AC">
            <w:pPr>
              <w:rPr>
                <w:lang w:val="fr-CA"/>
              </w:rPr>
            </w:pPr>
            <w:r w:rsidRPr="00DA0D6E">
              <w:rPr>
                <w:b/>
                <w:lang w:val="fr-CA"/>
              </w:rPr>
              <w:t>5. Mise à jour de l'affichage</w:t>
            </w:r>
          </w:p>
        </w:tc>
        <w:tc>
          <w:tcPr>
            <w:tcW w:w="1476" w:type="dxa"/>
          </w:tcPr>
          <w:p w14:paraId="53CC1596" w14:textId="77777777" w:rsidR="00156370" w:rsidRDefault="007665AC">
            <w:r>
              <w:rPr>
                <w:b/>
              </w:rPr>
              <w:t>15</w:t>
            </w:r>
          </w:p>
        </w:tc>
        <w:tc>
          <w:tcPr>
            <w:tcW w:w="2559" w:type="dxa"/>
          </w:tcPr>
          <w:p w14:paraId="5764F09C" w14:textId="77777777" w:rsidR="00156370" w:rsidRDefault="00156370"/>
        </w:tc>
        <w:tc>
          <w:tcPr>
            <w:tcW w:w="1588" w:type="dxa"/>
          </w:tcPr>
          <w:p w14:paraId="566F77B2" w14:textId="77777777" w:rsidR="00156370" w:rsidRDefault="00156370"/>
        </w:tc>
        <w:tc>
          <w:tcPr>
            <w:tcW w:w="1543" w:type="dxa"/>
          </w:tcPr>
          <w:p w14:paraId="0D4FDE81" w14:textId="77777777" w:rsidR="00156370" w:rsidRDefault="00156370"/>
        </w:tc>
      </w:tr>
      <w:tr w:rsidR="00156370" w14:paraId="4CF11929" w14:textId="77777777">
        <w:tc>
          <w:tcPr>
            <w:tcW w:w="2194" w:type="dxa"/>
          </w:tcPr>
          <w:p w14:paraId="4400CBD8" w14:textId="77777777" w:rsidR="00156370" w:rsidRPr="00DA0D6E" w:rsidRDefault="007665AC">
            <w:pPr>
              <w:rPr>
                <w:lang w:val="fr-CA"/>
              </w:rPr>
            </w:pPr>
            <w:r w:rsidRPr="00DA0D6E">
              <w:rPr>
                <w:lang w:val="fr-CA"/>
              </w:rPr>
              <w:t>Latence d'affichage (message SS-4 → rendu à l'écran)</w:t>
            </w:r>
          </w:p>
        </w:tc>
        <w:tc>
          <w:tcPr>
            <w:tcW w:w="1476" w:type="dxa"/>
          </w:tcPr>
          <w:p w14:paraId="6D990996" w14:textId="77777777" w:rsidR="00156370" w:rsidRDefault="007665AC">
            <w:r>
              <w:t>10</w:t>
            </w:r>
          </w:p>
        </w:tc>
        <w:tc>
          <w:tcPr>
            <w:tcW w:w="2559" w:type="dxa"/>
          </w:tcPr>
          <w:p w14:paraId="2311C3D1" w14:textId="77777777" w:rsidR="00156370" w:rsidRPr="00DA0D6E" w:rsidRDefault="007665AC">
            <w:pPr>
              <w:rPr>
                <w:lang w:val="fr-CA"/>
              </w:rPr>
            </w:pPr>
            <w:r w:rsidRPr="00DA0D6E">
              <w:rPr>
                <w:lang w:val="fr-CA"/>
              </w:rPr>
              <w:t>≤ 1 cycle T → 100 % ; entre 1 et 2 cycles → 50 % ; &gt; 2 cycles → rejet</w:t>
            </w:r>
          </w:p>
        </w:tc>
        <w:tc>
          <w:tcPr>
            <w:tcW w:w="1588" w:type="dxa"/>
          </w:tcPr>
          <w:p w14:paraId="7B91FA5F" w14:textId="77777777" w:rsidR="00156370" w:rsidRPr="00DA0D6E" w:rsidRDefault="00156370">
            <w:pPr>
              <w:rPr>
                <w:lang w:val="fr-CA"/>
              </w:rPr>
            </w:pPr>
          </w:p>
        </w:tc>
        <w:tc>
          <w:tcPr>
            <w:tcW w:w="1543" w:type="dxa"/>
          </w:tcPr>
          <w:p w14:paraId="2A3EF95C" w14:textId="77777777" w:rsidR="00156370" w:rsidRDefault="007665AC">
            <w:r>
              <w:t>1 cycle T</w:t>
            </w:r>
          </w:p>
        </w:tc>
      </w:tr>
      <w:tr w:rsidR="00156370" w14:paraId="56DFB883" w14:textId="77777777">
        <w:tc>
          <w:tcPr>
            <w:tcW w:w="2194" w:type="dxa"/>
          </w:tcPr>
          <w:p w14:paraId="585F1275" w14:textId="77777777" w:rsidR="00156370" w:rsidRPr="00DA0D6E" w:rsidRDefault="007665AC">
            <w:pPr>
              <w:rPr>
                <w:lang w:val="fr-CA"/>
              </w:rPr>
            </w:pPr>
            <w:r w:rsidRPr="00DA0D6E">
              <w:rPr>
                <w:lang w:val="fr-CA"/>
              </w:rPr>
              <w:t>Part du budget de temps de cycle consommée par SS-5 (EX-Q-01)</w:t>
            </w:r>
          </w:p>
        </w:tc>
        <w:tc>
          <w:tcPr>
            <w:tcW w:w="1476" w:type="dxa"/>
          </w:tcPr>
          <w:p w14:paraId="5254072B" w14:textId="77777777" w:rsidR="00156370" w:rsidRDefault="007665AC">
            <w:r>
              <w:t>5</w:t>
            </w:r>
          </w:p>
        </w:tc>
        <w:tc>
          <w:tcPr>
            <w:tcW w:w="2559" w:type="dxa"/>
          </w:tcPr>
          <w:p w14:paraId="7CA3CF57" w14:textId="77777777" w:rsidR="00156370" w:rsidRDefault="007665AC">
            <w:r>
              <w:t xml:space="preserve">&lt; 5 % → 100 </w:t>
            </w:r>
            <w:proofErr w:type="gramStart"/>
            <w:r>
              <w:t>% ;</w:t>
            </w:r>
            <w:proofErr w:type="gramEnd"/>
            <w:r>
              <w:t xml:space="preserve"> 5 à 10 % → 50 </w:t>
            </w:r>
            <w:proofErr w:type="gramStart"/>
            <w:r>
              <w:t>% ;</w:t>
            </w:r>
            <w:proofErr w:type="gramEnd"/>
            <w:r>
              <w:t xml:space="preserve"> &gt; 10 % → </w:t>
            </w:r>
            <w:proofErr w:type="spellStart"/>
            <w:r>
              <w:t>rejet</w:t>
            </w:r>
            <w:proofErr w:type="spellEnd"/>
          </w:p>
        </w:tc>
        <w:tc>
          <w:tcPr>
            <w:tcW w:w="1588" w:type="dxa"/>
          </w:tcPr>
          <w:p w14:paraId="33562AD3" w14:textId="77777777" w:rsidR="00156370" w:rsidRDefault="00156370"/>
        </w:tc>
        <w:tc>
          <w:tcPr>
            <w:tcW w:w="1543" w:type="dxa"/>
          </w:tcPr>
          <w:p w14:paraId="0BB5C1FD" w14:textId="77777777" w:rsidR="00156370" w:rsidRDefault="007665AC">
            <w:r>
              <w:t>10 %</w:t>
            </w:r>
          </w:p>
        </w:tc>
      </w:tr>
      <w:tr w:rsidR="00156370" w14:paraId="11CB51F2" w14:textId="77777777">
        <w:tc>
          <w:tcPr>
            <w:tcW w:w="2194" w:type="dxa"/>
          </w:tcPr>
          <w:p w14:paraId="5FB65CDE" w14:textId="77777777" w:rsidR="00156370" w:rsidRDefault="007665AC">
            <w:r>
              <w:rPr>
                <w:b/>
              </w:rPr>
              <w:t>Total</w:t>
            </w:r>
          </w:p>
        </w:tc>
        <w:tc>
          <w:tcPr>
            <w:tcW w:w="1476" w:type="dxa"/>
          </w:tcPr>
          <w:p w14:paraId="7215A456" w14:textId="77777777" w:rsidR="00156370" w:rsidRDefault="007665AC">
            <w:r>
              <w:rPr>
                <w:b/>
              </w:rPr>
              <w:t>100</w:t>
            </w:r>
          </w:p>
        </w:tc>
        <w:tc>
          <w:tcPr>
            <w:tcW w:w="2559" w:type="dxa"/>
          </w:tcPr>
          <w:p w14:paraId="434E6277" w14:textId="77777777" w:rsidR="00156370" w:rsidRDefault="00156370"/>
        </w:tc>
        <w:tc>
          <w:tcPr>
            <w:tcW w:w="1588" w:type="dxa"/>
          </w:tcPr>
          <w:p w14:paraId="31244660" w14:textId="77777777" w:rsidR="00156370" w:rsidRDefault="00156370"/>
        </w:tc>
        <w:tc>
          <w:tcPr>
            <w:tcW w:w="1543" w:type="dxa"/>
          </w:tcPr>
          <w:p w14:paraId="57AC8DDE" w14:textId="77777777" w:rsidR="00156370" w:rsidRDefault="00156370"/>
        </w:tc>
      </w:tr>
    </w:tbl>
    <w:p w14:paraId="401371A7" w14:textId="77777777" w:rsidR="00156370" w:rsidRPr="00DA0D6E" w:rsidRDefault="007665AC" w:rsidP="00DA0D6E">
      <w:p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lang w:val="fr-CA"/>
        </w:rPr>
        <w:t>Le cycle T et les seuils (2 s, 25 éléments) sont des propositions, à aligner sur les paramètres T et X du registre des exigences.</w:t>
      </w:r>
    </w:p>
    <w:p w14:paraId="44FBEB1C" w14:textId="77777777" w:rsidR="00156370" w:rsidRPr="00DA0D6E" w:rsidRDefault="007665AC" w:rsidP="00DA0D6E">
      <w:pPr>
        <w:pStyle w:val="Titre2"/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lang w:val="fr-CA"/>
        </w:rPr>
        <w:t>Périmètre et critères d'acceptation de SS-5</w:t>
      </w:r>
    </w:p>
    <w:p w14:paraId="0F776A0A" w14:textId="77777777" w:rsidR="00156370" w:rsidRPr="00DA0D6E" w:rsidRDefault="007665AC" w:rsidP="00DA0D6E">
      <w:p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lang w:val="fr-CA"/>
        </w:rPr>
        <w:t>SS-5 est accepté s'il affiche fidèlement, à temps et sans jamais commander ce que SS-2, SS-3 et SS-4 lui transmettent. Les dix critères ci-dessous se vérifient tous par simulation, sans opérateur humain.</w:t>
      </w:r>
    </w:p>
    <w:p w14:paraId="732BC571" w14:textId="77777777" w:rsidR="00156370" w:rsidRPr="00DA0D6E" w:rsidRDefault="007665AC" w:rsidP="00DA0D6E">
      <w:pPr>
        <w:pStyle w:val="Titre3"/>
        <w:jc w:val="both"/>
        <w:rPr>
          <w:rFonts w:ascii="Arial" w:hAnsi="Arial" w:cs="Arial"/>
        </w:rPr>
      </w:pPr>
      <w:proofErr w:type="spellStart"/>
      <w:r w:rsidRPr="00DA0D6E">
        <w:rPr>
          <w:rFonts w:ascii="Arial" w:hAnsi="Arial" w:cs="Arial"/>
        </w:rPr>
        <w:t>Périmètre</w:t>
      </w:r>
      <w:proofErr w:type="spellEnd"/>
      <w:r w:rsidRPr="00DA0D6E">
        <w:rPr>
          <w:rFonts w:ascii="Arial" w:hAnsi="Arial" w:cs="Arial"/>
        </w:rPr>
        <w:t xml:space="preserve"> de </w:t>
      </w:r>
      <w:proofErr w:type="spellStart"/>
      <w:r w:rsidRPr="00DA0D6E">
        <w:rPr>
          <w:rFonts w:ascii="Arial" w:hAnsi="Arial" w:cs="Arial"/>
        </w:rPr>
        <w:t>vérification</w:t>
      </w:r>
      <w:proofErr w:type="spellEnd"/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4517"/>
        <w:gridCol w:w="4842"/>
      </w:tblGrid>
      <w:tr w:rsidR="00156370" w:rsidRPr="00DA0D6E" w14:paraId="2095F16D" w14:textId="77777777">
        <w:trPr>
          <w:tblHeader/>
        </w:trPr>
        <w:tc>
          <w:tcPr>
            <w:tcW w:w="4517" w:type="dxa"/>
            <w:shd w:val="clear" w:color="auto" w:fill="F2F2F2"/>
          </w:tcPr>
          <w:p w14:paraId="714268A6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 xml:space="preserve">Dans le </w:t>
            </w:r>
            <w:proofErr w:type="spellStart"/>
            <w:r w:rsidRPr="00DA0D6E">
              <w:rPr>
                <w:rFonts w:ascii="Arial" w:hAnsi="Arial" w:cs="Arial"/>
              </w:rPr>
              <w:t>périmètre</w:t>
            </w:r>
            <w:proofErr w:type="spellEnd"/>
          </w:p>
        </w:tc>
        <w:tc>
          <w:tcPr>
            <w:tcW w:w="4842" w:type="dxa"/>
            <w:shd w:val="clear" w:color="auto" w:fill="F2F2F2"/>
          </w:tcPr>
          <w:p w14:paraId="1BB59806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 xml:space="preserve">Hors </w:t>
            </w:r>
            <w:proofErr w:type="spellStart"/>
            <w:r w:rsidRPr="00DA0D6E">
              <w:rPr>
                <w:rFonts w:ascii="Arial" w:hAnsi="Arial" w:cs="Arial"/>
              </w:rPr>
              <w:t>périmètre</w:t>
            </w:r>
            <w:proofErr w:type="spellEnd"/>
          </w:p>
        </w:tc>
      </w:tr>
      <w:tr w:rsidR="00156370" w:rsidRPr="00DA0D6E" w14:paraId="28C269DB" w14:textId="77777777">
        <w:tc>
          <w:tcPr>
            <w:tcW w:w="4517" w:type="dxa"/>
          </w:tcPr>
          <w:p w14:paraId="335BB4DF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Fidélité de l'affichage aux messages reçus</w:t>
            </w:r>
          </w:p>
        </w:tc>
        <w:tc>
          <w:tcPr>
            <w:tcW w:w="4842" w:type="dxa"/>
          </w:tcPr>
          <w:p w14:paraId="6036936B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proofErr w:type="spellStart"/>
            <w:r w:rsidRPr="00DA0D6E">
              <w:rPr>
                <w:rFonts w:ascii="Arial" w:hAnsi="Arial" w:cs="Arial"/>
              </w:rPr>
              <w:t>Justesse</w:t>
            </w:r>
            <w:proofErr w:type="spellEnd"/>
            <w:r w:rsidRPr="00DA0D6E">
              <w:rPr>
                <w:rFonts w:ascii="Arial" w:hAnsi="Arial" w:cs="Arial"/>
              </w:rPr>
              <w:t xml:space="preserve"> du diagnostic (SS-4)</w:t>
            </w:r>
          </w:p>
        </w:tc>
      </w:tr>
      <w:tr w:rsidR="00156370" w:rsidRPr="00DA0D6E" w14:paraId="3B734324" w14:textId="77777777">
        <w:tc>
          <w:tcPr>
            <w:tcW w:w="4517" w:type="dxa"/>
          </w:tcPr>
          <w:p w14:paraId="4563C54F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Délai entre réception et affichage</w:t>
            </w:r>
          </w:p>
        </w:tc>
        <w:tc>
          <w:tcPr>
            <w:tcW w:w="4842" w:type="dxa"/>
          </w:tcPr>
          <w:p w14:paraId="1F953DDE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proofErr w:type="spellStart"/>
            <w:r w:rsidRPr="00DA0D6E">
              <w:rPr>
                <w:rFonts w:ascii="Arial" w:hAnsi="Arial" w:cs="Arial"/>
              </w:rPr>
              <w:t>Qualité</w:t>
            </w:r>
            <w:proofErr w:type="spellEnd"/>
            <w:r w:rsidRPr="00DA0D6E">
              <w:rPr>
                <w:rFonts w:ascii="Arial" w:hAnsi="Arial" w:cs="Arial"/>
              </w:rPr>
              <w:t xml:space="preserve"> des </w:t>
            </w:r>
            <w:proofErr w:type="spellStart"/>
            <w:r w:rsidRPr="00DA0D6E">
              <w:rPr>
                <w:rFonts w:ascii="Arial" w:hAnsi="Arial" w:cs="Arial"/>
              </w:rPr>
              <w:t>mesures</w:t>
            </w:r>
            <w:proofErr w:type="spellEnd"/>
            <w:r w:rsidRPr="00DA0D6E">
              <w:rPr>
                <w:rFonts w:ascii="Arial" w:hAnsi="Arial" w:cs="Arial"/>
              </w:rPr>
              <w:t xml:space="preserve"> (SS-2)</w:t>
            </w:r>
          </w:p>
        </w:tc>
      </w:tr>
      <w:tr w:rsidR="00156370" w:rsidRPr="00DA0D6E" w14:paraId="18041D49" w14:textId="77777777">
        <w:tc>
          <w:tcPr>
            <w:tcW w:w="4517" w:type="dxa"/>
          </w:tcPr>
          <w:p w14:paraId="4FE39F95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Signalement de l'incertitude et des données périmées</w:t>
            </w:r>
          </w:p>
        </w:tc>
        <w:tc>
          <w:tcPr>
            <w:tcW w:w="4842" w:type="dxa"/>
          </w:tcPr>
          <w:p w14:paraId="6A6DF95C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Précision du modèle de référence (SS-1, SS-3)</w:t>
            </w:r>
          </w:p>
        </w:tc>
      </w:tr>
      <w:tr w:rsidR="00156370" w:rsidRPr="00DA0D6E" w14:paraId="01680A80" w14:textId="77777777">
        <w:tc>
          <w:tcPr>
            <w:tcW w:w="4517" w:type="dxa"/>
          </w:tcPr>
          <w:p w14:paraId="70E42B58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Absence de toute commande vers l'installation</w:t>
            </w:r>
          </w:p>
        </w:tc>
        <w:tc>
          <w:tcPr>
            <w:tcW w:w="4842" w:type="dxa"/>
          </w:tcPr>
          <w:p w14:paraId="7C5FC726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Performance humaine de l'opérateur (validation facteurs humains, phase ultérieure)</w:t>
            </w:r>
          </w:p>
        </w:tc>
      </w:tr>
      <w:tr w:rsidR="00156370" w:rsidRPr="00DA0D6E" w14:paraId="7B739687" w14:textId="77777777">
        <w:tc>
          <w:tcPr>
            <w:tcW w:w="4517" w:type="dxa"/>
          </w:tcPr>
          <w:p w14:paraId="0F677033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proofErr w:type="spellStart"/>
            <w:r w:rsidRPr="00DA0D6E">
              <w:rPr>
                <w:rFonts w:ascii="Arial" w:hAnsi="Arial" w:cs="Arial"/>
              </w:rPr>
              <w:t>Journalisation</w:t>
            </w:r>
            <w:proofErr w:type="spellEnd"/>
            <w:r w:rsidRPr="00DA0D6E">
              <w:rPr>
                <w:rFonts w:ascii="Arial" w:hAnsi="Arial" w:cs="Arial"/>
              </w:rPr>
              <w:t xml:space="preserve"> des confirmations</w:t>
            </w:r>
          </w:p>
        </w:tc>
        <w:tc>
          <w:tcPr>
            <w:tcW w:w="4842" w:type="dxa"/>
          </w:tcPr>
          <w:p w14:paraId="0E4801A4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Intégrité cryptographique du journal (SS-6)</w:t>
            </w:r>
          </w:p>
        </w:tc>
      </w:tr>
    </w:tbl>
    <w:p w14:paraId="1C62A61B" w14:textId="77777777" w:rsidR="00156370" w:rsidRPr="00DA0D6E" w:rsidRDefault="007665AC" w:rsidP="00DA0D6E">
      <w:pPr>
        <w:jc w:val="both"/>
        <w:rPr>
          <w:rFonts w:ascii="Arial" w:hAnsi="Arial" w:cs="Arial"/>
        </w:rPr>
      </w:pPr>
      <w:r w:rsidRPr="00DA0D6E">
        <w:rPr>
          <w:rFonts w:ascii="Arial" w:hAnsi="Arial" w:cs="Arial"/>
          <w:b/>
          <w:lang w:val="fr-CA"/>
        </w:rPr>
        <w:t>Hypothèse de vérification</w:t>
      </w:r>
      <w:r w:rsidRPr="00DA0D6E">
        <w:rPr>
          <w:rFonts w:ascii="Arial" w:hAnsi="Arial" w:cs="Arial"/>
          <w:lang w:val="fr-CA"/>
        </w:rPr>
        <w:t xml:space="preserve"> : SS-5 est testé contre le contrat d'interface de SS-2, SS-3 et SS-4, avec des messages injectés, et non avec les vrais sous-systèmes. </w:t>
      </w:r>
      <w:r w:rsidRPr="00DA0D6E">
        <w:rPr>
          <w:rFonts w:ascii="Arial" w:hAnsi="Arial" w:cs="Arial"/>
        </w:rPr>
        <w:t xml:space="preserve">Un </w:t>
      </w:r>
      <w:proofErr w:type="spellStart"/>
      <w:r w:rsidRPr="00DA0D6E">
        <w:rPr>
          <w:rFonts w:ascii="Arial" w:hAnsi="Arial" w:cs="Arial"/>
        </w:rPr>
        <w:t>échec</w:t>
      </w:r>
      <w:proofErr w:type="spellEnd"/>
      <w:r w:rsidRPr="00DA0D6E">
        <w:rPr>
          <w:rFonts w:ascii="Arial" w:hAnsi="Arial" w:cs="Arial"/>
        </w:rPr>
        <w:t xml:space="preserve"> </w:t>
      </w:r>
      <w:proofErr w:type="spellStart"/>
      <w:r w:rsidRPr="00DA0D6E">
        <w:rPr>
          <w:rFonts w:ascii="Arial" w:hAnsi="Arial" w:cs="Arial"/>
        </w:rPr>
        <w:t>désigne</w:t>
      </w:r>
      <w:proofErr w:type="spellEnd"/>
      <w:r w:rsidRPr="00DA0D6E">
        <w:rPr>
          <w:rFonts w:ascii="Arial" w:hAnsi="Arial" w:cs="Arial"/>
        </w:rPr>
        <w:t xml:space="preserve"> </w:t>
      </w:r>
      <w:proofErr w:type="spellStart"/>
      <w:r w:rsidRPr="00DA0D6E">
        <w:rPr>
          <w:rFonts w:ascii="Arial" w:hAnsi="Arial" w:cs="Arial"/>
        </w:rPr>
        <w:t>donc</w:t>
      </w:r>
      <w:proofErr w:type="spellEnd"/>
      <w:r w:rsidRPr="00DA0D6E">
        <w:rPr>
          <w:rFonts w:ascii="Arial" w:hAnsi="Arial" w:cs="Arial"/>
        </w:rPr>
        <w:t xml:space="preserve"> SS-5 seul.</w:t>
      </w:r>
    </w:p>
    <w:p w14:paraId="0F8B08A4" w14:textId="77777777" w:rsidR="00156370" w:rsidRPr="00DA0D6E" w:rsidRDefault="007665AC" w:rsidP="00DA0D6E">
      <w:pPr>
        <w:pStyle w:val="Titre3"/>
        <w:jc w:val="both"/>
        <w:rPr>
          <w:rFonts w:ascii="Arial" w:hAnsi="Arial" w:cs="Arial"/>
        </w:rPr>
      </w:pPr>
      <w:r w:rsidRPr="00DA0D6E">
        <w:rPr>
          <w:rFonts w:ascii="Arial" w:hAnsi="Arial" w:cs="Arial"/>
        </w:rPr>
        <w:lastRenderedPageBreak/>
        <w:t>Banc de test</w:t>
      </w:r>
    </w:p>
    <w:p w14:paraId="63D74335" w14:textId="77777777" w:rsidR="00156370" w:rsidRPr="00DA0D6E" w:rsidRDefault="007665AC" w:rsidP="00DA0D6E">
      <w:pPr>
        <w:pStyle w:val="Paragraphedeliste"/>
        <w:numPr>
          <w:ilvl w:val="0"/>
          <w:numId w:val="8"/>
        </w:num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b/>
          <w:lang w:val="fr-CA"/>
        </w:rPr>
        <w:t>Générateur de scénarios</w:t>
      </w:r>
      <w:r w:rsidRPr="00DA0D6E">
        <w:rPr>
          <w:rFonts w:ascii="Arial" w:hAnsi="Arial" w:cs="Arial"/>
          <w:lang w:val="fr-CA"/>
        </w:rPr>
        <w:t xml:space="preserve"> : rejoue des messages SS-2, SS-3 et SS-4 conformes au contrat d'interface, selon cinq scénarios scriptés : nominal, dérive lente, anomalie franche, capteur gelé, perte de flux.</w:t>
      </w:r>
    </w:p>
    <w:p w14:paraId="543A3AF8" w14:textId="77777777" w:rsidR="00156370" w:rsidRPr="00DA0D6E" w:rsidRDefault="007665AC" w:rsidP="00DA0D6E">
      <w:pPr>
        <w:pStyle w:val="Paragraphedeliste"/>
        <w:numPr>
          <w:ilvl w:val="0"/>
          <w:numId w:val="8"/>
        </w:num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b/>
          <w:lang w:val="fr-CA"/>
        </w:rPr>
        <w:t>SS-5 sous test</w:t>
      </w:r>
      <w:r w:rsidRPr="00DA0D6E">
        <w:rPr>
          <w:rFonts w:ascii="Arial" w:hAnsi="Arial" w:cs="Arial"/>
          <w:lang w:val="fr-CA"/>
        </w:rPr>
        <w:t xml:space="preserve"> : le concept retenu, exécuté tel quel.</w:t>
      </w:r>
    </w:p>
    <w:p w14:paraId="58F51974" w14:textId="77777777" w:rsidR="00156370" w:rsidRPr="00DA0D6E" w:rsidRDefault="007665AC" w:rsidP="00DA0D6E">
      <w:pPr>
        <w:pStyle w:val="Paragraphedeliste"/>
        <w:numPr>
          <w:ilvl w:val="0"/>
          <w:numId w:val="8"/>
        </w:num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b/>
          <w:lang w:val="fr-CA"/>
        </w:rPr>
        <w:t>Robot d'interface</w:t>
      </w:r>
      <w:r w:rsidRPr="00DA0D6E">
        <w:rPr>
          <w:rFonts w:ascii="Arial" w:hAnsi="Arial" w:cs="Arial"/>
          <w:lang w:val="fr-CA"/>
        </w:rPr>
        <w:t xml:space="preserve"> : lit l'écran rendu (état, libellés, variables encadrées) et simule les clics et les confirmations.</w:t>
      </w:r>
    </w:p>
    <w:p w14:paraId="4DDE5D6B" w14:textId="77777777" w:rsidR="00156370" w:rsidRPr="00DA0D6E" w:rsidRDefault="007665AC" w:rsidP="00DA0D6E">
      <w:pPr>
        <w:pStyle w:val="Paragraphedeliste"/>
        <w:numPr>
          <w:ilvl w:val="0"/>
          <w:numId w:val="8"/>
        </w:num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b/>
          <w:lang w:val="fr-CA"/>
        </w:rPr>
        <w:t>Écoute du bus vers l'installation</w:t>
      </w:r>
      <w:r w:rsidRPr="00DA0D6E">
        <w:rPr>
          <w:rFonts w:ascii="Arial" w:hAnsi="Arial" w:cs="Arial"/>
          <w:lang w:val="fr-CA"/>
        </w:rPr>
        <w:t xml:space="preserve"> : compte tout message émis par SS-5.</w:t>
      </w:r>
    </w:p>
    <w:p w14:paraId="66B2A963" w14:textId="77777777" w:rsidR="00156370" w:rsidRPr="00DA0D6E" w:rsidRDefault="007665AC" w:rsidP="00DA0D6E">
      <w:pPr>
        <w:pStyle w:val="Paragraphedeliste"/>
        <w:numPr>
          <w:ilvl w:val="0"/>
          <w:numId w:val="8"/>
        </w:num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b/>
          <w:lang w:val="fr-CA"/>
        </w:rPr>
        <w:t>Comparateur</w:t>
      </w:r>
      <w:r w:rsidRPr="00DA0D6E">
        <w:rPr>
          <w:rFonts w:ascii="Arial" w:hAnsi="Arial" w:cs="Arial"/>
          <w:lang w:val="fr-CA"/>
        </w:rPr>
        <w:t xml:space="preserve"> : confronte, cycle par cycle, ce qui est affiché à ce qui a été injecté et produit le verdict de chaque critère.</w:t>
      </w:r>
    </w:p>
    <w:p w14:paraId="6F191ACC" w14:textId="77777777" w:rsidR="00156370" w:rsidRPr="00DA0D6E" w:rsidRDefault="007665AC" w:rsidP="00DA0D6E">
      <w:pPr>
        <w:pStyle w:val="Titre3"/>
        <w:jc w:val="both"/>
        <w:rPr>
          <w:rFonts w:ascii="Arial" w:hAnsi="Arial" w:cs="Arial"/>
        </w:rPr>
      </w:pPr>
      <w:proofErr w:type="spellStart"/>
      <w:r w:rsidRPr="00DA0D6E">
        <w:rPr>
          <w:rFonts w:ascii="Arial" w:hAnsi="Arial" w:cs="Arial"/>
        </w:rPr>
        <w:t>Critères</w:t>
      </w:r>
      <w:proofErr w:type="spellEnd"/>
      <w:r w:rsidRPr="00DA0D6E">
        <w:rPr>
          <w:rFonts w:ascii="Arial" w:hAnsi="Arial" w:cs="Arial"/>
        </w:rPr>
        <w:t xml:space="preserve"> </w:t>
      </w:r>
      <w:proofErr w:type="spellStart"/>
      <w:r w:rsidRPr="00DA0D6E">
        <w:rPr>
          <w:rFonts w:ascii="Arial" w:hAnsi="Arial" w:cs="Arial"/>
        </w:rPr>
        <w:t>d'acceptation</w:t>
      </w:r>
      <w:proofErr w:type="spellEnd"/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868"/>
        <w:gridCol w:w="1640"/>
        <w:gridCol w:w="2757"/>
        <w:gridCol w:w="4095"/>
      </w:tblGrid>
      <w:tr w:rsidR="00156370" w:rsidRPr="00DA0D6E" w14:paraId="3B6D08B6" w14:textId="77777777">
        <w:trPr>
          <w:tblHeader/>
        </w:trPr>
        <w:tc>
          <w:tcPr>
            <w:tcW w:w="868" w:type="dxa"/>
            <w:shd w:val="clear" w:color="auto" w:fill="F2F2F2"/>
          </w:tcPr>
          <w:p w14:paraId="3125EA2A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>Code</w:t>
            </w:r>
          </w:p>
        </w:tc>
        <w:tc>
          <w:tcPr>
            <w:tcW w:w="1640" w:type="dxa"/>
            <w:shd w:val="clear" w:color="auto" w:fill="F2F2F2"/>
          </w:tcPr>
          <w:p w14:paraId="16951006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proofErr w:type="spellStart"/>
            <w:r w:rsidRPr="00DA0D6E">
              <w:rPr>
                <w:rFonts w:ascii="Arial" w:hAnsi="Arial" w:cs="Arial"/>
              </w:rPr>
              <w:t>Critère</w:t>
            </w:r>
            <w:proofErr w:type="spellEnd"/>
          </w:p>
        </w:tc>
        <w:tc>
          <w:tcPr>
            <w:tcW w:w="2757" w:type="dxa"/>
            <w:shd w:val="clear" w:color="auto" w:fill="F2F2F2"/>
          </w:tcPr>
          <w:p w14:paraId="6F946395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proofErr w:type="spellStart"/>
            <w:r w:rsidRPr="00DA0D6E">
              <w:rPr>
                <w:rFonts w:ascii="Arial" w:hAnsi="Arial" w:cs="Arial"/>
              </w:rPr>
              <w:t>Scénario</w:t>
            </w:r>
            <w:proofErr w:type="spellEnd"/>
            <w:r w:rsidRPr="00DA0D6E">
              <w:rPr>
                <w:rFonts w:ascii="Arial" w:hAnsi="Arial" w:cs="Arial"/>
              </w:rPr>
              <w:t xml:space="preserve"> </w:t>
            </w:r>
            <w:proofErr w:type="spellStart"/>
            <w:r w:rsidRPr="00DA0D6E">
              <w:rPr>
                <w:rFonts w:ascii="Arial" w:hAnsi="Arial" w:cs="Arial"/>
              </w:rPr>
              <w:t>injecté</w:t>
            </w:r>
            <w:proofErr w:type="spellEnd"/>
          </w:p>
        </w:tc>
        <w:tc>
          <w:tcPr>
            <w:tcW w:w="4095" w:type="dxa"/>
            <w:shd w:val="clear" w:color="auto" w:fill="F2F2F2"/>
          </w:tcPr>
          <w:p w14:paraId="2ABD4E2E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proofErr w:type="spellStart"/>
            <w:r w:rsidRPr="00DA0D6E">
              <w:rPr>
                <w:rFonts w:ascii="Arial" w:hAnsi="Arial" w:cs="Arial"/>
              </w:rPr>
              <w:t>Seuil</w:t>
            </w:r>
            <w:proofErr w:type="spellEnd"/>
            <w:r w:rsidRPr="00DA0D6E">
              <w:rPr>
                <w:rFonts w:ascii="Arial" w:hAnsi="Arial" w:cs="Arial"/>
              </w:rPr>
              <w:t xml:space="preserve"> </w:t>
            </w:r>
            <w:proofErr w:type="spellStart"/>
            <w:r w:rsidRPr="00DA0D6E">
              <w:rPr>
                <w:rFonts w:ascii="Arial" w:hAnsi="Arial" w:cs="Arial"/>
              </w:rPr>
              <w:t>d'acceptation</w:t>
            </w:r>
            <w:proofErr w:type="spellEnd"/>
          </w:p>
        </w:tc>
      </w:tr>
      <w:tr w:rsidR="00156370" w:rsidRPr="00DA0D6E" w14:paraId="12283C53" w14:textId="77777777">
        <w:tc>
          <w:tcPr>
            <w:tcW w:w="868" w:type="dxa"/>
          </w:tcPr>
          <w:p w14:paraId="60F40B54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>CA-01</w:t>
            </w:r>
          </w:p>
        </w:tc>
        <w:tc>
          <w:tcPr>
            <w:tcW w:w="1640" w:type="dxa"/>
          </w:tcPr>
          <w:p w14:paraId="0D636DDC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L'état affiché correspond à la décision de SS-4</w:t>
            </w:r>
          </w:p>
        </w:tc>
        <w:tc>
          <w:tcPr>
            <w:tcW w:w="2757" w:type="dxa"/>
          </w:tcPr>
          <w:p w14:paraId="3A7A4A51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Les 5 scénarios, N cycles chacun</w:t>
            </w:r>
          </w:p>
        </w:tc>
        <w:tc>
          <w:tcPr>
            <w:tcW w:w="4095" w:type="dxa"/>
          </w:tcPr>
          <w:p w14:paraId="0081E484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100 % des cycles conformes à la table de correspondance</w:t>
            </w:r>
          </w:p>
        </w:tc>
      </w:tr>
      <w:tr w:rsidR="00156370" w:rsidRPr="00DA0D6E" w14:paraId="4E3007A1" w14:textId="77777777">
        <w:tc>
          <w:tcPr>
            <w:tcW w:w="868" w:type="dxa"/>
          </w:tcPr>
          <w:p w14:paraId="2C9F019D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>CA-02</w:t>
            </w:r>
          </w:p>
        </w:tc>
        <w:tc>
          <w:tcPr>
            <w:tcW w:w="1640" w:type="dxa"/>
          </w:tcPr>
          <w:p w14:paraId="6B0DB19F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proofErr w:type="spellStart"/>
            <w:r w:rsidRPr="00DA0D6E">
              <w:rPr>
                <w:rFonts w:ascii="Arial" w:hAnsi="Arial" w:cs="Arial"/>
              </w:rPr>
              <w:t>Latence</w:t>
            </w:r>
            <w:proofErr w:type="spellEnd"/>
            <w:r w:rsidRPr="00DA0D6E">
              <w:rPr>
                <w:rFonts w:ascii="Arial" w:hAnsi="Arial" w:cs="Arial"/>
              </w:rPr>
              <w:t xml:space="preserve"> </w:t>
            </w:r>
            <w:proofErr w:type="spellStart"/>
            <w:r w:rsidRPr="00DA0D6E">
              <w:rPr>
                <w:rFonts w:ascii="Arial" w:hAnsi="Arial" w:cs="Arial"/>
              </w:rPr>
              <w:t>d'affichage</w:t>
            </w:r>
            <w:proofErr w:type="spellEnd"/>
          </w:p>
        </w:tc>
        <w:tc>
          <w:tcPr>
            <w:tcW w:w="2757" w:type="dxa"/>
          </w:tcPr>
          <w:p w14:paraId="07641132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Horodatage de chaque message SS-4 comparé à celui du rendu</w:t>
            </w:r>
          </w:p>
        </w:tc>
        <w:tc>
          <w:tcPr>
            <w:tcW w:w="4095" w:type="dxa"/>
          </w:tcPr>
          <w:p w14:paraId="24F460BD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≤ 1 cycle T pour 100 % des cycles</w:t>
            </w:r>
          </w:p>
        </w:tc>
      </w:tr>
      <w:tr w:rsidR="00156370" w:rsidRPr="00DA0D6E" w14:paraId="260E8A97" w14:textId="77777777">
        <w:tc>
          <w:tcPr>
            <w:tcW w:w="868" w:type="dxa"/>
          </w:tcPr>
          <w:p w14:paraId="23A18494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>CA-03</w:t>
            </w:r>
          </w:p>
        </w:tc>
        <w:tc>
          <w:tcPr>
            <w:tcW w:w="1640" w:type="dxa"/>
          </w:tcPr>
          <w:p w14:paraId="0667FA7C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proofErr w:type="spellStart"/>
            <w:r w:rsidRPr="00DA0D6E">
              <w:rPr>
                <w:rFonts w:ascii="Arial" w:hAnsi="Arial" w:cs="Arial"/>
              </w:rPr>
              <w:t>L'incertitude</w:t>
            </w:r>
            <w:proofErr w:type="spellEnd"/>
            <w:r w:rsidRPr="00DA0D6E">
              <w:rPr>
                <w:rFonts w:ascii="Arial" w:hAnsi="Arial" w:cs="Arial"/>
              </w:rPr>
              <w:t xml:space="preserve"> </w:t>
            </w:r>
            <w:proofErr w:type="spellStart"/>
            <w:r w:rsidRPr="00DA0D6E">
              <w:rPr>
                <w:rFonts w:ascii="Arial" w:hAnsi="Arial" w:cs="Arial"/>
              </w:rPr>
              <w:t>n'est</w:t>
            </w:r>
            <w:proofErr w:type="spellEnd"/>
            <w:r w:rsidRPr="00DA0D6E">
              <w:rPr>
                <w:rFonts w:ascii="Arial" w:hAnsi="Arial" w:cs="Arial"/>
              </w:rPr>
              <w:t xml:space="preserve"> jamais </w:t>
            </w:r>
            <w:proofErr w:type="spellStart"/>
            <w:r w:rsidRPr="00DA0D6E">
              <w:rPr>
                <w:rFonts w:ascii="Arial" w:hAnsi="Arial" w:cs="Arial"/>
              </w:rPr>
              <w:t>masquée</w:t>
            </w:r>
            <w:proofErr w:type="spellEnd"/>
          </w:p>
        </w:tc>
        <w:tc>
          <w:tcPr>
            <w:tcW w:w="2757" w:type="dxa"/>
          </w:tcPr>
          <w:p w14:paraId="5E011CEB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SS-4 émet « indéterminé », ou SS-2 marque une mesure douteuse</w:t>
            </w:r>
          </w:p>
        </w:tc>
        <w:tc>
          <w:tcPr>
            <w:tcW w:w="4095" w:type="dxa"/>
          </w:tcPr>
          <w:p w14:paraId="6BBF5436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« Incertain » affiché en ≤ 1 cycle ; aucun cycle « Normal » pendant ce temps</w:t>
            </w:r>
          </w:p>
        </w:tc>
      </w:tr>
      <w:tr w:rsidR="00156370" w:rsidRPr="00DA0D6E" w14:paraId="08CD294F" w14:textId="77777777">
        <w:tc>
          <w:tcPr>
            <w:tcW w:w="868" w:type="dxa"/>
          </w:tcPr>
          <w:p w14:paraId="16E776C9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>CA-04</w:t>
            </w:r>
          </w:p>
        </w:tc>
        <w:tc>
          <w:tcPr>
            <w:tcW w:w="1640" w:type="dxa"/>
          </w:tcPr>
          <w:p w14:paraId="48C4ABC6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proofErr w:type="spellStart"/>
            <w:r w:rsidRPr="00DA0D6E">
              <w:rPr>
                <w:rFonts w:ascii="Arial" w:hAnsi="Arial" w:cs="Arial"/>
              </w:rPr>
              <w:t>Traçabilité</w:t>
            </w:r>
            <w:proofErr w:type="spellEnd"/>
          </w:p>
        </w:tc>
        <w:tc>
          <w:tcPr>
            <w:tcW w:w="2757" w:type="dxa"/>
          </w:tcPr>
          <w:p w14:paraId="3BFEB1F5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proofErr w:type="spellStart"/>
            <w:r w:rsidRPr="00DA0D6E">
              <w:rPr>
                <w:rFonts w:ascii="Arial" w:hAnsi="Arial" w:cs="Arial"/>
              </w:rPr>
              <w:t>Chaque</w:t>
            </w:r>
            <w:proofErr w:type="spellEnd"/>
            <w:r w:rsidRPr="00DA0D6E">
              <w:rPr>
                <w:rFonts w:ascii="Arial" w:hAnsi="Arial" w:cs="Arial"/>
              </w:rPr>
              <w:t xml:space="preserve"> état non normal</w:t>
            </w:r>
          </w:p>
        </w:tc>
        <w:tc>
          <w:tcPr>
            <w:tcW w:w="4095" w:type="dxa"/>
          </w:tcPr>
          <w:p w14:paraId="34FDD47A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Variables encadrées identiques à celles listées par SS-4 ; atteintes en 1 événement d'interface</w:t>
            </w:r>
          </w:p>
        </w:tc>
      </w:tr>
      <w:tr w:rsidR="00156370" w:rsidRPr="00DA0D6E" w14:paraId="64F35F08" w14:textId="77777777">
        <w:tc>
          <w:tcPr>
            <w:tcW w:w="868" w:type="dxa"/>
          </w:tcPr>
          <w:p w14:paraId="41B67F23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>CA-05</w:t>
            </w:r>
          </w:p>
        </w:tc>
        <w:tc>
          <w:tcPr>
            <w:tcW w:w="1640" w:type="dxa"/>
          </w:tcPr>
          <w:p w14:paraId="1138277A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proofErr w:type="spellStart"/>
            <w:r w:rsidRPr="00DA0D6E">
              <w:rPr>
                <w:rFonts w:ascii="Arial" w:hAnsi="Arial" w:cs="Arial"/>
              </w:rPr>
              <w:t>Aucune</w:t>
            </w:r>
            <w:proofErr w:type="spellEnd"/>
            <w:r w:rsidRPr="00DA0D6E">
              <w:rPr>
                <w:rFonts w:ascii="Arial" w:hAnsi="Arial" w:cs="Arial"/>
              </w:rPr>
              <w:t xml:space="preserve"> </w:t>
            </w:r>
            <w:proofErr w:type="spellStart"/>
            <w:r w:rsidRPr="00DA0D6E">
              <w:rPr>
                <w:rFonts w:ascii="Arial" w:hAnsi="Arial" w:cs="Arial"/>
              </w:rPr>
              <w:t>commande</w:t>
            </w:r>
            <w:proofErr w:type="spellEnd"/>
          </w:p>
        </w:tc>
        <w:tc>
          <w:tcPr>
            <w:tcW w:w="2757" w:type="dxa"/>
          </w:tcPr>
          <w:p w14:paraId="324F2AEB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Campagne complète avec écoute du bus, plus analyse statique du code</w:t>
            </w:r>
          </w:p>
        </w:tc>
        <w:tc>
          <w:tcPr>
            <w:tcW w:w="4095" w:type="dxa"/>
          </w:tcPr>
          <w:p w14:paraId="222E4AAC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0 message émis ; aucun accès en écriture dans le code</w:t>
            </w:r>
          </w:p>
        </w:tc>
      </w:tr>
      <w:tr w:rsidR="00156370" w:rsidRPr="00DA0D6E" w14:paraId="19C576EA" w14:textId="77777777">
        <w:tc>
          <w:tcPr>
            <w:tcW w:w="868" w:type="dxa"/>
          </w:tcPr>
          <w:p w14:paraId="679198BC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>CA-06</w:t>
            </w:r>
          </w:p>
        </w:tc>
        <w:tc>
          <w:tcPr>
            <w:tcW w:w="1640" w:type="dxa"/>
          </w:tcPr>
          <w:p w14:paraId="579D548A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proofErr w:type="spellStart"/>
            <w:r w:rsidRPr="00DA0D6E">
              <w:rPr>
                <w:rFonts w:ascii="Arial" w:hAnsi="Arial" w:cs="Arial"/>
              </w:rPr>
              <w:t>Complétude</w:t>
            </w:r>
            <w:proofErr w:type="spellEnd"/>
            <w:r w:rsidRPr="00DA0D6E">
              <w:rPr>
                <w:rFonts w:ascii="Arial" w:hAnsi="Arial" w:cs="Arial"/>
              </w:rPr>
              <w:t xml:space="preserve"> du journal</w:t>
            </w:r>
          </w:p>
        </w:tc>
        <w:tc>
          <w:tcPr>
            <w:tcW w:w="2757" w:type="dxa"/>
          </w:tcPr>
          <w:p w14:paraId="49C10FB8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Confirmations simulées à des instants aléatoires</w:t>
            </w:r>
          </w:p>
        </w:tc>
        <w:tc>
          <w:tcPr>
            <w:tcW w:w="4095" w:type="dxa"/>
          </w:tcPr>
          <w:p w14:paraId="0E84DAAA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Autant d'entrées SS-6 que de confirmations ; empreinte de l'instantané identique à celle de l'écran rendu</w:t>
            </w:r>
          </w:p>
        </w:tc>
      </w:tr>
      <w:tr w:rsidR="00156370" w:rsidRPr="00DA0D6E" w14:paraId="0007C5FE" w14:textId="77777777">
        <w:tc>
          <w:tcPr>
            <w:tcW w:w="868" w:type="dxa"/>
          </w:tcPr>
          <w:p w14:paraId="476FA99A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>CA-07</w:t>
            </w:r>
          </w:p>
        </w:tc>
        <w:tc>
          <w:tcPr>
            <w:tcW w:w="1640" w:type="dxa"/>
          </w:tcPr>
          <w:p w14:paraId="21CA546F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 xml:space="preserve">Données </w:t>
            </w:r>
            <w:proofErr w:type="spellStart"/>
            <w:r w:rsidRPr="00DA0D6E">
              <w:rPr>
                <w:rFonts w:ascii="Arial" w:hAnsi="Arial" w:cs="Arial"/>
              </w:rPr>
              <w:t>périmées</w:t>
            </w:r>
            <w:proofErr w:type="spellEnd"/>
            <w:r w:rsidRPr="00DA0D6E">
              <w:rPr>
                <w:rFonts w:ascii="Arial" w:hAnsi="Arial" w:cs="Arial"/>
              </w:rPr>
              <w:t xml:space="preserve"> </w:t>
            </w:r>
            <w:proofErr w:type="spellStart"/>
            <w:r w:rsidRPr="00DA0D6E">
              <w:rPr>
                <w:rFonts w:ascii="Arial" w:hAnsi="Arial" w:cs="Arial"/>
              </w:rPr>
              <w:t>signalées</w:t>
            </w:r>
            <w:proofErr w:type="spellEnd"/>
          </w:p>
        </w:tc>
        <w:tc>
          <w:tcPr>
            <w:tcW w:w="2757" w:type="dxa"/>
          </w:tcPr>
          <w:p w14:paraId="6A15F7D8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SS-4 cesse de publier pendant k cycles</w:t>
            </w:r>
          </w:p>
        </w:tc>
        <w:tc>
          <w:tcPr>
            <w:tcW w:w="4095" w:type="dxa"/>
          </w:tcPr>
          <w:p w14:paraId="67D20B48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« Incertain » (données périmées) affiché en ≤ k + 1 cycles ; dernier état jamais figé en silence</w:t>
            </w:r>
          </w:p>
        </w:tc>
      </w:tr>
      <w:tr w:rsidR="00156370" w:rsidRPr="00DA0D6E" w14:paraId="010E747E" w14:textId="77777777">
        <w:tc>
          <w:tcPr>
            <w:tcW w:w="868" w:type="dxa"/>
          </w:tcPr>
          <w:p w14:paraId="454345EA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>CA-08</w:t>
            </w:r>
          </w:p>
        </w:tc>
        <w:tc>
          <w:tcPr>
            <w:tcW w:w="1640" w:type="dxa"/>
          </w:tcPr>
          <w:p w14:paraId="40DDF508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proofErr w:type="spellStart"/>
            <w:r w:rsidRPr="00DA0D6E">
              <w:rPr>
                <w:rFonts w:ascii="Arial" w:hAnsi="Arial" w:cs="Arial"/>
              </w:rPr>
              <w:t>Libellés</w:t>
            </w:r>
            <w:proofErr w:type="spellEnd"/>
            <w:r w:rsidRPr="00DA0D6E">
              <w:rPr>
                <w:rFonts w:ascii="Arial" w:hAnsi="Arial" w:cs="Arial"/>
              </w:rPr>
              <w:t xml:space="preserve"> </w:t>
            </w:r>
            <w:proofErr w:type="spellStart"/>
            <w:r w:rsidRPr="00DA0D6E">
              <w:rPr>
                <w:rFonts w:ascii="Arial" w:hAnsi="Arial" w:cs="Arial"/>
              </w:rPr>
              <w:t>conformes</w:t>
            </w:r>
            <w:proofErr w:type="spellEnd"/>
          </w:p>
        </w:tc>
        <w:tc>
          <w:tcPr>
            <w:tcW w:w="2757" w:type="dxa"/>
          </w:tcPr>
          <w:p w14:paraId="1E0DFEE9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 xml:space="preserve">Tous les </w:t>
            </w:r>
            <w:proofErr w:type="spellStart"/>
            <w:r w:rsidRPr="00DA0D6E">
              <w:rPr>
                <w:rFonts w:ascii="Arial" w:hAnsi="Arial" w:cs="Arial"/>
              </w:rPr>
              <w:t>scénarios</w:t>
            </w:r>
            <w:proofErr w:type="spellEnd"/>
          </w:p>
        </w:tc>
        <w:tc>
          <w:tcPr>
            <w:tcW w:w="4095" w:type="dxa"/>
          </w:tcPr>
          <w:p w14:paraId="19F903AB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100 % des libellés affichés appartiennent à la liste fermée</w:t>
            </w:r>
          </w:p>
        </w:tc>
      </w:tr>
      <w:tr w:rsidR="00156370" w:rsidRPr="00DA0D6E" w14:paraId="2EEDFE8E" w14:textId="77777777">
        <w:tc>
          <w:tcPr>
            <w:tcW w:w="868" w:type="dxa"/>
          </w:tcPr>
          <w:p w14:paraId="2297B02F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>CA-09</w:t>
            </w:r>
          </w:p>
        </w:tc>
        <w:tc>
          <w:tcPr>
            <w:tcW w:w="1640" w:type="dxa"/>
          </w:tcPr>
          <w:p w14:paraId="304ECD93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proofErr w:type="spellStart"/>
            <w:r w:rsidRPr="00DA0D6E">
              <w:rPr>
                <w:rFonts w:ascii="Arial" w:hAnsi="Arial" w:cs="Arial"/>
              </w:rPr>
              <w:t>Codage</w:t>
            </w:r>
            <w:proofErr w:type="spellEnd"/>
            <w:r w:rsidRPr="00DA0D6E">
              <w:rPr>
                <w:rFonts w:ascii="Arial" w:hAnsi="Arial" w:cs="Arial"/>
              </w:rPr>
              <w:t xml:space="preserve"> </w:t>
            </w:r>
            <w:proofErr w:type="spellStart"/>
            <w:r w:rsidRPr="00DA0D6E">
              <w:rPr>
                <w:rFonts w:ascii="Arial" w:hAnsi="Arial" w:cs="Arial"/>
              </w:rPr>
              <w:t>redondant</w:t>
            </w:r>
            <w:proofErr w:type="spellEnd"/>
          </w:p>
        </w:tc>
        <w:tc>
          <w:tcPr>
            <w:tcW w:w="2757" w:type="dxa"/>
          </w:tcPr>
          <w:p w14:paraId="5A313EDB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 xml:space="preserve">Rendu de chacun des 4 états, aussi en niveaux </w:t>
            </w:r>
            <w:r w:rsidRPr="00DA0D6E">
              <w:rPr>
                <w:rFonts w:ascii="Arial" w:hAnsi="Arial" w:cs="Arial"/>
                <w:lang w:val="fr-CA"/>
              </w:rPr>
              <w:lastRenderedPageBreak/>
              <w:t>de gris</w:t>
            </w:r>
          </w:p>
        </w:tc>
        <w:tc>
          <w:tcPr>
            <w:tcW w:w="4095" w:type="dxa"/>
          </w:tcPr>
          <w:p w14:paraId="2E452D77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lastRenderedPageBreak/>
              <w:t>Les 4 états restent distincts sans la couleur</w:t>
            </w:r>
          </w:p>
        </w:tc>
      </w:tr>
      <w:tr w:rsidR="00156370" w:rsidRPr="00DA0D6E" w14:paraId="1DB44856" w14:textId="77777777">
        <w:tc>
          <w:tcPr>
            <w:tcW w:w="868" w:type="dxa"/>
          </w:tcPr>
          <w:p w14:paraId="7B4B5CA2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>CA-10</w:t>
            </w:r>
          </w:p>
        </w:tc>
        <w:tc>
          <w:tcPr>
            <w:tcW w:w="1640" w:type="dxa"/>
          </w:tcPr>
          <w:p w14:paraId="152DA4E5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Budget de temps (EX-Q-01)</w:t>
            </w:r>
          </w:p>
        </w:tc>
        <w:tc>
          <w:tcPr>
            <w:tcW w:w="2757" w:type="dxa"/>
          </w:tcPr>
          <w:p w14:paraId="131BAA5A" w14:textId="77777777" w:rsidR="00156370" w:rsidRPr="00DA0D6E" w:rsidRDefault="007665AC" w:rsidP="00DA0D6E">
            <w:pPr>
              <w:jc w:val="both"/>
              <w:rPr>
                <w:rFonts w:ascii="Arial" w:hAnsi="Arial" w:cs="Arial"/>
              </w:rPr>
            </w:pPr>
            <w:r w:rsidRPr="00DA0D6E">
              <w:rPr>
                <w:rFonts w:ascii="Arial" w:hAnsi="Arial" w:cs="Arial"/>
              </w:rPr>
              <w:t xml:space="preserve">Campagne </w:t>
            </w:r>
            <w:proofErr w:type="spellStart"/>
            <w:r w:rsidRPr="00DA0D6E">
              <w:rPr>
                <w:rFonts w:ascii="Arial" w:hAnsi="Arial" w:cs="Arial"/>
              </w:rPr>
              <w:t>complète</w:t>
            </w:r>
            <w:proofErr w:type="spellEnd"/>
          </w:p>
        </w:tc>
        <w:tc>
          <w:tcPr>
            <w:tcW w:w="4095" w:type="dxa"/>
          </w:tcPr>
          <w:p w14:paraId="27630B46" w14:textId="77777777" w:rsidR="00156370" w:rsidRPr="00DA0D6E" w:rsidRDefault="007665AC" w:rsidP="00DA0D6E">
            <w:pPr>
              <w:jc w:val="both"/>
              <w:rPr>
                <w:rFonts w:ascii="Arial" w:hAnsi="Arial" w:cs="Arial"/>
                <w:lang w:val="fr-CA"/>
              </w:rPr>
            </w:pPr>
            <w:r w:rsidRPr="00DA0D6E">
              <w:rPr>
                <w:rFonts w:ascii="Arial" w:hAnsi="Arial" w:cs="Arial"/>
                <w:lang w:val="fr-CA"/>
              </w:rPr>
              <w:t>Traitement de SS-5 ≤ 10 % de T au 99e centile</w:t>
            </w:r>
          </w:p>
        </w:tc>
      </w:tr>
    </w:tbl>
    <w:p w14:paraId="2847BECB" w14:textId="77777777" w:rsidR="00156370" w:rsidRPr="00DA0D6E" w:rsidRDefault="007665AC" w:rsidP="00DA0D6E">
      <w:p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lang w:val="fr-CA"/>
        </w:rPr>
        <w:t>CA-07 est le critère le plus important pour un jumeau cyber-résilient : la panne la plus dangereuse est un écran qui continue d'afficher « Normal » alors que plus aucune donnée n'arrive.</w:t>
      </w:r>
    </w:p>
    <w:p w14:paraId="636F4A62" w14:textId="77777777" w:rsidR="00156370" w:rsidRPr="00DA0D6E" w:rsidRDefault="007665AC" w:rsidP="00DA0D6E">
      <w:pPr>
        <w:jc w:val="both"/>
        <w:rPr>
          <w:rFonts w:ascii="Arial" w:hAnsi="Arial" w:cs="Arial"/>
          <w:lang w:val="fr-CA"/>
        </w:rPr>
      </w:pPr>
      <w:r w:rsidRPr="00DA0D6E">
        <w:rPr>
          <w:rFonts w:ascii="Arial" w:hAnsi="Arial" w:cs="Arial"/>
          <w:lang w:val="fr-CA"/>
        </w:rPr>
        <w:t>N, k et T restent à fixer avec les paramètres du registre des exigences.</w:t>
      </w:r>
    </w:p>
    <w:sectPr w:rsidR="00156370" w:rsidRPr="00DA0D6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661BF"/>
    <w:multiLevelType w:val="hybridMultilevel"/>
    <w:tmpl w:val="6BFAF316"/>
    <w:lvl w:ilvl="0" w:tplc="2D22FB64">
      <w:start w:val="1"/>
      <w:numFmt w:val="decimal"/>
      <w:lvlText w:val="%1."/>
      <w:lvlJc w:val="left"/>
      <w:pPr>
        <w:ind w:left="720" w:hanging="360"/>
      </w:pPr>
    </w:lvl>
    <w:lvl w:ilvl="1" w:tplc="D2FA40F0">
      <w:start w:val="1"/>
      <w:numFmt w:val="lowerLetter"/>
      <w:lvlText w:val="%2."/>
      <w:lvlJc w:val="left"/>
      <w:pPr>
        <w:ind w:left="1440" w:hanging="360"/>
      </w:pPr>
    </w:lvl>
    <w:lvl w:ilvl="2" w:tplc="B6BCEA56">
      <w:start w:val="1"/>
      <w:numFmt w:val="lowerRoman"/>
      <w:lvlText w:val="%3."/>
      <w:lvlJc w:val="left"/>
      <w:pPr>
        <w:ind w:left="2160" w:hanging="360"/>
      </w:pPr>
    </w:lvl>
    <w:lvl w:ilvl="3" w:tplc="7CFA12AE">
      <w:start w:val="1"/>
      <w:numFmt w:val="decimal"/>
      <w:lvlText w:val="%4."/>
      <w:lvlJc w:val="left"/>
      <w:pPr>
        <w:ind w:left="2880" w:hanging="360"/>
      </w:pPr>
    </w:lvl>
    <w:lvl w:ilvl="4" w:tplc="096A7F06">
      <w:start w:val="1"/>
      <w:numFmt w:val="lowerLetter"/>
      <w:lvlText w:val="%5."/>
      <w:lvlJc w:val="left"/>
      <w:pPr>
        <w:ind w:left="3600" w:hanging="360"/>
      </w:pPr>
    </w:lvl>
    <w:lvl w:ilvl="5" w:tplc="8996A456">
      <w:start w:val="1"/>
      <w:numFmt w:val="lowerRoman"/>
      <w:lvlText w:val="%6."/>
      <w:lvlJc w:val="left"/>
      <w:pPr>
        <w:ind w:left="4320" w:hanging="360"/>
      </w:pPr>
    </w:lvl>
    <w:lvl w:ilvl="6" w:tplc="F9A85F9E">
      <w:start w:val="1"/>
      <w:numFmt w:val="decimal"/>
      <w:lvlText w:val="%7."/>
      <w:lvlJc w:val="left"/>
      <w:pPr>
        <w:ind w:left="5040" w:hanging="360"/>
      </w:pPr>
    </w:lvl>
    <w:lvl w:ilvl="7" w:tplc="C01472F6">
      <w:start w:val="1"/>
      <w:numFmt w:val="lowerLetter"/>
      <w:lvlText w:val="%8."/>
      <w:lvlJc w:val="left"/>
      <w:pPr>
        <w:ind w:left="5760" w:hanging="360"/>
      </w:pPr>
    </w:lvl>
    <w:lvl w:ilvl="8" w:tplc="DF4AD15E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F054FD7"/>
    <w:multiLevelType w:val="hybridMultilevel"/>
    <w:tmpl w:val="733C4CB8"/>
    <w:lvl w:ilvl="0" w:tplc="9F3E831A">
      <w:start w:val="1"/>
      <w:numFmt w:val="bullet"/>
      <w:lvlText w:val="•"/>
      <w:lvlJc w:val="left"/>
      <w:pPr>
        <w:ind w:left="720" w:hanging="360"/>
      </w:pPr>
    </w:lvl>
    <w:lvl w:ilvl="1" w:tplc="F08484E2">
      <w:start w:val="1"/>
      <w:numFmt w:val="bullet"/>
      <w:lvlText w:val="o"/>
      <w:lvlJc w:val="left"/>
      <w:pPr>
        <w:ind w:left="1440" w:hanging="360"/>
      </w:pPr>
    </w:lvl>
    <w:lvl w:ilvl="2" w:tplc="46B4E038">
      <w:start w:val="1"/>
      <w:numFmt w:val="bullet"/>
      <w:lvlText w:val="▪"/>
      <w:lvlJc w:val="left"/>
      <w:pPr>
        <w:ind w:left="2160" w:hanging="360"/>
      </w:pPr>
    </w:lvl>
    <w:lvl w:ilvl="3" w:tplc="78F604E8">
      <w:start w:val="1"/>
      <w:numFmt w:val="bullet"/>
      <w:lvlText w:val="•"/>
      <w:lvlJc w:val="left"/>
      <w:pPr>
        <w:ind w:left="2880" w:hanging="360"/>
      </w:pPr>
    </w:lvl>
    <w:lvl w:ilvl="4" w:tplc="74C06E80">
      <w:start w:val="1"/>
      <w:numFmt w:val="bullet"/>
      <w:lvlText w:val="o"/>
      <w:lvlJc w:val="left"/>
      <w:pPr>
        <w:ind w:left="3600" w:hanging="360"/>
      </w:pPr>
    </w:lvl>
    <w:lvl w:ilvl="5" w:tplc="83721760">
      <w:start w:val="1"/>
      <w:numFmt w:val="bullet"/>
      <w:lvlText w:val="▪"/>
      <w:lvlJc w:val="left"/>
      <w:pPr>
        <w:ind w:left="4320" w:hanging="360"/>
      </w:pPr>
    </w:lvl>
    <w:lvl w:ilvl="6" w:tplc="276496BA">
      <w:start w:val="1"/>
      <w:numFmt w:val="bullet"/>
      <w:lvlText w:val="•"/>
      <w:lvlJc w:val="left"/>
      <w:pPr>
        <w:ind w:left="5040" w:hanging="360"/>
      </w:pPr>
    </w:lvl>
    <w:lvl w:ilvl="7" w:tplc="E41EFA6A">
      <w:start w:val="1"/>
      <w:numFmt w:val="bullet"/>
      <w:lvlText w:val="o"/>
      <w:lvlJc w:val="left"/>
      <w:pPr>
        <w:ind w:left="5760" w:hanging="360"/>
      </w:pPr>
    </w:lvl>
    <w:lvl w:ilvl="8" w:tplc="6FEAF750">
      <w:start w:val="1"/>
      <w:numFmt w:val="bullet"/>
      <w:lvlText w:val="▪"/>
      <w:lvlJc w:val="left"/>
      <w:pPr>
        <w:ind w:left="6480" w:hanging="360"/>
      </w:pPr>
    </w:lvl>
  </w:abstractNum>
  <w:num w:numId="1" w16cid:durableId="1686900842">
    <w:abstractNumId w:val="1"/>
  </w:num>
  <w:num w:numId="2" w16cid:durableId="894315361">
    <w:abstractNumId w:val="1"/>
  </w:num>
  <w:num w:numId="3" w16cid:durableId="1956061928">
    <w:abstractNumId w:val="0"/>
    <w:lvlOverride w:ilvl="0">
      <w:startOverride w:val="1"/>
    </w:lvlOverride>
  </w:num>
  <w:num w:numId="4" w16cid:durableId="2004965143">
    <w:abstractNumId w:val="0"/>
    <w:lvlOverride w:ilvl="0">
      <w:startOverride w:val="1"/>
    </w:lvlOverride>
  </w:num>
  <w:num w:numId="5" w16cid:durableId="1910532012">
    <w:abstractNumId w:val="1"/>
  </w:num>
  <w:num w:numId="6" w16cid:durableId="1789274480">
    <w:abstractNumId w:val="0"/>
    <w:lvlOverride w:ilvl="0">
      <w:startOverride w:val="1"/>
    </w:lvlOverride>
  </w:num>
  <w:num w:numId="7" w16cid:durableId="1094201833">
    <w:abstractNumId w:val="0"/>
    <w:lvlOverride w:ilvl="0">
      <w:startOverride w:val="1"/>
    </w:lvlOverride>
  </w:num>
  <w:num w:numId="8" w16cid:durableId="2050651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370"/>
    <w:rsid w:val="00156370"/>
    <w:rsid w:val="00300437"/>
    <w:rsid w:val="00562132"/>
    <w:rsid w:val="007665AC"/>
    <w:rsid w:val="00DA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EC51A"/>
  <w15:docId w15:val="{A800C080-54B9-40F4-A084-FBC9B7750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tion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character" w:styleId="Lienhypertexte">
    <w:name w:val="Hyperlink"/>
    <w:rPr>
      <w:color w:val="0563C1"/>
      <w:u w:val="single"/>
    </w:rPr>
  </w:style>
  <w:style w:type="paragraph" w:styleId="Commentaire">
    <w:name w:val="annotation text"/>
    <w:basedOn w:val="Normal"/>
    <w:pPr>
      <w:spacing w:line="240" w:lineRule="auto"/>
    </w:pPr>
    <w:rPr>
      <w:sz w:val="20"/>
      <w:szCs w:val="20"/>
    </w:rPr>
  </w:style>
  <w:style w:type="character" w:styleId="Marquedecommentaire">
    <w:name w:val="annotation reference"/>
    <w:rPr>
      <w:sz w:val="16"/>
      <w:szCs w:val="16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2006</Words>
  <Characters>11033</Characters>
  <Application>Microsoft Office Word</Application>
  <DocSecurity>0</DocSecurity>
  <Lines>91</Lines>
  <Paragraphs>26</Paragraphs>
  <ScaleCrop>false</ScaleCrop>
  <Company/>
  <LinksUpToDate>false</LinksUpToDate>
  <CharactersWithSpaces>13013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SS-5 — Concepts A et B  présentation à l'opérateur</dc:title>
  <dc:creator>jeremie Soppewe</dc:creator>
  <dc:description>Claude Docs node/accd9378-a84d@31 docx-w7</dc:description>
  <cp:lastModifiedBy>jeremie Soppewe</cp:lastModifiedBy>
  <cp:revision>2</cp:revision>
  <dcterms:created xsi:type="dcterms:W3CDTF">2026-10-22T13:21:00Z</dcterms:created>
  <dcterms:modified xsi:type="dcterms:W3CDTF">2026-10-22T13:21:00Z</dcterms:modified>
</cp:coreProperties>
</file>