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0CF61" w14:textId="3407D59E" w:rsidR="0071754F" w:rsidRPr="004103A5" w:rsidRDefault="009E1818" w:rsidP="0060196A">
      <w:pPr>
        <w:widowControl w:val="0"/>
        <w:spacing w:before="33" w:line="240" w:lineRule="auto"/>
        <w:jc w:val="center"/>
        <w:rPr>
          <w:rFonts w:ascii="Times New Roman" w:hAnsi="Times New Roman" w:cs="Times New Roman"/>
          <w:snapToGrid w:val="0"/>
          <w:color w:val="000000"/>
          <w:sz w:val="28"/>
          <w:szCs w:val="28"/>
          <w:u w:val="single"/>
        </w:rPr>
      </w:pPr>
      <w:r w:rsidRPr="004103A5">
        <w:rPr>
          <w:rFonts w:ascii="Times New Roman" w:hAnsi="Times New Roman" w:cs="Times New Roman"/>
          <w:b/>
          <w:snapToGrid w:val="0"/>
          <w:color w:val="000000"/>
          <w:sz w:val="28"/>
          <w:szCs w:val="28"/>
          <w:u w:val="single"/>
        </w:rPr>
        <w:t>Nottingham Trent University</w:t>
      </w:r>
    </w:p>
    <w:tbl>
      <w:tblPr>
        <w:tblStyle w:val="TableGrid"/>
        <w:tblW w:w="10219" w:type="dxa"/>
        <w:tblLayout w:type="fixed"/>
        <w:tblLook w:val="04A0" w:firstRow="1" w:lastRow="0" w:firstColumn="1" w:lastColumn="0" w:noHBand="0" w:noVBand="1"/>
      </w:tblPr>
      <w:tblGrid>
        <w:gridCol w:w="1903"/>
        <w:gridCol w:w="1937"/>
        <w:gridCol w:w="6379"/>
      </w:tblGrid>
      <w:tr w:rsidR="000726AC" w:rsidRPr="0060196A" w14:paraId="128EB76F" w14:textId="77777777" w:rsidTr="006A64D5">
        <w:tc>
          <w:tcPr>
            <w:tcW w:w="1903" w:type="dxa"/>
          </w:tcPr>
          <w:p w14:paraId="5910ACC8" w14:textId="77777777" w:rsidR="000726AC" w:rsidRPr="0060196A" w:rsidRDefault="000726AC" w:rsidP="0060196A">
            <w:pPr>
              <w:jc w:val="center"/>
              <w:rPr>
                <w:rFonts w:ascii="Times New Roman" w:eastAsia="Times New Roman" w:hAnsi="Times New Roman" w:cs="Times New Roman"/>
                <w:b/>
                <w:lang w:val="en-US" w:eastAsia="en-AU"/>
              </w:rPr>
            </w:pPr>
            <w:r w:rsidRPr="0060196A">
              <w:rPr>
                <w:rFonts w:ascii="Times New Roman" w:eastAsia="Times New Roman" w:hAnsi="Times New Roman" w:cs="Times New Roman"/>
                <w:b/>
                <w:lang w:val="en-US" w:eastAsia="en-AU"/>
              </w:rPr>
              <w:t>Tab</w:t>
            </w:r>
            <w:r w:rsidR="002E7EBA" w:rsidRPr="0060196A">
              <w:rPr>
                <w:rFonts w:ascii="Times New Roman" w:eastAsia="Times New Roman" w:hAnsi="Times New Roman" w:cs="Times New Roman"/>
                <w:b/>
                <w:lang w:val="en-US" w:eastAsia="en-AU"/>
              </w:rPr>
              <w:t xml:space="preserve"> </w:t>
            </w:r>
            <w:r w:rsidR="002E7EBA" w:rsidRPr="0060196A">
              <w:rPr>
                <w:rFonts w:ascii="Times New Roman" w:eastAsia="Times New Roman" w:hAnsi="Times New Roman" w:cs="Times New Roman"/>
                <w:lang w:val="en-US" w:eastAsia="en-AU"/>
              </w:rPr>
              <w:t>(free-text)</w:t>
            </w:r>
          </w:p>
        </w:tc>
        <w:tc>
          <w:tcPr>
            <w:tcW w:w="1937" w:type="dxa"/>
          </w:tcPr>
          <w:p w14:paraId="6FC147C0" w14:textId="77777777" w:rsidR="000726AC" w:rsidRPr="0060196A" w:rsidRDefault="000726AC" w:rsidP="0060196A">
            <w:pPr>
              <w:spacing w:before="100" w:beforeAutospacing="1" w:after="100" w:afterAutospacing="1"/>
              <w:jc w:val="center"/>
              <w:rPr>
                <w:rFonts w:ascii="Times New Roman" w:eastAsia="Times New Roman" w:hAnsi="Times New Roman" w:cs="Times New Roman"/>
                <w:b/>
                <w:lang w:val="en-US" w:eastAsia="en-AU"/>
              </w:rPr>
            </w:pPr>
            <w:r w:rsidRPr="0060196A">
              <w:rPr>
                <w:rFonts w:ascii="Times New Roman" w:eastAsia="Times New Roman" w:hAnsi="Times New Roman" w:cs="Times New Roman"/>
                <w:b/>
                <w:lang w:val="en-US" w:eastAsia="en-AU"/>
              </w:rPr>
              <w:t>Heading</w:t>
            </w:r>
            <w:r w:rsidR="002E7EBA" w:rsidRPr="0060196A">
              <w:rPr>
                <w:rFonts w:ascii="Times New Roman" w:eastAsia="Times New Roman" w:hAnsi="Times New Roman" w:cs="Times New Roman"/>
                <w:b/>
                <w:lang w:val="en-US" w:eastAsia="en-AU"/>
              </w:rPr>
              <w:t xml:space="preserve"> </w:t>
            </w:r>
            <w:r w:rsidR="002E7EBA" w:rsidRPr="0060196A">
              <w:rPr>
                <w:rFonts w:ascii="Times New Roman" w:eastAsia="Times New Roman" w:hAnsi="Times New Roman" w:cs="Times New Roman"/>
                <w:lang w:val="en-US" w:eastAsia="en-AU"/>
              </w:rPr>
              <w:t>(free-text)</w:t>
            </w:r>
          </w:p>
        </w:tc>
        <w:tc>
          <w:tcPr>
            <w:tcW w:w="6379" w:type="dxa"/>
          </w:tcPr>
          <w:p w14:paraId="64EA7B72" w14:textId="77777777" w:rsidR="000726AC" w:rsidRPr="0060196A" w:rsidRDefault="000726AC" w:rsidP="0060196A">
            <w:pPr>
              <w:spacing w:before="100" w:beforeAutospacing="1" w:after="100" w:afterAutospacing="1"/>
              <w:jc w:val="center"/>
              <w:rPr>
                <w:rFonts w:ascii="Times New Roman" w:eastAsia="Times New Roman" w:hAnsi="Times New Roman" w:cs="Times New Roman"/>
                <w:b/>
                <w:lang w:val="en-US" w:eastAsia="en-AU"/>
              </w:rPr>
            </w:pPr>
            <w:r w:rsidRPr="0060196A">
              <w:rPr>
                <w:rFonts w:ascii="Times New Roman" w:eastAsia="Times New Roman" w:hAnsi="Times New Roman" w:cs="Times New Roman"/>
                <w:b/>
                <w:lang w:val="en-US" w:eastAsia="en-AU"/>
              </w:rPr>
              <w:t>Content</w:t>
            </w:r>
            <w:r w:rsidR="002E7EBA" w:rsidRPr="0060196A">
              <w:rPr>
                <w:rFonts w:ascii="Times New Roman" w:eastAsia="Times New Roman" w:hAnsi="Times New Roman" w:cs="Times New Roman"/>
                <w:b/>
                <w:lang w:val="en-US" w:eastAsia="en-AU"/>
              </w:rPr>
              <w:t xml:space="preserve"> </w:t>
            </w:r>
            <w:r w:rsidR="002E7EBA" w:rsidRPr="0060196A">
              <w:rPr>
                <w:rFonts w:ascii="Times New Roman" w:eastAsia="Times New Roman" w:hAnsi="Times New Roman" w:cs="Times New Roman"/>
                <w:lang w:val="en-US" w:eastAsia="en-AU"/>
              </w:rPr>
              <w:t>(free-text)</w:t>
            </w:r>
          </w:p>
        </w:tc>
      </w:tr>
      <w:tr w:rsidR="000726AC" w:rsidRPr="0060196A" w14:paraId="5F0203D1" w14:textId="77777777" w:rsidTr="006A64D5">
        <w:tc>
          <w:tcPr>
            <w:tcW w:w="1903" w:type="dxa"/>
          </w:tcPr>
          <w:p w14:paraId="081FC9D6"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About partner</w:t>
            </w:r>
          </w:p>
        </w:tc>
        <w:tc>
          <w:tcPr>
            <w:tcW w:w="1937" w:type="dxa"/>
          </w:tcPr>
          <w:p w14:paraId="468EC62C"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About partner</w:t>
            </w:r>
          </w:p>
        </w:tc>
        <w:tc>
          <w:tcPr>
            <w:tcW w:w="6379" w:type="dxa"/>
          </w:tcPr>
          <w:p w14:paraId="2122CEBD" w14:textId="145A83BB" w:rsidR="007C6799" w:rsidRPr="0060196A" w:rsidRDefault="007C6799" w:rsidP="0060196A">
            <w:pPr>
              <w:shd w:val="clear" w:color="auto" w:fill="FFFFFF"/>
              <w:spacing w:after="144"/>
              <w:rPr>
                <w:rFonts w:ascii="Times New Roman" w:hAnsi="Times New Roman" w:cs="Times New Roman"/>
              </w:rPr>
            </w:pPr>
            <w:r w:rsidRPr="0060196A">
              <w:rPr>
                <w:rFonts w:ascii="Times New Roman" w:hAnsi="Times New Roman" w:cs="Times New Roman"/>
              </w:rPr>
              <w:t>Nottingham Trent University one of the largest and most popular uni</w:t>
            </w:r>
            <w:r w:rsidR="00DA06E7">
              <w:rPr>
                <w:rFonts w:ascii="Times New Roman" w:hAnsi="Times New Roman" w:cs="Times New Roman"/>
              </w:rPr>
              <w:t>versities in the UK as</w:t>
            </w:r>
            <w:r w:rsidR="0060196A">
              <w:rPr>
                <w:rFonts w:ascii="Times New Roman" w:hAnsi="Times New Roman" w:cs="Times New Roman"/>
              </w:rPr>
              <w:t xml:space="preserve"> </w:t>
            </w:r>
            <w:r w:rsidR="00EE62CA">
              <w:rPr>
                <w:rFonts w:ascii="Times New Roman" w:hAnsi="Times New Roman" w:cs="Times New Roman"/>
              </w:rPr>
              <w:t>the institution is</w:t>
            </w:r>
            <w:r w:rsidRPr="0060196A">
              <w:rPr>
                <w:rFonts w:ascii="Times New Roman" w:hAnsi="Times New Roman" w:cs="Times New Roman"/>
              </w:rPr>
              <w:t xml:space="preserve"> committed to offering the best possible student experience.</w:t>
            </w:r>
            <w:r w:rsidR="0060196A" w:rsidRPr="0060196A">
              <w:rPr>
                <w:rFonts w:ascii="Times New Roman" w:hAnsi="Times New Roman" w:cs="Times New Roman"/>
              </w:rPr>
              <w:t xml:space="preserve"> </w:t>
            </w:r>
            <w:r w:rsidR="0060196A" w:rsidRPr="0060196A">
              <w:rPr>
                <w:rFonts w:ascii="Times New Roman" w:eastAsia="Times New Roman" w:hAnsi="Times New Roman" w:cs="Times New Roman"/>
                <w:shd w:val="clear" w:color="auto" w:fill="FFFFFF"/>
              </w:rPr>
              <w:t>The Uni</w:t>
            </w:r>
            <w:r w:rsidR="0060196A" w:rsidRPr="0060196A">
              <w:rPr>
                <w:rFonts w:ascii="Times New Roman" w:hAnsi="Times New Roman" w:cs="Times New Roman"/>
              </w:rPr>
              <w:t>versity is international in its outlook, with students and staff drawn from over 100 countries around the world.</w:t>
            </w:r>
          </w:p>
          <w:p w14:paraId="797EBC48" w14:textId="0C32A2DC" w:rsidR="0060196A" w:rsidRPr="0060196A" w:rsidRDefault="007C6799" w:rsidP="0060196A">
            <w:pPr>
              <w:shd w:val="clear" w:color="auto" w:fill="FFFFFF"/>
              <w:spacing w:after="144"/>
              <w:rPr>
                <w:rFonts w:ascii="Times New Roman" w:eastAsia="Times New Roman" w:hAnsi="Times New Roman" w:cs="Times New Roman"/>
                <w:shd w:val="clear" w:color="auto" w:fill="FFFFFF"/>
              </w:rPr>
            </w:pPr>
            <w:r w:rsidRPr="0060196A">
              <w:rPr>
                <w:rFonts w:ascii="Times New Roman" w:hAnsi="Times New Roman" w:cs="Times New Roman"/>
              </w:rPr>
              <w:t>Nottingham Trent University is a public university, founded as a new university in 1992</w:t>
            </w:r>
            <w:r w:rsidR="0060196A" w:rsidRPr="0060196A">
              <w:rPr>
                <w:rFonts w:ascii="Times New Roman" w:hAnsi="Times New Roman" w:cs="Times New Roman"/>
              </w:rPr>
              <w:t xml:space="preserve">. It began in 1843, with the formation of Nottingham Government School of Design. Today, it has over 28,000 students and three campuses </w:t>
            </w:r>
            <w:r w:rsidR="0060196A" w:rsidRPr="0060196A">
              <w:rPr>
                <w:rFonts w:ascii="Times New Roman" w:eastAsia="Times New Roman" w:hAnsi="Times New Roman" w:cs="Times New Roman"/>
                <w:shd w:val="clear" w:color="auto" w:fill="FFFFFF"/>
              </w:rPr>
              <w:t>and has invested £350 million</w:t>
            </w:r>
            <w:r w:rsidR="0060196A">
              <w:rPr>
                <w:rFonts w:ascii="Times New Roman" w:eastAsia="Times New Roman" w:hAnsi="Times New Roman" w:cs="Times New Roman"/>
                <w:shd w:val="clear" w:color="auto" w:fill="FFFFFF"/>
              </w:rPr>
              <w:t xml:space="preserve"> in its facilities since 2003</w:t>
            </w:r>
            <w:r w:rsidR="0052538B">
              <w:rPr>
                <w:rFonts w:ascii="Times New Roman" w:eastAsia="Times New Roman" w:hAnsi="Times New Roman" w:cs="Times New Roman"/>
                <w:shd w:val="clear" w:color="auto" w:fill="FFFFFF"/>
              </w:rPr>
              <w:t>.</w:t>
            </w:r>
          </w:p>
          <w:p w14:paraId="3411FCC3" w14:textId="3A6C4011" w:rsidR="0060196A" w:rsidRPr="0060196A" w:rsidRDefault="0060196A" w:rsidP="0060196A">
            <w:pPr>
              <w:shd w:val="clear" w:color="auto" w:fill="FFFFFF"/>
              <w:spacing w:after="144"/>
              <w:rPr>
                <w:rFonts w:ascii="Times New Roman" w:hAnsi="Times New Roman" w:cs="Times New Roman"/>
              </w:rPr>
            </w:pPr>
            <w:r w:rsidRPr="0060196A">
              <w:rPr>
                <w:rFonts w:ascii="Times New Roman" w:eastAsia="Times New Roman" w:hAnsi="Times New Roman" w:cs="Times New Roman"/>
                <w:shd w:val="clear" w:color="auto" w:fill="FFFFFF"/>
              </w:rPr>
              <w:t xml:space="preserve">Nottingham Trent University is ranked amongst the UK's greenest universities in the Green League for its environmental commitment. </w:t>
            </w:r>
          </w:p>
          <w:p w14:paraId="5C2A54BF" w14:textId="3A1093B4" w:rsidR="00CB293C" w:rsidRPr="0060196A" w:rsidRDefault="00CB293C" w:rsidP="0060196A">
            <w:pPr>
              <w:rPr>
                <w:rFonts w:ascii="Times New Roman" w:eastAsia="Times New Roman" w:hAnsi="Times New Roman" w:cs="Times New Roman"/>
                <w:lang w:val="en-US" w:eastAsia="en-AU"/>
              </w:rPr>
            </w:pPr>
          </w:p>
        </w:tc>
      </w:tr>
      <w:tr w:rsidR="000726AC" w:rsidRPr="0060196A" w14:paraId="7103655B" w14:textId="77777777" w:rsidTr="006A64D5">
        <w:tc>
          <w:tcPr>
            <w:tcW w:w="1903" w:type="dxa"/>
          </w:tcPr>
          <w:p w14:paraId="6B59605C" w14:textId="3F9540D4"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D2327FD" w:rsidR="000726AC" w:rsidRPr="0060196A" w:rsidRDefault="00C17BF5"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 xml:space="preserve">About </w:t>
            </w:r>
            <w:r w:rsidR="009E1818" w:rsidRPr="0060196A">
              <w:rPr>
                <w:rFonts w:ascii="Times New Roman" w:eastAsia="Times New Roman" w:hAnsi="Times New Roman" w:cs="Times New Roman"/>
                <w:lang w:val="en-US" w:eastAsia="en-AU"/>
              </w:rPr>
              <w:t>Nottingham</w:t>
            </w:r>
          </w:p>
        </w:tc>
        <w:tc>
          <w:tcPr>
            <w:tcW w:w="6379" w:type="dxa"/>
          </w:tcPr>
          <w:p w14:paraId="441D9279" w14:textId="77777777" w:rsidR="00EE62CA" w:rsidRDefault="007C6799" w:rsidP="0060196A">
            <w:pPr>
              <w:rPr>
                <w:rFonts w:ascii="Times New Roman" w:hAnsi="Times New Roman" w:cs="Times New Roman"/>
              </w:rPr>
            </w:pPr>
            <w:r w:rsidRPr="0060196A">
              <w:rPr>
                <w:rFonts w:ascii="Times New Roman" w:eastAsia="Times New Roman" w:hAnsi="Times New Roman" w:cs="Times New Roman"/>
                <w:shd w:val="clear" w:color="auto" w:fill="FFFFFF"/>
              </w:rPr>
              <w:t xml:space="preserve">Nottingham is big on culture, sports, live music, and </w:t>
            </w:r>
            <w:r w:rsidR="0060196A" w:rsidRPr="0060196A">
              <w:rPr>
                <w:rFonts w:ascii="Times New Roman" w:eastAsia="Times New Roman" w:hAnsi="Times New Roman" w:cs="Times New Roman"/>
                <w:shd w:val="clear" w:color="auto" w:fill="FFFFFF"/>
              </w:rPr>
              <w:t>nightlife – this makes it</w:t>
            </w:r>
            <w:r w:rsidRPr="0060196A">
              <w:rPr>
                <w:rFonts w:ascii="Times New Roman" w:hAnsi="Times New Roman" w:cs="Times New Roman"/>
              </w:rPr>
              <w:t xml:space="preserve"> the ideal location</w:t>
            </w:r>
            <w:r w:rsidR="0060196A" w:rsidRPr="0060196A">
              <w:rPr>
                <w:rFonts w:ascii="Times New Roman" w:hAnsi="Times New Roman" w:cs="Times New Roman"/>
              </w:rPr>
              <w:t xml:space="preserve"> for students</w:t>
            </w:r>
            <w:r w:rsidRPr="0060196A">
              <w:rPr>
                <w:rFonts w:ascii="Times New Roman" w:hAnsi="Times New Roman" w:cs="Times New Roman"/>
              </w:rPr>
              <w:t xml:space="preserve">. </w:t>
            </w:r>
          </w:p>
          <w:p w14:paraId="4B8DE1D8" w14:textId="77777777" w:rsidR="00EE62CA" w:rsidRDefault="00EE62CA" w:rsidP="0060196A">
            <w:pPr>
              <w:rPr>
                <w:rFonts w:ascii="Times New Roman" w:hAnsi="Times New Roman" w:cs="Times New Roman"/>
              </w:rPr>
            </w:pPr>
          </w:p>
          <w:p w14:paraId="3E4D23C7" w14:textId="41674A13" w:rsidR="004B72A0" w:rsidRPr="0060196A" w:rsidRDefault="007C6799" w:rsidP="0060196A">
            <w:pPr>
              <w:rPr>
                <w:rFonts w:ascii="Times New Roman" w:eastAsia="Times New Roman" w:hAnsi="Times New Roman" w:cs="Times New Roman"/>
              </w:rPr>
            </w:pPr>
            <w:r w:rsidRPr="0060196A">
              <w:rPr>
                <w:rFonts w:ascii="Times New Roman" w:hAnsi="Times New Roman" w:cs="Times New Roman"/>
              </w:rPr>
              <w:t xml:space="preserve">Nottingham is right in the middle of England with excellent links from international airports and fantastic rail, coach and air transport networks to other cities in the UK </w:t>
            </w:r>
            <w:r w:rsidR="00EE62CA">
              <w:rPr>
                <w:rFonts w:ascii="Times New Roman" w:hAnsi="Times New Roman" w:cs="Times New Roman"/>
              </w:rPr>
              <w:t>and other parts of Europe. Y</w:t>
            </w:r>
            <w:r w:rsidRPr="0060196A">
              <w:rPr>
                <w:rFonts w:ascii="Times New Roman" w:hAnsi="Times New Roman" w:cs="Times New Roman"/>
              </w:rPr>
              <w:t>ou can go by train from Nottingham to</w:t>
            </w:r>
            <w:r w:rsidR="0060196A" w:rsidRPr="0060196A">
              <w:rPr>
                <w:rFonts w:ascii="Times New Roman" w:hAnsi="Times New Roman" w:cs="Times New Roman"/>
              </w:rPr>
              <w:t xml:space="preserve"> </w:t>
            </w:r>
            <w:r w:rsidRPr="0060196A">
              <w:rPr>
                <w:rFonts w:ascii="Times New Roman" w:eastAsia="Times New Roman" w:hAnsi="Times New Roman" w:cs="Times New Roman"/>
              </w:rPr>
              <w:t>London in two hours</w:t>
            </w:r>
            <w:r w:rsidR="0060196A" w:rsidRPr="0060196A">
              <w:rPr>
                <w:rFonts w:ascii="Times New Roman" w:eastAsia="Times New Roman" w:hAnsi="Times New Roman" w:cs="Times New Roman"/>
              </w:rPr>
              <w:t xml:space="preserve"> or</w:t>
            </w:r>
            <w:r w:rsidR="0060196A">
              <w:rPr>
                <w:rFonts w:ascii="Times New Roman" w:eastAsia="Times New Roman" w:hAnsi="Times New Roman" w:cs="Times New Roman"/>
              </w:rPr>
              <w:t xml:space="preserve"> to</w:t>
            </w:r>
            <w:r w:rsidR="0060196A" w:rsidRPr="0060196A">
              <w:rPr>
                <w:rFonts w:ascii="Times New Roman" w:eastAsia="Times New Roman" w:hAnsi="Times New Roman" w:cs="Times New Roman"/>
              </w:rPr>
              <w:t xml:space="preserve"> </w:t>
            </w:r>
            <w:r w:rsidRPr="0060196A">
              <w:rPr>
                <w:rFonts w:ascii="Times New Roman" w:eastAsia="Times New Roman" w:hAnsi="Times New Roman" w:cs="Times New Roman"/>
              </w:rPr>
              <w:t>Edinburgh in five hours</w:t>
            </w:r>
            <w:r w:rsidR="0060196A" w:rsidRPr="0060196A">
              <w:rPr>
                <w:rFonts w:ascii="Times New Roman" w:eastAsia="Times New Roman" w:hAnsi="Times New Roman" w:cs="Times New Roman"/>
              </w:rPr>
              <w:t xml:space="preserve">. </w:t>
            </w:r>
            <w:r w:rsidR="00EE62CA">
              <w:rPr>
                <w:rFonts w:ascii="Times New Roman" w:eastAsia="Times New Roman" w:hAnsi="Times New Roman" w:cs="Times New Roman"/>
              </w:rPr>
              <w:t>Nottingham is the perfect landing pad for future travels.</w:t>
            </w:r>
          </w:p>
          <w:p w14:paraId="79634963" w14:textId="2B2ED279" w:rsidR="0060196A" w:rsidRPr="0060196A" w:rsidRDefault="0060196A" w:rsidP="0060196A">
            <w:pPr>
              <w:rPr>
                <w:rFonts w:ascii="Times New Roman" w:eastAsia="Times New Roman" w:hAnsi="Times New Roman" w:cs="Times New Roman"/>
              </w:rPr>
            </w:pPr>
          </w:p>
        </w:tc>
      </w:tr>
      <w:tr w:rsidR="000726AC" w:rsidRPr="0060196A" w14:paraId="56EB6267" w14:textId="77777777" w:rsidTr="006A64D5">
        <w:tc>
          <w:tcPr>
            <w:tcW w:w="1903" w:type="dxa"/>
          </w:tcPr>
          <w:p w14:paraId="2A5440C8" w14:textId="30626F7F"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 xml:space="preserve">Did you know? </w:t>
            </w:r>
          </w:p>
        </w:tc>
        <w:tc>
          <w:tcPr>
            <w:tcW w:w="6379" w:type="dxa"/>
          </w:tcPr>
          <w:p w14:paraId="33479B19" w14:textId="77777777" w:rsidR="006A64D5" w:rsidRPr="00480F83" w:rsidRDefault="0060196A" w:rsidP="0060196A">
            <w:pPr>
              <w:spacing w:before="100" w:beforeAutospacing="1" w:after="100" w:afterAutospacing="1"/>
              <w:rPr>
                <w:rFonts w:ascii="Times New Roman" w:eastAsia="Times New Roman" w:hAnsi="Times New Roman" w:cs="Times New Roman"/>
                <w:lang w:val="en-US" w:eastAsia="en-AU"/>
              </w:rPr>
            </w:pPr>
            <w:r w:rsidRPr="00480F83">
              <w:rPr>
                <w:rFonts w:ascii="Times New Roman" w:eastAsia="Times New Roman" w:hAnsi="Times New Roman" w:cs="Times New Roman"/>
                <w:lang w:val="en-US" w:eastAsia="en-AU"/>
              </w:rPr>
              <w:t>Nottingham has the youngest population of any major UK city.</w:t>
            </w:r>
          </w:p>
          <w:p w14:paraId="37A52E3B" w14:textId="3E1AC08A" w:rsidR="0060196A" w:rsidRPr="0060196A" w:rsidRDefault="0060196A" w:rsidP="0060196A">
            <w:pPr>
              <w:spacing w:before="100" w:beforeAutospacing="1" w:after="100" w:afterAutospacing="1"/>
              <w:rPr>
                <w:rFonts w:ascii="Times New Roman" w:eastAsia="Times New Roman" w:hAnsi="Times New Roman" w:cs="Times New Roman"/>
                <w:lang w:val="en-US" w:eastAsia="en-AU"/>
              </w:rPr>
            </w:pPr>
          </w:p>
        </w:tc>
      </w:tr>
      <w:tr w:rsidR="000726AC" w:rsidRPr="0060196A" w14:paraId="0BAFA2C7" w14:textId="77777777" w:rsidTr="006A64D5">
        <w:tc>
          <w:tcPr>
            <w:tcW w:w="1903" w:type="dxa"/>
          </w:tcPr>
          <w:p w14:paraId="1F2AF983" w14:textId="5D15E885"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Academic information</w:t>
            </w:r>
          </w:p>
        </w:tc>
        <w:tc>
          <w:tcPr>
            <w:tcW w:w="1937" w:type="dxa"/>
          </w:tcPr>
          <w:p w14:paraId="4EB2E63D"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Main areas of study</w:t>
            </w:r>
          </w:p>
        </w:tc>
        <w:tc>
          <w:tcPr>
            <w:tcW w:w="6379" w:type="dxa"/>
          </w:tcPr>
          <w:p w14:paraId="1A5D4C6E" w14:textId="77777777" w:rsidR="00EE62CA" w:rsidRDefault="00EE62CA"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Fashion Design</w:t>
            </w:r>
          </w:p>
          <w:p w14:paraId="27A33DFD" w14:textId="76123E69" w:rsidR="00EE62CA" w:rsidRPr="00EE62CA" w:rsidRDefault="00EE62CA"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E62CA">
              <w:rPr>
                <w:rFonts w:ascii="Times New Roman" w:hAnsi="Times New Roman" w:cs="Times New Roman"/>
              </w:rPr>
              <w:t>Fashion Marketing &amp; Communication</w:t>
            </w:r>
          </w:p>
          <w:p w14:paraId="412B2A6E" w14:textId="5C35C94E" w:rsidR="00EE62CA" w:rsidRPr="00EE62CA" w:rsidRDefault="00476253"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Pr>
                <w:rFonts w:ascii="Times New Roman" w:hAnsi="Times New Roman" w:cs="Times New Roman"/>
              </w:rPr>
              <w:t>Fine &amp; Decorative Arts (Painting, Sculpture, Drawing, Installation, Curating, Performance, Photography, Film, Digital Media, Video, Sound, Animation, P</w:t>
            </w:r>
            <w:r w:rsidR="009E1818" w:rsidRPr="00EE62CA">
              <w:rPr>
                <w:rFonts w:ascii="Times New Roman" w:hAnsi="Times New Roman" w:cs="Times New Roman"/>
              </w:rPr>
              <w:t>rint)</w:t>
            </w:r>
          </w:p>
          <w:p w14:paraId="5CBFA20C" w14:textId="77777777" w:rsidR="00EE62CA" w:rsidRPr="00EE62CA" w:rsidRDefault="009E1818"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E62CA">
              <w:rPr>
                <w:rFonts w:ascii="Times New Roman" w:hAnsi="Times New Roman" w:cs="Times New Roman"/>
              </w:rPr>
              <w:t>Graphic Design</w:t>
            </w:r>
          </w:p>
          <w:p w14:paraId="6E365C57" w14:textId="77777777" w:rsidR="00EE62CA" w:rsidRPr="00EE62CA" w:rsidRDefault="00EE62CA"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E62CA">
              <w:rPr>
                <w:rFonts w:ascii="Times New Roman" w:hAnsi="Times New Roman" w:cs="Times New Roman"/>
              </w:rPr>
              <w:t>Interior Design</w:t>
            </w:r>
          </w:p>
          <w:p w14:paraId="72C5E835" w14:textId="77777777" w:rsidR="00EE62CA" w:rsidRPr="00EE62CA" w:rsidRDefault="00EE62CA"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E62CA">
              <w:rPr>
                <w:rFonts w:ascii="Times New Roman" w:hAnsi="Times New Roman" w:cs="Times New Roman"/>
              </w:rPr>
              <w:t>Photography</w:t>
            </w:r>
          </w:p>
          <w:p w14:paraId="258E2D76" w14:textId="3FFEA7D8" w:rsidR="00EE62CA" w:rsidRPr="00EE62CA" w:rsidRDefault="00EE62CA"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E62CA">
              <w:rPr>
                <w:rFonts w:ascii="Times New Roman" w:hAnsi="Times New Roman" w:cs="Times New Roman"/>
              </w:rPr>
              <w:t>Product/Industrial Design</w:t>
            </w:r>
          </w:p>
          <w:p w14:paraId="4D668587" w14:textId="77777777" w:rsidR="00EE62CA" w:rsidRPr="00EE62CA" w:rsidRDefault="009E1818" w:rsidP="00EE62C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E62CA">
              <w:rPr>
                <w:rFonts w:ascii="Times New Roman" w:hAnsi="Times New Roman" w:cs="Times New Roman"/>
              </w:rPr>
              <w:t>Multimedia</w:t>
            </w:r>
          </w:p>
          <w:p w14:paraId="6612D931" w14:textId="7B082C0A" w:rsidR="009E1818" w:rsidRPr="00EE62CA" w:rsidRDefault="009E1818" w:rsidP="0060196A">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EE62CA">
              <w:rPr>
                <w:rFonts w:ascii="Times New Roman" w:hAnsi="Times New Roman" w:cs="Times New Roman"/>
              </w:rPr>
              <w:t>Textile Design</w:t>
            </w:r>
          </w:p>
          <w:p w14:paraId="7952C9F3" w14:textId="4A268733" w:rsidR="002F1B8F" w:rsidRPr="0060196A" w:rsidRDefault="002F1B8F" w:rsidP="0060196A">
            <w:pPr>
              <w:rPr>
                <w:rFonts w:ascii="Times New Roman" w:eastAsia="Times New Roman" w:hAnsi="Times New Roman" w:cs="Times New Roman"/>
              </w:rPr>
            </w:pPr>
            <w:r w:rsidRPr="0060196A">
              <w:rPr>
                <w:rFonts w:ascii="Times New Roman" w:eastAsia="Times New Roman" w:hAnsi="Times New Roman" w:cs="Times New Roman"/>
                <w:b/>
                <w:bCs/>
                <w:color w:val="333333"/>
                <w:shd w:val="clear" w:color="auto" w:fill="FFFFFF"/>
              </w:rPr>
              <w:t>Note</w:t>
            </w:r>
            <w:r w:rsidR="00C17BF5" w:rsidRPr="0060196A">
              <w:rPr>
                <w:rFonts w:ascii="Times New Roman" w:eastAsia="Times New Roman" w:hAnsi="Times New Roman" w:cs="Times New Roman"/>
                <w:b/>
                <w:bCs/>
                <w:color w:val="333333"/>
                <w:shd w:val="clear" w:color="auto" w:fill="FFFFFF"/>
              </w:rPr>
              <w:t>:</w:t>
            </w:r>
          </w:p>
          <w:p w14:paraId="781A6B81" w14:textId="77777777" w:rsidR="002F1B8F" w:rsidRPr="0060196A" w:rsidRDefault="002F1B8F" w:rsidP="0060196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60196A">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60196A" w:rsidRDefault="002F1B8F" w:rsidP="0060196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60196A">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60196A" w:rsidRDefault="002F1B8F" w:rsidP="0060196A">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60196A">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60196A" w14:paraId="5E0EAECC" w14:textId="77777777" w:rsidTr="006A64D5">
        <w:tc>
          <w:tcPr>
            <w:tcW w:w="1903" w:type="dxa"/>
          </w:tcPr>
          <w:p w14:paraId="6C047040"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Language requirements</w:t>
            </w:r>
          </w:p>
        </w:tc>
        <w:tc>
          <w:tcPr>
            <w:tcW w:w="6379" w:type="dxa"/>
          </w:tcPr>
          <w:p w14:paraId="71762FA5" w14:textId="56029F0A" w:rsidR="00B504E2" w:rsidRPr="0060196A" w:rsidRDefault="00CB293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Programs are</w:t>
            </w:r>
            <w:r w:rsidR="00C17BF5" w:rsidRPr="0060196A">
              <w:rPr>
                <w:rFonts w:ascii="Times New Roman" w:eastAsia="Times New Roman" w:hAnsi="Times New Roman" w:cs="Times New Roman"/>
                <w:lang w:val="en-US" w:eastAsia="en-AU"/>
              </w:rPr>
              <w:t xml:space="preserve"> taught</w:t>
            </w:r>
            <w:r w:rsidRPr="0060196A">
              <w:rPr>
                <w:rFonts w:ascii="Times New Roman" w:eastAsia="Times New Roman" w:hAnsi="Times New Roman" w:cs="Times New Roman"/>
                <w:lang w:val="en-US" w:eastAsia="en-AU"/>
              </w:rPr>
              <w:t xml:space="preserve"> in English.</w:t>
            </w:r>
          </w:p>
        </w:tc>
      </w:tr>
      <w:tr w:rsidR="000726AC" w:rsidRPr="0060196A" w14:paraId="736675A0" w14:textId="77777777" w:rsidTr="006A64D5">
        <w:tc>
          <w:tcPr>
            <w:tcW w:w="1903" w:type="dxa"/>
          </w:tcPr>
          <w:p w14:paraId="7454B607" w14:textId="040F7178"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 xml:space="preserve">Full time load </w:t>
            </w:r>
            <w:r w:rsidRPr="0060196A">
              <w:rPr>
                <w:rFonts w:ascii="Times New Roman" w:eastAsia="Times New Roman" w:hAnsi="Times New Roman" w:cs="Times New Roman"/>
                <w:lang w:val="en-US" w:eastAsia="en-AU"/>
              </w:rPr>
              <w:lastRenderedPageBreak/>
              <w:t>[Equivalent to 96 RMIT Credit Points]</w:t>
            </w:r>
          </w:p>
        </w:tc>
        <w:tc>
          <w:tcPr>
            <w:tcW w:w="6379" w:type="dxa"/>
          </w:tcPr>
          <w:p w14:paraId="63E86396" w14:textId="77777777" w:rsidR="005614E1" w:rsidRDefault="009E1818" w:rsidP="0060196A">
            <w:pPr>
              <w:ind w:right="-1728"/>
              <w:rPr>
                <w:rFonts w:ascii="Times New Roman" w:hAnsi="Times New Roman" w:cs="Times New Roman"/>
              </w:rPr>
            </w:pPr>
            <w:r w:rsidRPr="0060196A">
              <w:rPr>
                <w:rFonts w:ascii="Times New Roman" w:hAnsi="Times New Roman" w:cs="Times New Roman"/>
              </w:rPr>
              <w:lastRenderedPageBreak/>
              <w:t xml:space="preserve">60 NTU credits per semester </w:t>
            </w:r>
            <w:r w:rsidR="005614E1">
              <w:rPr>
                <w:rFonts w:ascii="Times New Roman" w:hAnsi="Times New Roman" w:cs="Times New Roman"/>
              </w:rPr>
              <w:t xml:space="preserve">is </w:t>
            </w:r>
            <w:r w:rsidRPr="0060196A">
              <w:rPr>
                <w:rFonts w:ascii="Times New Roman" w:hAnsi="Times New Roman" w:cs="Times New Roman"/>
              </w:rPr>
              <w:t>equivalent to 48 RMIT credits</w:t>
            </w:r>
            <w:r w:rsidR="005614E1">
              <w:rPr>
                <w:rFonts w:ascii="Times New Roman" w:hAnsi="Times New Roman" w:cs="Times New Roman"/>
              </w:rPr>
              <w:t xml:space="preserve"> and is </w:t>
            </w:r>
          </w:p>
          <w:p w14:paraId="01E829BC" w14:textId="199F97C1" w:rsidR="009E1818" w:rsidRPr="0060196A" w:rsidRDefault="005614E1" w:rsidP="0060196A">
            <w:pPr>
              <w:ind w:right="-1728"/>
              <w:rPr>
                <w:rFonts w:ascii="Times New Roman" w:hAnsi="Times New Roman" w:cs="Times New Roman"/>
              </w:rPr>
            </w:pPr>
            <w:r>
              <w:rPr>
                <w:rFonts w:ascii="Times New Roman" w:hAnsi="Times New Roman" w:cs="Times New Roman"/>
              </w:rPr>
              <w:lastRenderedPageBreak/>
              <w:t>considered the full time load.</w:t>
            </w:r>
          </w:p>
          <w:p w14:paraId="0D8CF382" w14:textId="456B17A7" w:rsidR="006A64D5" w:rsidRPr="0060196A" w:rsidRDefault="006A64D5" w:rsidP="0060196A">
            <w:pPr>
              <w:spacing w:before="100" w:beforeAutospacing="1" w:after="100" w:afterAutospacing="1"/>
              <w:rPr>
                <w:rFonts w:ascii="Times New Roman" w:eastAsia="Times New Roman" w:hAnsi="Times New Roman" w:cs="Times New Roman"/>
                <w:lang w:val="en-US" w:eastAsia="en-AU"/>
              </w:rPr>
            </w:pPr>
          </w:p>
        </w:tc>
      </w:tr>
      <w:tr w:rsidR="000726AC" w:rsidRPr="0060196A" w14:paraId="687B652C" w14:textId="77777777" w:rsidTr="006A64D5">
        <w:tc>
          <w:tcPr>
            <w:tcW w:w="1903" w:type="dxa"/>
          </w:tcPr>
          <w:p w14:paraId="3CBB6C31"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Link to courses</w:t>
            </w:r>
          </w:p>
        </w:tc>
        <w:tc>
          <w:tcPr>
            <w:tcW w:w="6379" w:type="dxa"/>
          </w:tcPr>
          <w:p w14:paraId="7D13D7C6" w14:textId="08EB3A3C" w:rsidR="005614E1" w:rsidRPr="00480F83" w:rsidRDefault="00480F83" w:rsidP="00480F83">
            <w:pPr>
              <w:ind w:right="-1728"/>
              <w:rPr>
                <w:rFonts w:ascii="Times New Roman" w:hAnsi="Times New Roman" w:cs="Times New Roman"/>
              </w:rPr>
            </w:pPr>
            <w:r w:rsidRPr="0060196A">
              <w:rPr>
                <w:rFonts w:ascii="Times New Roman" w:hAnsi="Times New Roman" w:cs="Times New Roman"/>
              </w:rPr>
              <w:t>Contact exchange</w:t>
            </w:r>
            <w:r>
              <w:rPr>
                <w:rFonts w:ascii="Times New Roman" w:hAnsi="Times New Roman" w:cs="Times New Roman"/>
              </w:rPr>
              <w:t xml:space="preserve"> adviser for module information</w:t>
            </w:r>
            <w:r w:rsidR="00E13D22">
              <w:rPr>
                <w:rFonts w:ascii="Times New Roman" w:hAnsi="Times New Roman" w:cs="Times New Roman"/>
              </w:rPr>
              <w:t>.</w:t>
            </w:r>
          </w:p>
          <w:p w14:paraId="1A8D8621" w14:textId="77777777" w:rsidR="005614E1" w:rsidRPr="00E13D22" w:rsidRDefault="005614E1" w:rsidP="0060196A">
            <w:pPr>
              <w:pStyle w:val="NormalWeb"/>
              <w:rPr>
                <w:sz w:val="22"/>
                <w:szCs w:val="22"/>
              </w:rPr>
            </w:pPr>
            <w:r w:rsidRPr="00E13D22">
              <w:rPr>
                <w:sz w:val="22"/>
                <w:szCs w:val="22"/>
              </w:rPr>
              <w:t>Notes:</w:t>
            </w:r>
          </w:p>
          <w:p w14:paraId="12F940B4" w14:textId="76E6A541" w:rsidR="009E1818" w:rsidRPr="00E13D22" w:rsidRDefault="00480F83" w:rsidP="0060196A">
            <w:pPr>
              <w:pStyle w:val="NormalWeb"/>
              <w:rPr>
                <w:sz w:val="22"/>
                <w:szCs w:val="22"/>
              </w:rPr>
            </w:pPr>
            <w:r w:rsidRPr="00E13D22">
              <w:rPr>
                <w:sz w:val="22"/>
                <w:szCs w:val="22"/>
              </w:rPr>
              <w:t>NTU only</w:t>
            </w:r>
            <w:r w:rsidR="009E1818" w:rsidRPr="00E13D22">
              <w:rPr>
                <w:sz w:val="22"/>
                <w:szCs w:val="22"/>
              </w:rPr>
              <w:t xml:space="preserve"> accept</w:t>
            </w:r>
            <w:r w:rsidRPr="00E13D22">
              <w:rPr>
                <w:sz w:val="22"/>
                <w:szCs w:val="22"/>
              </w:rPr>
              <w:t>s students i</w:t>
            </w:r>
            <w:r w:rsidR="009E1818" w:rsidRPr="00E13D22">
              <w:rPr>
                <w:sz w:val="22"/>
                <w:szCs w:val="22"/>
              </w:rPr>
              <w:t xml:space="preserve">nto </w:t>
            </w:r>
            <w:r w:rsidRPr="00E13D22">
              <w:rPr>
                <w:sz w:val="22"/>
                <w:szCs w:val="22"/>
              </w:rPr>
              <w:t>the second year of its</w:t>
            </w:r>
            <w:r w:rsidR="009E1818" w:rsidRPr="00E13D22">
              <w:rPr>
                <w:sz w:val="22"/>
                <w:szCs w:val="22"/>
              </w:rPr>
              <w:t xml:space="preserve"> BA </w:t>
            </w:r>
            <w:r w:rsidR="00E13D22" w:rsidRPr="00E13D22">
              <w:rPr>
                <w:sz w:val="22"/>
                <w:szCs w:val="22"/>
              </w:rPr>
              <w:t>courses;</w:t>
            </w:r>
            <w:r w:rsidR="009E1818" w:rsidRPr="00E13D22">
              <w:rPr>
                <w:sz w:val="22"/>
                <w:szCs w:val="22"/>
              </w:rPr>
              <w:t xml:space="preserve"> </w:t>
            </w:r>
            <w:r w:rsidRPr="00E13D22">
              <w:rPr>
                <w:sz w:val="22"/>
                <w:szCs w:val="22"/>
              </w:rPr>
              <w:t>it cannot accept students i</w:t>
            </w:r>
            <w:r w:rsidR="009E1818" w:rsidRPr="00E13D22">
              <w:rPr>
                <w:sz w:val="22"/>
                <w:szCs w:val="22"/>
              </w:rPr>
              <w:t>nto MA Courses.</w:t>
            </w:r>
          </w:p>
          <w:p w14:paraId="7F33ED8A" w14:textId="53B78F6E" w:rsidR="009E1818" w:rsidRPr="00E13D22" w:rsidRDefault="009E1818" w:rsidP="0060196A">
            <w:pPr>
              <w:ind w:right="-1728"/>
              <w:rPr>
                <w:rFonts w:ascii="Times New Roman" w:hAnsi="Times New Roman" w:cs="Times New Roman"/>
              </w:rPr>
            </w:pPr>
            <w:r w:rsidRPr="00E13D22">
              <w:rPr>
                <w:rFonts w:ascii="Times New Roman" w:hAnsi="Times New Roman" w:cs="Times New Roman"/>
              </w:rPr>
              <w:t>Student</w:t>
            </w:r>
            <w:r w:rsidR="00AE17F2">
              <w:rPr>
                <w:rFonts w:ascii="Times New Roman" w:hAnsi="Times New Roman" w:cs="Times New Roman"/>
              </w:rPr>
              <w:t>s</w:t>
            </w:r>
            <w:r w:rsidRPr="00E13D22">
              <w:rPr>
                <w:rFonts w:ascii="Times New Roman" w:hAnsi="Times New Roman" w:cs="Times New Roman"/>
              </w:rPr>
              <w:t xml:space="preserve"> can sel</w:t>
            </w:r>
            <w:r w:rsidR="00480F83" w:rsidRPr="00E13D22">
              <w:rPr>
                <w:rFonts w:ascii="Times New Roman" w:hAnsi="Times New Roman" w:cs="Times New Roman"/>
              </w:rPr>
              <w:t>ect only one program to study, students are unable</w:t>
            </w:r>
          </w:p>
          <w:p w14:paraId="7B952644" w14:textId="487B1885" w:rsidR="009E1818" w:rsidRPr="00E13D22" w:rsidRDefault="009E1818" w:rsidP="0060196A">
            <w:pPr>
              <w:ind w:right="-1728"/>
              <w:rPr>
                <w:rFonts w:ascii="Times New Roman" w:hAnsi="Times New Roman" w:cs="Times New Roman"/>
              </w:rPr>
            </w:pPr>
            <w:r w:rsidRPr="00E13D22">
              <w:rPr>
                <w:rFonts w:ascii="Times New Roman" w:hAnsi="Times New Roman" w:cs="Times New Roman"/>
              </w:rPr>
              <w:t>to study ac</w:t>
            </w:r>
            <w:r w:rsidR="00480F83" w:rsidRPr="00E13D22">
              <w:rPr>
                <w:rFonts w:ascii="Times New Roman" w:hAnsi="Times New Roman" w:cs="Times New Roman"/>
              </w:rPr>
              <w:t xml:space="preserve">ross programs. </w:t>
            </w:r>
          </w:p>
          <w:p w14:paraId="2E2FB0A2" w14:textId="77777777" w:rsidR="009E1818" w:rsidRPr="00E13D22" w:rsidRDefault="009E1818" w:rsidP="0060196A">
            <w:pPr>
              <w:ind w:right="-1728"/>
              <w:rPr>
                <w:rFonts w:ascii="Times New Roman" w:hAnsi="Times New Roman" w:cs="Times New Roman"/>
              </w:rPr>
            </w:pPr>
          </w:p>
          <w:p w14:paraId="7697F676" w14:textId="3C198E11" w:rsidR="009E1818" w:rsidRPr="00E13D22" w:rsidRDefault="009E1818" w:rsidP="0060196A">
            <w:pPr>
              <w:ind w:right="-1728"/>
              <w:rPr>
                <w:rFonts w:ascii="Times New Roman" w:hAnsi="Times New Roman" w:cs="Times New Roman"/>
              </w:rPr>
            </w:pPr>
            <w:r w:rsidRPr="00E13D22">
              <w:rPr>
                <w:rFonts w:ascii="Times New Roman" w:hAnsi="Times New Roman" w:cs="Times New Roman"/>
              </w:rPr>
              <w:t>Important</w:t>
            </w:r>
            <w:r w:rsidR="00480F83" w:rsidRPr="00E13D22">
              <w:rPr>
                <w:rFonts w:ascii="Times New Roman" w:hAnsi="Times New Roman" w:cs="Times New Roman"/>
              </w:rPr>
              <w:t xml:space="preserve"> </w:t>
            </w:r>
            <w:r w:rsidR="00AE17F2">
              <w:rPr>
                <w:rFonts w:ascii="Times New Roman" w:hAnsi="Times New Roman" w:cs="Times New Roman"/>
              </w:rPr>
              <w:t xml:space="preserve">– The Graphic Design program </w:t>
            </w:r>
            <w:r w:rsidRPr="00E13D22">
              <w:rPr>
                <w:rFonts w:ascii="Times New Roman" w:hAnsi="Times New Roman" w:cs="Times New Roman"/>
              </w:rPr>
              <w:t xml:space="preserve">only accepts </w:t>
            </w:r>
          </w:p>
          <w:p w14:paraId="3ED7153D" w14:textId="57A6F201" w:rsidR="009E1818" w:rsidRPr="00E13D22" w:rsidRDefault="009E1818" w:rsidP="0060196A">
            <w:pPr>
              <w:ind w:right="-1728"/>
              <w:rPr>
                <w:rFonts w:ascii="Times New Roman" w:hAnsi="Times New Roman" w:cs="Times New Roman"/>
              </w:rPr>
            </w:pPr>
            <w:r w:rsidRPr="00E13D22">
              <w:rPr>
                <w:rFonts w:ascii="Times New Roman" w:hAnsi="Times New Roman" w:cs="Times New Roman"/>
              </w:rPr>
              <w:t xml:space="preserve">students for </w:t>
            </w:r>
            <w:r w:rsidR="00480F83" w:rsidRPr="00E13D22">
              <w:rPr>
                <w:rFonts w:ascii="Times New Roman" w:hAnsi="Times New Roman" w:cs="Times New Roman"/>
              </w:rPr>
              <w:t xml:space="preserve">an </w:t>
            </w:r>
            <w:r w:rsidRPr="00E13D22">
              <w:rPr>
                <w:rFonts w:ascii="Times New Roman" w:hAnsi="Times New Roman" w:cs="Times New Roman"/>
              </w:rPr>
              <w:t>October start</w:t>
            </w:r>
            <w:r w:rsidR="00480F83" w:rsidRPr="00E13D22">
              <w:rPr>
                <w:rFonts w:ascii="Times New Roman" w:hAnsi="Times New Roman" w:cs="Times New Roman"/>
              </w:rPr>
              <w:t>.</w:t>
            </w:r>
          </w:p>
          <w:p w14:paraId="1334B7C9" w14:textId="3B6BF2A6" w:rsidR="00CB293C" w:rsidRPr="00AE17F2" w:rsidRDefault="009E1818" w:rsidP="00AE17F2">
            <w:pPr>
              <w:rPr>
                <w:rFonts w:ascii="Times New Roman" w:hAnsi="Times New Roman" w:cs="Times New Roman"/>
                <w:lang w:eastAsia="en-AU"/>
              </w:rPr>
            </w:pPr>
            <w:r w:rsidRPr="00E13D22">
              <w:rPr>
                <w:rFonts w:ascii="Times New Roman" w:hAnsi="Times New Roman" w:cs="Times New Roman"/>
                <w:lang w:eastAsia="en-AU"/>
              </w:rPr>
              <w:t> </w:t>
            </w:r>
          </w:p>
        </w:tc>
      </w:tr>
      <w:tr w:rsidR="000726AC" w:rsidRPr="0060196A" w14:paraId="36D12D9A" w14:textId="77777777" w:rsidTr="006A64D5">
        <w:tc>
          <w:tcPr>
            <w:tcW w:w="1903" w:type="dxa"/>
          </w:tcPr>
          <w:p w14:paraId="60E529F1" w14:textId="425F709C"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Living</w:t>
            </w:r>
          </w:p>
        </w:tc>
        <w:tc>
          <w:tcPr>
            <w:tcW w:w="1937" w:type="dxa"/>
          </w:tcPr>
          <w:p w14:paraId="5286DE0A"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Accommodation</w:t>
            </w:r>
          </w:p>
        </w:tc>
        <w:tc>
          <w:tcPr>
            <w:tcW w:w="6379" w:type="dxa"/>
          </w:tcPr>
          <w:p w14:paraId="55A8EBC9" w14:textId="04765FC3" w:rsidR="002F1B8F" w:rsidRPr="0060196A" w:rsidRDefault="00480F83" w:rsidP="0060196A">
            <w:pPr>
              <w:spacing w:before="100" w:beforeAutospacing="1" w:after="100" w:afterAutospacing="1"/>
              <w:rPr>
                <w:rFonts w:ascii="Times New Roman" w:hAnsi="Times New Roman" w:cs="Times New Roman"/>
              </w:rPr>
            </w:pPr>
            <w:r>
              <w:rPr>
                <w:rFonts w:ascii="Times New Roman" w:hAnsi="Times New Roman" w:cs="Times New Roman"/>
              </w:rPr>
              <w:t>NTU cannot</w:t>
            </w:r>
            <w:r w:rsidR="009E1818" w:rsidRPr="0060196A">
              <w:rPr>
                <w:rFonts w:ascii="Times New Roman" w:hAnsi="Times New Roman" w:cs="Times New Roman"/>
              </w:rPr>
              <w:t xml:space="preserve"> guarantee </w:t>
            </w:r>
            <w:r>
              <w:rPr>
                <w:rFonts w:ascii="Times New Roman" w:hAnsi="Times New Roman" w:cs="Times New Roman"/>
              </w:rPr>
              <w:t>on-campus</w:t>
            </w:r>
            <w:r w:rsidR="009E1818" w:rsidRPr="0060196A">
              <w:rPr>
                <w:rFonts w:ascii="Times New Roman" w:hAnsi="Times New Roman" w:cs="Times New Roman"/>
              </w:rPr>
              <w:t xml:space="preserve"> accommodation</w:t>
            </w:r>
            <w:r>
              <w:rPr>
                <w:rFonts w:ascii="Times New Roman" w:hAnsi="Times New Roman" w:cs="Times New Roman"/>
              </w:rPr>
              <w:t xml:space="preserve"> for exchange students. </w:t>
            </w:r>
          </w:p>
          <w:p w14:paraId="39DCF73F" w14:textId="77781337" w:rsidR="007C6799" w:rsidRPr="0060196A" w:rsidRDefault="00480F83" w:rsidP="0060196A">
            <w:pPr>
              <w:spacing w:before="100" w:beforeAutospacing="1" w:after="100" w:afterAutospacing="1"/>
              <w:rPr>
                <w:rFonts w:ascii="Times New Roman" w:hAnsi="Times New Roman" w:cs="Times New Roman"/>
              </w:rPr>
            </w:pPr>
            <w:r>
              <w:rPr>
                <w:rFonts w:ascii="Times New Roman" w:hAnsi="Times New Roman" w:cs="Times New Roman"/>
              </w:rPr>
              <w:t>For more information about on-campus or off-campus options please go to:</w:t>
            </w:r>
            <w:r w:rsidR="007C6799" w:rsidRPr="0060196A">
              <w:rPr>
                <w:rFonts w:ascii="Times New Roman" w:hAnsi="Times New Roman" w:cs="Times New Roman"/>
              </w:rPr>
              <w:t xml:space="preserve"> </w:t>
            </w:r>
            <w:hyperlink r:id="rId7" w:history="1">
              <w:r w:rsidR="007C6799" w:rsidRPr="0060196A">
                <w:rPr>
                  <w:rStyle w:val="Hyperlink"/>
                  <w:rFonts w:ascii="Times New Roman" w:hAnsi="Times New Roman" w:cs="Times New Roman"/>
                </w:rPr>
                <w:t>http://www.ntu.ac.uk/study_with_us/accommodation/index.html</w:t>
              </w:r>
            </w:hyperlink>
          </w:p>
          <w:p w14:paraId="736CFA74" w14:textId="13FBB1B4" w:rsidR="007C6799" w:rsidRPr="0060196A" w:rsidRDefault="007C6799" w:rsidP="0060196A">
            <w:pPr>
              <w:spacing w:before="100" w:beforeAutospacing="1" w:after="100" w:afterAutospacing="1"/>
              <w:rPr>
                <w:rFonts w:ascii="Times New Roman" w:eastAsia="Times New Roman" w:hAnsi="Times New Roman" w:cs="Times New Roman"/>
                <w:lang w:val="en-US" w:eastAsia="en-AU"/>
              </w:rPr>
            </w:pPr>
          </w:p>
        </w:tc>
      </w:tr>
      <w:tr w:rsidR="000726AC" w:rsidRPr="0060196A" w14:paraId="43D295B3" w14:textId="77777777" w:rsidTr="006A64D5">
        <w:tc>
          <w:tcPr>
            <w:tcW w:w="1903" w:type="dxa"/>
          </w:tcPr>
          <w:p w14:paraId="11CF315C"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Health insurance</w:t>
            </w:r>
          </w:p>
        </w:tc>
        <w:tc>
          <w:tcPr>
            <w:tcW w:w="6379" w:type="dxa"/>
          </w:tcPr>
          <w:p w14:paraId="6888E926" w14:textId="77777777" w:rsidR="000160C8" w:rsidRDefault="000160C8" w:rsidP="000160C8">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 xml:space="preserve">The UK has a reciprocal health care agreement with Australia. The Medicare website outlines this: </w:t>
            </w:r>
            <w:hyperlink r:id="rId8" w:history="1">
              <w:r w:rsidRPr="0025424C">
                <w:rPr>
                  <w:rStyle w:val="Hyperlink"/>
                  <w:rFonts w:ascii="Times New Roman" w:eastAsia="Times New Roman" w:hAnsi="Times New Roman" w:cs="Times New Roman"/>
                  <w:lang w:val="en-US" w:eastAsia="en-AU"/>
                </w:rPr>
                <w:t>http://www.humanservices.gov.au/customer/services/medicare/reciprocal-health-care-agreements</w:t>
              </w:r>
            </w:hyperlink>
            <w:r>
              <w:rPr>
                <w:rFonts w:ascii="Times New Roman" w:eastAsia="Times New Roman" w:hAnsi="Times New Roman" w:cs="Times New Roman"/>
                <w:lang w:val="en-US" w:eastAsia="en-AU"/>
              </w:rPr>
              <w:t xml:space="preserve"> </w:t>
            </w:r>
          </w:p>
          <w:p w14:paraId="676535D0" w14:textId="77777777" w:rsidR="000160C8" w:rsidRDefault="000160C8" w:rsidP="000160C8">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Note: Please be aware that</w:t>
            </w:r>
            <w:r w:rsidRPr="00ED03DF">
              <w:rPr>
                <w:rFonts w:ascii="Times New Roman" w:eastAsia="Times New Roman" w:hAnsi="Times New Roman" w:cs="Times New Roman"/>
                <w:lang w:val="en-US" w:eastAsia="en-AU"/>
              </w:rPr>
              <w:t xml:space="preserve"> travel insurance is a compulsory requirement of an exchange program.</w:t>
            </w:r>
          </w:p>
          <w:p w14:paraId="0A6B6025" w14:textId="51C15B9D" w:rsidR="007C6799" w:rsidRPr="000160C8" w:rsidRDefault="000160C8" w:rsidP="0060196A">
            <w:pPr>
              <w:spacing w:before="100" w:beforeAutospacing="1" w:after="100" w:afterAutospacing="1"/>
              <w:rPr>
                <w:rFonts w:ascii="Times New Roman" w:hAnsi="Times New Roman" w:cs="Times New Roman"/>
                <w:color w:val="000000"/>
                <w:lang w:val="en-GB"/>
              </w:rPr>
            </w:pPr>
            <w:r>
              <w:rPr>
                <w:rFonts w:ascii="Times New Roman" w:hAnsi="Times New Roman" w:cs="Times New Roman"/>
                <w:color w:val="000000"/>
                <w:lang w:val="en-GB"/>
              </w:rPr>
              <w:t>For further</w:t>
            </w:r>
            <w:r w:rsidRPr="003468DF">
              <w:rPr>
                <w:rFonts w:ascii="Times New Roman" w:hAnsi="Times New Roman" w:cs="Times New Roman"/>
                <w:color w:val="000000"/>
                <w:lang w:val="en-GB"/>
              </w:rPr>
              <w:t xml:space="preserve"> information </w:t>
            </w:r>
            <w:r>
              <w:rPr>
                <w:rFonts w:ascii="Times New Roman" w:hAnsi="Times New Roman" w:cs="Times New Roman"/>
                <w:color w:val="000000"/>
                <w:lang w:val="en-GB"/>
              </w:rPr>
              <w:t>abo</w:t>
            </w:r>
            <w:r>
              <w:rPr>
                <w:rFonts w:ascii="Times New Roman" w:hAnsi="Times New Roman" w:cs="Times New Roman"/>
                <w:color w:val="000000"/>
                <w:lang w:val="en-GB"/>
              </w:rPr>
              <w:t xml:space="preserve">ut health insurance from Nottingham Trent </w:t>
            </w:r>
            <w:bookmarkStart w:id="0" w:name="_GoBack"/>
            <w:bookmarkEnd w:id="0"/>
            <w:r>
              <w:rPr>
                <w:rFonts w:ascii="Times New Roman" w:hAnsi="Times New Roman" w:cs="Times New Roman"/>
                <w:color w:val="000000"/>
                <w:lang w:val="en-GB"/>
              </w:rPr>
              <w:t>University go to their website:</w:t>
            </w:r>
            <w:r>
              <w:rPr>
                <w:rFonts w:ascii="Times New Roman" w:hAnsi="Times New Roman" w:cs="Times New Roman"/>
                <w:color w:val="000000"/>
                <w:lang w:val="en-GB"/>
              </w:rPr>
              <w:t xml:space="preserve"> </w:t>
            </w:r>
            <w:hyperlink r:id="rId9" w:history="1">
              <w:r w:rsidR="007C6799" w:rsidRPr="0060196A">
                <w:rPr>
                  <w:rStyle w:val="Hyperlink"/>
                  <w:rFonts w:ascii="Times New Roman" w:eastAsia="Times New Roman" w:hAnsi="Times New Roman" w:cs="Times New Roman"/>
                  <w:lang w:val="en-US" w:eastAsia="en-AU"/>
                </w:rPr>
                <w:t>http://www.ntu.ac.uk/student_services/international_students/living_here/health_and_safety/index.html</w:t>
              </w:r>
            </w:hyperlink>
          </w:p>
          <w:p w14:paraId="559B59D8" w14:textId="78D7D09F" w:rsidR="007C6799" w:rsidRPr="0060196A" w:rsidRDefault="007C6799" w:rsidP="0060196A">
            <w:pPr>
              <w:spacing w:before="100" w:beforeAutospacing="1" w:after="100" w:afterAutospacing="1"/>
              <w:rPr>
                <w:rFonts w:ascii="Times New Roman" w:eastAsia="Times New Roman" w:hAnsi="Times New Roman" w:cs="Times New Roman"/>
                <w:lang w:val="en-US" w:eastAsia="en-AU"/>
              </w:rPr>
            </w:pPr>
          </w:p>
        </w:tc>
      </w:tr>
      <w:tr w:rsidR="000726AC" w:rsidRPr="0060196A" w14:paraId="1035DCE1" w14:textId="77777777" w:rsidTr="006A64D5">
        <w:tc>
          <w:tcPr>
            <w:tcW w:w="1903" w:type="dxa"/>
          </w:tcPr>
          <w:p w14:paraId="00C5D2E4"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Living cost</w:t>
            </w:r>
          </w:p>
        </w:tc>
        <w:tc>
          <w:tcPr>
            <w:tcW w:w="6379" w:type="dxa"/>
          </w:tcPr>
          <w:p w14:paraId="426EC15A" w14:textId="0754627B" w:rsidR="001D5F03" w:rsidRPr="0060196A" w:rsidRDefault="007C6799"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 xml:space="preserve">For more information: </w:t>
            </w:r>
            <w:hyperlink r:id="rId10" w:history="1">
              <w:r w:rsidRPr="0060196A">
                <w:rPr>
                  <w:rStyle w:val="Hyperlink"/>
                  <w:rFonts w:ascii="Times New Roman" w:eastAsia="Times New Roman" w:hAnsi="Times New Roman" w:cs="Times New Roman"/>
                  <w:lang w:val="en-US" w:eastAsia="en-AU"/>
                </w:rPr>
                <w:t>http://www.ntu.ac.uk/study_with_us/international_students/cost_of_living/index.html</w:t>
              </w:r>
            </w:hyperlink>
          </w:p>
          <w:p w14:paraId="55D2B9FC" w14:textId="65427AD2" w:rsidR="007C6799" w:rsidRPr="0060196A" w:rsidRDefault="007C6799" w:rsidP="0060196A">
            <w:pPr>
              <w:spacing w:before="100" w:beforeAutospacing="1" w:after="100" w:afterAutospacing="1"/>
              <w:rPr>
                <w:rFonts w:ascii="Times New Roman" w:eastAsia="Times New Roman" w:hAnsi="Times New Roman" w:cs="Times New Roman"/>
                <w:lang w:val="en-US" w:eastAsia="en-AU"/>
              </w:rPr>
            </w:pPr>
          </w:p>
        </w:tc>
      </w:tr>
      <w:tr w:rsidR="000726AC" w:rsidRPr="0060196A" w14:paraId="69C38E0D" w14:textId="77777777" w:rsidTr="006A64D5">
        <w:tc>
          <w:tcPr>
            <w:tcW w:w="1903" w:type="dxa"/>
          </w:tcPr>
          <w:p w14:paraId="7D675F87" w14:textId="07A2BC66"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Funding Opportunities</w:t>
            </w:r>
          </w:p>
        </w:tc>
        <w:tc>
          <w:tcPr>
            <w:tcW w:w="1937" w:type="dxa"/>
          </w:tcPr>
          <w:p w14:paraId="01C8BC4D"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OS-HELP information</w:t>
            </w:r>
          </w:p>
        </w:tc>
        <w:tc>
          <w:tcPr>
            <w:tcW w:w="6379" w:type="dxa"/>
          </w:tcPr>
          <w:p w14:paraId="2222E31F" w14:textId="0F3F9388" w:rsidR="00B504E2" w:rsidRPr="0060196A" w:rsidRDefault="000160C8" w:rsidP="0060196A">
            <w:pPr>
              <w:spacing w:before="100" w:beforeAutospacing="1" w:after="100" w:afterAutospacing="1"/>
              <w:rPr>
                <w:rFonts w:ascii="Times New Roman" w:eastAsia="Times New Roman" w:hAnsi="Times New Roman" w:cs="Times New Roman"/>
                <w:lang w:val="en-US" w:eastAsia="en-AU"/>
              </w:rPr>
            </w:pPr>
            <w:hyperlink r:id="rId11" w:history="1">
              <w:r w:rsidR="008E39FA" w:rsidRPr="0060196A">
                <w:rPr>
                  <w:rStyle w:val="Hyperlink"/>
                  <w:rFonts w:ascii="Times New Roman" w:eastAsia="Times New Roman" w:hAnsi="Times New Roman" w:cs="Times New Roman"/>
                  <w:lang w:val="en-US" w:eastAsia="en-AU"/>
                </w:rPr>
                <w:t>OS-HELP Information</w:t>
              </w:r>
              <w:r w:rsidR="00B504E2" w:rsidRPr="0060196A">
                <w:rPr>
                  <w:rStyle w:val="Hyperlink"/>
                  <w:rFonts w:ascii="Times New Roman" w:eastAsia="Times New Roman" w:hAnsi="Times New Roman" w:cs="Times New Roman"/>
                  <w:lang w:val="en-US" w:eastAsia="en-AU"/>
                </w:rPr>
                <w:t xml:space="preserve"> page</w:t>
              </w:r>
            </w:hyperlink>
          </w:p>
          <w:p w14:paraId="0CEC8C00" w14:textId="7324AD6D" w:rsidR="000726AC" w:rsidRPr="0060196A" w:rsidRDefault="00B504E2"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&lt;</w:t>
            </w:r>
            <w:r w:rsidR="006A64D5" w:rsidRPr="0060196A">
              <w:rPr>
                <w:rFonts w:ascii="Times New Roman" w:eastAsia="Times New Roman" w:hAnsi="Times New Roman" w:cs="Times New Roman"/>
                <w:lang w:val="en-US" w:eastAsia="en-AU"/>
              </w:rPr>
              <w:t>http://www.rmit.edu.au/scholarships/os-help</w:t>
            </w:r>
            <w:r w:rsidRPr="0060196A">
              <w:rPr>
                <w:rFonts w:ascii="Times New Roman" w:eastAsia="Times New Roman" w:hAnsi="Times New Roman" w:cs="Times New Roman"/>
                <w:lang w:val="en-US" w:eastAsia="en-AU"/>
              </w:rPr>
              <w:t>&gt;</w:t>
            </w:r>
          </w:p>
        </w:tc>
      </w:tr>
      <w:tr w:rsidR="000726AC" w:rsidRPr="0060196A" w14:paraId="40C6C7CE" w14:textId="77777777" w:rsidTr="006A64D5">
        <w:tc>
          <w:tcPr>
            <w:tcW w:w="1903" w:type="dxa"/>
          </w:tcPr>
          <w:p w14:paraId="0E2D8672"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Link to scholarships page?</w:t>
            </w:r>
          </w:p>
        </w:tc>
        <w:tc>
          <w:tcPr>
            <w:tcW w:w="6379" w:type="dxa"/>
          </w:tcPr>
          <w:p w14:paraId="19CCD1BE" w14:textId="77777777" w:rsidR="008E39FA" w:rsidRPr="0060196A" w:rsidRDefault="000160C8" w:rsidP="0060196A">
            <w:pPr>
              <w:spacing w:before="100" w:beforeAutospacing="1" w:after="100" w:afterAutospacing="1"/>
              <w:rPr>
                <w:rFonts w:ascii="Times New Roman" w:eastAsia="Times New Roman" w:hAnsi="Times New Roman" w:cs="Times New Roman"/>
                <w:lang w:val="en-US" w:eastAsia="en-AU"/>
              </w:rPr>
            </w:pPr>
            <w:hyperlink r:id="rId12" w:history="1">
              <w:r w:rsidR="008E39FA" w:rsidRPr="0060196A">
                <w:rPr>
                  <w:rStyle w:val="Hyperlink"/>
                  <w:rFonts w:ascii="Times New Roman" w:eastAsia="Times New Roman" w:hAnsi="Times New Roman" w:cs="Times New Roman"/>
                  <w:lang w:val="en-US" w:eastAsia="en-AU"/>
                </w:rPr>
                <w:t>All travel scholarships</w:t>
              </w:r>
            </w:hyperlink>
          </w:p>
          <w:p w14:paraId="2DC8C5BB" w14:textId="77777777" w:rsidR="008E39FA" w:rsidRPr="0060196A" w:rsidRDefault="008E39FA"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&lt;</w:t>
            </w:r>
            <w:hyperlink r:id="rId13" w:history="1">
              <w:r w:rsidRPr="0060196A">
                <w:rPr>
                  <w:rStyle w:val="Hyperlink"/>
                  <w:rFonts w:ascii="Times New Roman" w:eastAsia="Times New Roman" w:hAnsi="Times New Roman" w:cs="Times New Roman"/>
                  <w:lang w:val="en-US" w:eastAsia="en-AU"/>
                </w:rPr>
                <w:t>http://www.rmit.edu.au/scholarships/travel</w:t>
              </w:r>
            </w:hyperlink>
            <w:r w:rsidRPr="0060196A">
              <w:rPr>
                <w:rFonts w:ascii="Times New Roman" w:eastAsia="Times New Roman" w:hAnsi="Times New Roman" w:cs="Times New Roman"/>
                <w:lang w:val="en-US" w:eastAsia="en-AU"/>
              </w:rPr>
              <w:t>&gt;</w:t>
            </w:r>
          </w:p>
          <w:p w14:paraId="1AA18061" w14:textId="7B956821" w:rsidR="008E39FA" w:rsidRPr="0060196A" w:rsidRDefault="008E39FA" w:rsidP="0060196A">
            <w:pPr>
              <w:spacing w:before="100" w:beforeAutospacing="1" w:after="100" w:afterAutospacing="1"/>
              <w:rPr>
                <w:rFonts w:ascii="Times New Roman" w:eastAsia="Times New Roman" w:hAnsi="Times New Roman" w:cs="Times New Roman"/>
                <w:lang w:val="en-US" w:eastAsia="en-AU"/>
              </w:rPr>
            </w:pPr>
          </w:p>
        </w:tc>
      </w:tr>
      <w:tr w:rsidR="000726AC" w:rsidRPr="0060196A" w14:paraId="67DE83B6" w14:textId="77777777" w:rsidTr="006A64D5">
        <w:tc>
          <w:tcPr>
            <w:tcW w:w="1903" w:type="dxa"/>
          </w:tcPr>
          <w:p w14:paraId="24EBF704" w14:textId="6BEE6F8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Useful information</w:t>
            </w:r>
          </w:p>
        </w:tc>
        <w:tc>
          <w:tcPr>
            <w:tcW w:w="1937" w:type="dxa"/>
          </w:tcPr>
          <w:p w14:paraId="0B700B61"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Link to partner exchange page</w:t>
            </w:r>
          </w:p>
        </w:tc>
        <w:tc>
          <w:tcPr>
            <w:tcW w:w="6379" w:type="dxa"/>
          </w:tcPr>
          <w:p w14:paraId="03801426" w14:textId="60913B37" w:rsidR="00CB293C" w:rsidRPr="0060196A" w:rsidRDefault="000160C8" w:rsidP="0060196A">
            <w:pPr>
              <w:spacing w:before="100" w:beforeAutospacing="1" w:after="100" w:afterAutospacing="1"/>
              <w:rPr>
                <w:rFonts w:ascii="Times New Roman" w:eastAsia="Times New Roman" w:hAnsi="Times New Roman" w:cs="Times New Roman"/>
                <w:lang w:val="en-US" w:eastAsia="en-AU"/>
              </w:rPr>
            </w:pPr>
            <w:hyperlink r:id="rId14" w:history="1">
              <w:r w:rsidR="007C6799" w:rsidRPr="0060196A">
                <w:rPr>
                  <w:rStyle w:val="Hyperlink"/>
                  <w:rFonts w:ascii="Times New Roman" w:eastAsia="Times New Roman" w:hAnsi="Times New Roman" w:cs="Times New Roman"/>
                  <w:lang w:val="en-US" w:eastAsia="en-AU"/>
                </w:rPr>
                <w:t>http://www.ntu.ac.uk/current_students/study_abroad/incoming_and_outgoing_students/index.html</w:t>
              </w:r>
            </w:hyperlink>
          </w:p>
          <w:p w14:paraId="6471412F" w14:textId="58775C96" w:rsidR="007C6799" w:rsidRPr="0060196A" w:rsidRDefault="007C6799" w:rsidP="0060196A">
            <w:pPr>
              <w:spacing w:before="100" w:beforeAutospacing="1" w:after="100" w:afterAutospacing="1"/>
              <w:rPr>
                <w:rFonts w:ascii="Times New Roman" w:eastAsia="Times New Roman" w:hAnsi="Times New Roman" w:cs="Times New Roman"/>
                <w:lang w:val="en-US" w:eastAsia="en-AU"/>
              </w:rPr>
            </w:pPr>
          </w:p>
        </w:tc>
      </w:tr>
      <w:tr w:rsidR="000726AC" w:rsidRPr="0060196A" w14:paraId="6E645864" w14:textId="77777777" w:rsidTr="006A64D5">
        <w:tc>
          <w:tcPr>
            <w:tcW w:w="1903" w:type="dxa"/>
          </w:tcPr>
          <w:p w14:paraId="5E6FBC93"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60196A" w:rsidRDefault="000726AC"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Visa</w:t>
            </w:r>
          </w:p>
        </w:tc>
        <w:tc>
          <w:tcPr>
            <w:tcW w:w="6379" w:type="dxa"/>
          </w:tcPr>
          <w:p w14:paraId="0F6D44B0" w14:textId="77777777" w:rsidR="003427F0" w:rsidRPr="0060196A" w:rsidRDefault="003427F0"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eastAsia="Times New Roman" w:hAnsi="Times New Roman" w:cs="Times New Roman"/>
                <w:lang w:val="en-US" w:eastAsia="en-AU"/>
              </w:rPr>
              <w:t>Exchange students need a visa to study in the UK.</w:t>
            </w:r>
          </w:p>
          <w:p w14:paraId="715049CE" w14:textId="1BEA659B" w:rsidR="003427F0" w:rsidRPr="0060196A" w:rsidRDefault="003427F0" w:rsidP="0060196A">
            <w:pPr>
              <w:spacing w:before="100" w:beforeAutospacing="1" w:after="100" w:afterAutospacing="1"/>
              <w:rPr>
                <w:rFonts w:ascii="Times New Roman" w:hAnsi="Times New Roman" w:cs="Times New Roman"/>
                <w:snapToGrid w:val="0"/>
                <w:color w:val="0000FF" w:themeColor="hyperlink"/>
                <w:u w:val="single"/>
              </w:rPr>
            </w:pPr>
            <w:r w:rsidRPr="0060196A">
              <w:rPr>
                <w:rFonts w:ascii="Times New Roman" w:eastAsia="Times New Roman" w:hAnsi="Times New Roman" w:cs="Times New Roman"/>
                <w:lang w:val="en-US" w:eastAsia="en-AU"/>
              </w:rPr>
              <w:t>You may require a Student Visitor visa (</w:t>
            </w:r>
            <w:hyperlink r:id="rId15" w:history="1">
              <w:r w:rsidRPr="0060196A">
                <w:rPr>
                  <w:rStyle w:val="Hyperlink"/>
                  <w:rFonts w:ascii="Times New Roman" w:eastAsia="Times New Roman" w:hAnsi="Times New Roman" w:cs="Times New Roman"/>
                  <w:lang w:val="en-US" w:eastAsia="en-AU"/>
                </w:rPr>
                <w:t>https://www.gov.uk/study-</w:t>
              </w:r>
              <w:r w:rsidRPr="0060196A">
                <w:rPr>
                  <w:rStyle w:val="Hyperlink"/>
                  <w:rFonts w:ascii="Times New Roman" w:eastAsia="Times New Roman" w:hAnsi="Times New Roman" w:cs="Times New Roman"/>
                  <w:lang w:val="en-US" w:eastAsia="en-AU"/>
                </w:rPr>
                <w:lastRenderedPageBreak/>
                <w:t>visit-visa</w:t>
              </w:r>
            </w:hyperlink>
            <w:r w:rsidRPr="0060196A">
              <w:rPr>
                <w:rFonts w:ascii="Times New Roman" w:eastAsia="Times New Roman" w:hAnsi="Times New Roman" w:cs="Times New Roman"/>
                <w:lang w:val="en-US" w:eastAsia="en-AU"/>
              </w:rPr>
              <w:t>) or a Tier 4 visa (</w:t>
            </w:r>
            <w:hyperlink r:id="rId16" w:history="1">
              <w:r w:rsidRPr="0060196A">
                <w:rPr>
                  <w:rStyle w:val="Hyperlink"/>
                  <w:rFonts w:ascii="Times New Roman" w:eastAsia="Times New Roman" w:hAnsi="Times New Roman" w:cs="Times New Roman"/>
                  <w:lang w:val="en-US" w:eastAsia="en-AU"/>
                </w:rPr>
                <w:t>https://www.gov.uk/tier-4-general-visa</w:t>
              </w:r>
            </w:hyperlink>
            <w:r w:rsidRPr="0060196A">
              <w:rPr>
                <w:rFonts w:ascii="Times New Roman" w:eastAsia="Times New Roman" w:hAnsi="Times New Roman" w:cs="Times New Roman"/>
                <w:lang w:val="en-US" w:eastAsia="en-AU"/>
              </w:rPr>
              <w:t xml:space="preserve">), depending on the length of your exchange program and your own individual requirements. </w:t>
            </w:r>
            <w:r w:rsidRPr="0060196A">
              <w:rPr>
                <w:rFonts w:ascii="Times New Roman" w:hAnsi="Times New Roman" w:cs="Times New Roman"/>
                <w:snapToGrid w:val="0"/>
              </w:rPr>
              <w:t xml:space="preserve">Visit the UK Border Agency website to find out which visa you need: </w:t>
            </w:r>
            <w:hyperlink r:id="rId17" w:history="1">
              <w:r w:rsidRPr="0060196A">
                <w:rPr>
                  <w:rStyle w:val="Hyperlink"/>
                  <w:rFonts w:ascii="Times New Roman" w:hAnsi="Times New Roman" w:cs="Times New Roman"/>
                  <w:snapToGrid w:val="0"/>
                </w:rPr>
                <w:t>http://www.ukvisas.gov.uk/en/doineedvisa/</w:t>
              </w:r>
            </w:hyperlink>
          </w:p>
          <w:p w14:paraId="62B7FFD8" w14:textId="627690E1" w:rsidR="003427F0" w:rsidRPr="0060196A" w:rsidRDefault="003427F0" w:rsidP="0060196A">
            <w:pPr>
              <w:spacing w:before="100" w:beforeAutospacing="1" w:after="100" w:afterAutospacing="1"/>
              <w:rPr>
                <w:rFonts w:ascii="Times New Roman" w:eastAsia="Times New Roman" w:hAnsi="Times New Roman" w:cs="Times New Roman"/>
                <w:lang w:val="en-US" w:eastAsia="en-AU"/>
              </w:rPr>
            </w:pPr>
            <w:r w:rsidRPr="0060196A">
              <w:rPr>
                <w:rFonts w:ascii="Times New Roman" w:hAnsi="Times New Roman" w:cs="Times New Roman"/>
              </w:rPr>
              <w:t xml:space="preserve">In general, a Tier 4 visa is required for </w:t>
            </w:r>
            <w:r w:rsidR="00507E2D" w:rsidRPr="0060196A">
              <w:rPr>
                <w:rFonts w:ascii="Times New Roman" w:hAnsi="Times New Roman" w:cs="Times New Roman"/>
              </w:rPr>
              <w:t xml:space="preserve">a </w:t>
            </w:r>
            <w:r w:rsidRPr="0060196A">
              <w:rPr>
                <w:rFonts w:ascii="Times New Roman" w:hAnsi="Times New Roman" w:cs="Times New Roman"/>
              </w:rPr>
              <w:t xml:space="preserve">yearlong exchange, and a student visitor visa is required for a semester-long exchange. However, </w:t>
            </w:r>
            <w:r w:rsidRPr="0060196A">
              <w:rPr>
                <w:rFonts w:ascii="Times New Roman" w:eastAsia="Times New Roman" w:hAnsi="Times New Roman" w:cs="Times New Roman"/>
                <w:lang w:val="en-US" w:eastAsia="en-AU"/>
              </w:rPr>
              <w:t>please note that immigration requirement</w:t>
            </w:r>
            <w:r w:rsidR="008A32C7" w:rsidRPr="0060196A">
              <w:rPr>
                <w:rFonts w:ascii="Times New Roman" w:eastAsia="Times New Roman" w:hAnsi="Times New Roman" w:cs="Times New Roman"/>
                <w:lang w:val="en-US" w:eastAsia="en-AU"/>
              </w:rPr>
              <w:t>s are subject to change. It is recommended that you visit</w:t>
            </w:r>
            <w:r w:rsidRPr="0060196A">
              <w:rPr>
                <w:rFonts w:ascii="Times New Roman" w:eastAsia="Times New Roman" w:hAnsi="Times New Roman" w:cs="Times New Roman"/>
                <w:lang w:val="en-US" w:eastAsia="en-AU"/>
              </w:rPr>
              <w:t xml:space="preserve"> </w:t>
            </w:r>
            <w:hyperlink r:id="rId18" w:history="1">
              <w:r w:rsidRPr="0060196A">
                <w:rPr>
                  <w:rStyle w:val="Hyperlink"/>
                  <w:rFonts w:ascii="Times New Roman" w:hAnsi="Times New Roman" w:cs="Times New Roman"/>
                </w:rPr>
                <w:t>http://www.ukba.homeoffice.gov.uk/visas-immigration/studying/</w:t>
              </w:r>
            </w:hyperlink>
            <w:r w:rsidRPr="0060196A">
              <w:rPr>
                <w:rFonts w:ascii="Times New Roman" w:hAnsi="Times New Roman" w:cs="Times New Roman"/>
              </w:rPr>
              <w:t xml:space="preserve"> </w:t>
            </w:r>
            <w:r w:rsidRPr="0060196A">
              <w:rPr>
                <w:rFonts w:ascii="Times New Roman" w:eastAsia="Times New Roman" w:hAnsi="Times New Roman" w:cs="Times New Roman"/>
                <w:lang w:val="en-US" w:eastAsia="en-AU"/>
              </w:rPr>
              <w:t>for the most updated information.</w:t>
            </w:r>
          </w:p>
          <w:p w14:paraId="3495B598" w14:textId="4A0FFF0A" w:rsidR="003427F0" w:rsidRPr="0060196A" w:rsidRDefault="003427F0" w:rsidP="0060196A">
            <w:pPr>
              <w:spacing w:before="100" w:beforeAutospacing="1" w:after="100" w:afterAutospacing="1"/>
              <w:rPr>
                <w:rFonts w:ascii="Times New Roman" w:eastAsia="Times New Roman" w:hAnsi="Times New Roman" w:cs="Times New Roman"/>
                <w:lang w:val="en-US" w:eastAsia="en-AU"/>
              </w:rPr>
            </w:pPr>
          </w:p>
        </w:tc>
      </w:tr>
    </w:tbl>
    <w:p w14:paraId="1A9FDBCF" w14:textId="1C331B09" w:rsidR="000726AC" w:rsidRPr="0060196A" w:rsidRDefault="000726AC" w:rsidP="0060196A">
      <w:pPr>
        <w:spacing w:before="100" w:beforeAutospacing="1" w:after="100" w:afterAutospacing="1" w:line="240" w:lineRule="auto"/>
        <w:rPr>
          <w:rFonts w:ascii="Times New Roman" w:eastAsia="Times New Roman" w:hAnsi="Times New Roman" w:cs="Times New Roman"/>
          <w:lang w:val="en-US" w:eastAsia="en-AU"/>
        </w:rPr>
      </w:pPr>
    </w:p>
    <w:sectPr w:rsidR="000726AC" w:rsidRPr="0060196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A301C09"/>
    <w:multiLevelType w:val="multilevel"/>
    <w:tmpl w:val="91EC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474803"/>
    <w:multiLevelType w:val="multilevel"/>
    <w:tmpl w:val="A3B2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05147E"/>
    <w:multiLevelType w:val="multilevel"/>
    <w:tmpl w:val="C56A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160C8"/>
    <w:rsid w:val="000726AC"/>
    <w:rsid w:val="000C2B57"/>
    <w:rsid w:val="001D5F03"/>
    <w:rsid w:val="002E7EBA"/>
    <w:rsid w:val="002F1B8F"/>
    <w:rsid w:val="00314BAF"/>
    <w:rsid w:val="003427F0"/>
    <w:rsid w:val="003743CE"/>
    <w:rsid w:val="003A681C"/>
    <w:rsid w:val="003D4FB8"/>
    <w:rsid w:val="004103A5"/>
    <w:rsid w:val="00433271"/>
    <w:rsid w:val="00476253"/>
    <w:rsid w:val="00480F83"/>
    <w:rsid w:val="00484A98"/>
    <w:rsid w:val="004B72A0"/>
    <w:rsid w:val="00507E2D"/>
    <w:rsid w:val="0052538B"/>
    <w:rsid w:val="00560F4A"/>
    <w:rsid w:val="005614E1"/>
    <w:rsid w:val="00562FD2"/>
    <w:rsid w:val="0060196A"/>
    <w:rsid w:val="006846C5"/>
    <w:rsid w:val="006A64D5"/>
    <w:rsid w:val="0071754F"/>
    <w:rsid w:val="007C6799"/>
    <w:rsid w:val="00864293"/>
    <w:rsid w:val="008A32C7"/>
    <w:rsid w:val="008E39FA"/>
    <w:rsid w:val="009E1818"/>
    <w:rsid w:val="00A42258"/>
    <w:rsid w:val="00A51034"/>
    <w:rsid w:val="00A5310E"/>
    <w:rsid w:val="00AE17F2"/>
    <w:rsid w:val="00B504E2"/>
    <w:rsid w:val="00C17BF5"/>
    <w:rsid w:val="00CB293C"/>
    <w:rsid w:val="00D0603A"/>
    <w:rsid w:val="00DA06E7"/>
    <w:rsid w:val="00E13D22"/>
    <w:rsid w:val="00E62800"/>
    <w:rsid w:val="00E70612"/>
    <w:rsid w:val="00EE62CA"/>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rsid w:val="009E181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C67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styleId="NormalWeb">
    <w:name w:val="Normal (Web)"/>
    <w:basedOn w:val="Normal"/>
    <w:rsid w:val="009E181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7C6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25724">
      <w:bodyDiv w:val="1"/>
      <w:marLeft w:val="0"/>
      <w:marRight w:val="0"/>
      <w:marTop w:val="0"/>
      <w:marBottom w:val="0"/>
      <w:divBdr>
        <w:top w:val="none" w:sz="0" w:space="0" w:color="auto"/>
        <w:left w:val="none" w:sz="0" w:space="0" w:color="auto"/>
        <w:bottom w:val="none" w:sz="0" w:space="0" w:color="auto"/>
        <w:right w:val="none" w:sz="0" w:space="0" w:color="auto"/>
      </w:divBdr>
    </w:div>
    <w:div w:id="323819180">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9459428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749815827">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46077203">
      <w:bodyDiv w:val="1"/>
      <w:marLeft w:val="0"/>
      <w:marRight w:val="0"/>
      <w:marTop w:val="0"/>
      <w:marBottom w:val="0"/>
      <w:divBdr>
        <w:top w:val="none" w:sz="0" w:space="0" w:color="auto"/>
        <w:left w:val="none" w:sz="0" w:space="0" w:color="auto"/>
        <w:bottom w:val="none" w:sz="0" w:space="0" w:color="auto"/>
        <w:right w:val="none" w:sz="0" w:space="0" w:color="auto"/>
      </w:divBdr>
    </w:div>
    <w:div w:id="1748309877">
      <w:bodyDiv w:val="1"/>
      <w:marLeft w:val="0"/>
      <w:marRight w:val="0"/>
      <w:marTop w:val="0"/>
      <w:marBottom w:val="0"/>
      <w:divBdr>
        <w:top w:val="none" w:sz="0" w:space="0" w:color="auto"/>
        <w:left w:val="none" w:sz="0" w:space="0" w:color="auto"/>
        <w:bottom w:val="none" w:sz="0" w:space="0" w:color="auto"/>
        <w:right w:val="none" w:sz="0" w:space="0" w:color="auto"/>
      </w:divBdr>
    </w:div>
    <w:div w:id="2021731729">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tu.ac.uk/student_services/international_students/living_here/health_and_safety/index.html" TargetMode="External"/><Relationship Id="rId20" Type="http://schemas.openxmlformats.org/officeDocument/2006/relationships/theme" Target="theme/theme1.xml"/><Relationship Id="rId10" Type="http://schemas.openxmlformats.org/officeDocument/2006/relationships/hyperlink" Target="http://www.ntu.ac.uk/study_with_us/international_students/cost_of_living/index.html" TargetMode="External"/><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www.ntu.ac.uk/current_students/study_abroad/incoming_and_outgoing_students/index.html" TargetMode="External"/><Relationship Id="rId15" Type="http://schemas.openxmlformats.org/officeDocument/2006/relationships/hyperlink" Target="https://www.gov.uk/study-visit-visa" TargetMode="External"/><Relationship Id="rId16" Type="http://schemas.openxmlformats.org/officeDocument/2006/relationships/hyperlink" Target="https://www.gov.uk/tier-4-general-visa" TargetMode="External"/><Relationship Id="rId17" Type="http://schemas.openxmlformats.org/officeDocument/2006/relationships/hyperlink" Target="http://www.ukvisas.gov.uk/en/doineedvisa/" TargetMode="External"/><Relationship Id="rId18" Type="http://schemas.openxmlformats.org/officeDocument/2006/relationships/hyperlink" Target="http://www.ukba.homeoffice.gov.uk/visas-immigration/studying/"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ntu.ac.uk/study_with_us/accommodation/index.html" TargetMode="External"/><Relationship Id="rId8" Type="http://schemas.openxmlformats.org/officeDocument/2006/relationships/hyperlink" Target="http://www.humanservices.gov.au/customer/services/medicare/reciprocal-health-care-agre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64753C1-1166-B74E-A5C1-63442DC83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855</Words>
  <Characters>4879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13</cp:revision>
  <dcterms:created xsi:type="dcterms:W3CDTF">2014-10-20T05:18:00Z</dcterms:created>
  <dcterms:modified xsi:type="dcterms:W3CDTF">2014-10-22T00:52:00Z</dcterms:modified>
</cp:coreProperties>
</file>