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05B7A" w14:textId="77777777" w:rsidR="00044EF1" w:rsidRPr="00044EF1" w:rsidRDefault="00044EF1" w:rsidP="00044EF1">
      <w:pPr>
        <w:spacing w:after="0" w:line="240" w:lineRule="auto"/>
        <w:jc w:val="center"/>
        <w:rPr>
          <w:rFonts w:ascii="Times New Roman" w:eastAsia="Times New Roman" w:hAnsi="Times New Roman" w:cs="Times New Roman"/>
          <w:b/>
          <w:bCs/>
          <w:sz w:val="28"/>
          <w:szCs w:val="24"/>
          <w:u w:val="single"/>
          <w:lang w:eastAsia="en-AU"/>
        </w:rPr>
      </w:pPr>
      <w:r w:rsidRPr="00044EF1">
        <w:rPr>
          <w:rFonts w:ascii="Times New Roman" w:eastAsia="Times New Roman" w:hAnsi="Times New Roman" w:cs="Times New Roman"/>
          <w:b/>
          <w:bCs/>
          <w:sz w:val="28"/>
          <w:szCs w:val="24"/>
          <w:u w:val="single"/>
          <w:lang w:eastAsia="en-AU"/>
        </w:rPr>
        <w:t>Tianjin Normal University</w:t>
      </w:r>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0D0B9B36" w14:textId="77777777" w:rsidR="000A66A0" w:rsidRPr="000A66A0" w:rsidRDefault="000A66A0" w:rsidP="000A66A0">
            <w:pPr>
              <w:rPr>
                <w:rFonts w:ascii="Times New Roman" w:eastAsia="Times New Roman" w:hAnsi="Times New Roman" w:cs="Times New Roman"/>
                <w:lang w:eastAsia="en-AU"/>
              </w:rPr>
            </w:pPr>
            <w:r w:rsidRPr="000A66A0">
              <w:rPr>
                <w:rFonts w:ascii="Times New Roman" w:eastAsia="Times New Roman" w:hAnsi="Times New Roman" w:cs="Times New Roman"/>
                <w:lang w:eastAsia="en-AU"/>
              </w:rPr>
              <w:t>Tianjin Normal University (TNU), founded in 1958, was originally named Tianjin Teachers College and given the present name in June 1982. In April 1999, with the approval of the Ministry of Education, Tianjin Municipal Committee of the CPC and Tianjin Municipal Government decided to found the new Tianjin Normal University by integrating the old Tianjin Normal University, Tianjin Teachers' Training Academy, and Tianjin Educational Institute.</w:t>
            </w:r>
          </w:p>
          <w:p w14:paraId="114E23D6" w14:textId="77777777" w:rsidR="000A66A0" w:rsidRPr="000A66A0" w:rsidRDefault="000A66A0" w:rsidP="000A66A0">
            <w:pPr>
              <w:rPr>
                <w:rFonts w:ascii="Times New Roman" w:eastAsia="Times New Roman" w:hAnsi="Times New Roman" w:cs="Times New Roman"/>
                <w:lang w:eastAsia="en-AU"/>
              </w:rPr>
            </w:pPr>
            <w:r w:rsidRPr="000A66A0">
              <w:rPr>
                <w:rFonts w:ascii="Times New Roman" w:eastAsia="Times New Roman" w:hAnsi="Times New Roman" w:cs="Times New Roman"/>
                <w:lang w:eastAsia="en-AU"/>
              </w:rPr>
              <w:t xml:space="preserve"> </w:t>
            </w:r>
          </w:p>
          <w:p w14:paraId="7DC18B93" w14:textId="77777777" w:rsidR="000A66A0" w:rsidRPr="000A66A0" w:rsidRDefault="000A66A0" w:rsidP="000A66A0">
            <w:pPr>
              <w:rPr>
                <w:rFonts w:ascii="Times New Roman" w:eastAsia="Times New Roman" w:hAnsi="Times New Roman" w:cs="Times New Roman"/>
                <w:lang w:eastAsia="en-AU"/>
              </w:rPr>
            </w:pPr>
            <w:r w:rsidRPr="000A66A0">
              <w:rPr>
                <w:rFonts w:ascii="Times New Roman" w:eastAsia="Times New Roman" w:hAnsi="Times New Roman" w:cs="Times New Roman"/>
                <w:lang w:eastAsia="en-AU"/>
              </w:rPr>
              <w:t xml:space="preserve">TNU now has 23 colleges, 1 independent college, 49 research institutes, and 87 specialties for undergraduates (including 56 specialties for 4-year students and 31 for 2-year students). </w:t>
            </w:r>
          </w:p>
          <w:p w14:paraId="05148782" w14:textId="77777777" w:rsidR="000A66A0" w:rsidRPr="000A66A0" w:rsidRDefault="000A66A0" w:rsidP="000A66A0">
            <w:pPr>
              <w:rPr>
                <w:rFonts w:ascii="Times New Roman" w:eastAsia="Times New Roman" w:hAnsi="Times New Roman" w:cs="Times New Roman"/>
                <w:lang w:eastAsia="en-AU"/>
              </w:rPr>
            </w:pPr>
          </w:p>
          <w:p w14:paraId="7F9F3880" w14:textId="7FEB6C1F" w:rsidR="000A66A0" w:rsidRPr="000A66A0" w:rsidRDefault="008152FB" w:rsidP="000A66A0">
            <w:pPr>
              <w:rPr>
                <w:rFonts w:ascii="Times New Roman" w:eastAsia="Times New Roman" w:hAnsi="Times New Roman" w:cs="Times New Roman"/>
                <w:lang w:eastAsia="en-AU"/>
              </w:rPr>
            </w:pPr>
            <w:r>
              <w:rPr>
                <w:rFonts w:ascii="Times New Roman" w:eastAsia="Times New Roman" w:hAnsi="Times New Roman" w:cs="Times New Roman"/>
                <w:lang w:eastAsia="en-AU"/>
              </w:rPr>
              <w:t>The TNU has over 4</w:t>
            </w:r>
            <w:r w:rsidR="000A66A0" w:rsidRPr="000A66A0">
              <w:rPr>
                <w:rFonts w:ascii="Times New Roman" w:eastAsia="Times New Roman" w:hAnsi="Times New Roman" w:cs="Times New Roman"/>
                <w:lang w:eastAsia="en-AU"/>
              </w:rPr>
              <w:t>0,000 students, including 15,000 undergraduates, over 5,300 Ph.D. and MA students (including 124 PH.D. candidates and 1195 MA students, 726 students in the Ed. M program for elementary and middle school teachers, 1100 students in the non-diploma MA program, 237 university teachers in the in-service MA program, more than</w:t>
            </w:r>
            <w:r>
              <w:rPr>
                <w:rFonts w:ascii="Times New Roman" w:eastAsia="Times New Roman" w:hAnsi="Times New Roman" w:cs="Times New Roman"/>
                <w:lang w:eastAsia="en-AU"/>
              </w:rPr>
              <w:t xml:space="preserve"> </w:t>
            </w:r>
            <w:r w:rsidR="000A66A0" w:rsidRPr="000A66A0">
              <w:rPr>
                <w:rFonts w:ascii="Times New Roman" w:eastAsia="Times New Roman" w:hAnsi="Times New Roman" w:cs="Times New Roman"/>
                <w:lang w:eastAsia="en-AU"/>
              </w:rPr>
              <w:t>400 foreign students, 10,000 students in the adult education program and 2000 middle school principals and teachers in a training program.</w:t>
            </w:r>
          </w:p>
          <w:p w14:paraId="5C2A54BF" w14:textId="5A9BD6E7" w:rsidR="001D2BBD" w:rsidRPr="005D0957" w:rsidRDefault="005D0957" w:rsidP="005D0957">
            <w:pPr>
              <w:rPr>
                <w:rFonts w:ascii="Times New Roman" w:eastAsia="Times New Roman" w:hAnsi="Times New Roman" w:cs="Times New Roman"/>
                <w:lang w:eastAsia="en-AU"/>
              </w:rPr>
            </w:pPr>
            <w:r>
              <w:rPr>
                <w:rFonts w:ascii="Times New Roman" w:eastAsia="Times New Roman" w:hAnsi="Times New Roman" w:cs="Times New Roman"/>
                <w:lang w:eastAsia="en-AU"/>
              </w:rPr>
              <w:br/>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388313CA" w14:textId="77777777" w:rsidR="008152FB" w:rsidRPr="008152FB" w:rsidRDefault="008152FB" w:rsidP="008152FB">
            <w:pPr>
              <w:rPr>
                <w:rFonts w:ascii="Times New Roman" w:eastAsia="Times New Roman" w:hAnsi="Times New Roman" w:cs="Times New Roman"/>
                <w:lang w:eastAsia="en-AU"/>
              </w:rPr>
            </w:pPr>
            <w:r w:rsidRPr="008152FB">
              <w:rPr>
                <w:rFonts w:ascii="Times New Roman" w:eastAsia="Times New Roman" w:hAnsi="Times New Roman" w:cs="Times New Roman"/>
                <w:lang w:eastAsia="en-AU"/>
              </w:rPr>
              <w:t xml:space="preserve">Tianjin is a metropolis in northern China and one of the five national central cities of the People's Republic of China (PRC). It is governed as one of the four direct-controlled municipalities of the PRC, and is thus under direct administration of the central government. </w:t>
            </w:r>
          </w:p>
          <w:p w14:paraId="179AF3F1" w14:textId="77777777" w:rsidR="008152FB" w:rsidRPr="008152FB" w:rsidRDefault="008152FB" w:rsidP="008152FB">
            <w:pPr>
              <w:rPr>
                <w:rFonts w:ascii="Times New Roman" w:eastAsia="Times New Roman" w:hAnsi="Times New Roman" w:cs="Times New Roman"/>
                <w:lang w:eastAsia="en-AU"/>
              </w:rPr>
            </w:pPr>
          </w:p>
          <w:p w14:paraId="2E8D29F0" w14:textId="77777777" w:rsidR="008152FB" w:rsidRPr="008152FB" w:rsidRDefault="008152FB" w:rsidP="008152FB">
            <w:pPr>
              <w:rPr>
                <w:rFonts w:ascii="Times New Roman" w:eastAsia="Times New Roman" w:hAnsi="Times New Roman" w:cs="Times New Roman"/>
                <w:lang w:eastAsia="en-AU"/>
              </w:rPr>
            </w:pPr>
            <w:r w:rsidRPr="008152FB">
              <w:rPr>
                <w:rFonts w:ascii="Times New Roman" w:eastAsia="Times New Roman" w:hAnsi="Times New Roman" w:cs="Times New Roman"/>
                <w:lang w:eastAsia="en-AU"/>
              </w:rPr>
              <w:t>A laidback yet hard-working city, it is home to a sprawling river promenade and many European-style neighbourhoods. It is a train ride away from Beijing and the largest coastal city in northern China.</w:t>
            </w:r>
          </w:p>
          <w:p w14:paraId="79634963" w14:textId="6158916A" w:rsidR="003E6622" w:rsidRPr="000726AC" w:rsidRDefault="003E6622" w:rsidP="006A64D5">
            <w:pPr>
              <w:rPr>
                <w:rFonts w:ascii="Times New Roman" w:eastAsia="Times New Roman" w:hAnsi="Times New Roman" w:cs="Times New Roman"/>
                <w:szCs w:val="24"/>
                <w:lang w:val="en-US" w:eastAsia="en-AU"/>
              </w:rPr>
            </w:pPr>
            <w:bookmarkStart w:id="0" w:name="_GoBack"/>
            <w:bookmarkEnd w:id="0"/>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w:t>
            </w:r>
            <w:proofErr w:type="gramStart"/>
            <w:r w:rsidRPr="000726AC">
              <w:rPr>
                <w:rFonts w:ascii="Times New Roman" w:eastAsia="Times New Roman" w:hAnsi="Times New Roman" w:cs="Times New Roman"/>
                <w:szCs w:val="24"/>
                <w:lang w:val="en-US" w:eastAsia="en-AU"/>
              </w:rPr>
              <w:t>fun</w:t>
            </w:r>
            <w:proofErr w:type="gramEnd"/>
            <w:r w:rsidRPr="000726AC">
              <w:rPr>
                <w:rFonts w:ascii="Times New Roman" w:eastAsia="Times New Roman" w:hAnsi="Times New Roman" w:cs="Times New Roman"/>
                <w:szCs w:val="24"/>
                <w:lang w:val="en-US" w:eastAsia="en-AU"/>
              </w:rPr>
              <w:t xml:space="preserve"> fact about partner]</w:t>
            </w:r>
          </w:p>
        </w:tc>
        <w:tc>
          <w:tcPr>
            <w:tcW w:w="6379" w:type="dxa"/>
          </w:tcPr>
          <w:p w14:paraId="31321D52" w14:textId="227A2ED3" w:rsidR="008152FB" w:rsidRPr="008152FB" w:rsidRDefault="008152FB" w:rsidP="008152FB">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TNU is home to the </w:t>
            </w:r>
            <w:r w:rsidRPr="008152FB">
              <w:rPr>
                <w:rFonts w:ascii="Times New Roman" w:eastAsia="Times New Roman" w:hAnsi="Times New Roman" w:cs="Times New Roman"/>
                <w:lang w:eastAsia="en-AU"/>
              </w:rPr>
              <w:t>"Psychology and Behaviour Research Centre", one of the one hundred major humanities and social sciences research centres under the Ministry of Education</w:t>
            </w:r>
          </w:p>
          <w:p w14:paraId="37A52E3B" w14:textId="5BAA5956" w:rsidR="006A64D5" w:rsidRPr="004B3EE3" w:rsidRDefault="006A64D5" w:rsidP="00DE70DF">
            <w:pPr>
              <w:spacing w:before="100" w:beforeAutospacing="1" w:after="100" w:afterAutospacing="1"/>
              <w:rPr>
                <w:rFonts w:ascii="Times New Roman" w:eastAsia="Times New Roman" w:hAnsi="Times New Roman" w:cs="Times New Roman"/>
                <w:szCs w:val="24"/>
                <w:lang w:eastAsia="en-AU"/>
              </w:rPr>
            </w:pP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4AC3BDBD" w14:textId="77777777" w:rsidR="000A66A0" w:rsidRPr="000A66A0" w:rsidRDefault="000A66A0" w:rsidP="000A66A0">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0A66A0">
              <w:rPr>
                <w:rFonts w:ascii="Times New Roman" w:eastAsia="Times New Roman" w:hAnsi="Times New Roman" w:cs="Times New Roman"/>
                <w:szCs w:val="24"/>
                <w:lang w:eastAsia="en-AU"/>
              </w:rPr>
              <w:t>Chemistry</w:t>
            </w:r>
          </w:p>
          <w:p w14:paraId="5252D9FE" w14:textId="77777777" w:rsidR="000A66A0" w:rsidRPr="000A66A0" w:rsidRDefault="000A66A0" w:rsidP="000A66A0">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0A66A0">
              <w:rPr>
                <w:rFonts w:ascii="Times New Roman" w:eastAsia="Times New Roman" w:hAnsi="Times New Roman" w:cs="Times New Roman"/>
                <w:szCs w:val="24"/>
                <w:lang w:eastAsia="en-AU"/>
              </w:rPr>
              <w:t>Economics</w:t>
            </w:r>
          </w:p>
          <w:p w14:paraId="4F81D969" w14:textId="77777777" w:rsidR="000A66A0" w:rsidRPr="000A66A0" w:rsidRDefault="000A66A0" w:rsidP="000A66A0">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0A66A0">
              <w:rPr>
                <w:rFonts w:ascii="Times New Roman" w:eastAsia="Times New Roman" w:hAnsi="Times New Roman" w:cs="Times New Roman"/>
                <w:szCs w:val="24"/>
                <w:lang w:eastAsia="en-AU"/>
              </w:rPr>
              <w:t>Educational Science</w:t>
            </w:r>
          </w:p>
          <w:p w14:paraId="437E7FD0" w14:textId="77777777" w:rsidR="000A66A0" w:rsidRPr="000A66A0" w:rsidRDefault="000A66A0" w:rsidP="000A66A0">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0A66A0">
              <w:rPr>
                <w:rFonts w:ascii="Times New Roman" w:eastAsia="Times New Roman" w:hAnsi="Times New Roman" w:cs="Times New Roman"/>
                <w:szCs w:val="24"/>
                <w:lang w:eastAsia="en-AU"/>
              </w:rPr>
              <w:t xml:space="preserve">History and Culture </w:t>
            </w:r>
          </w:p>
          <w:p w14:paraId="66FA3344" w14:textId="77777777" w:rsidR="000A66A0" w:rsidRPr="000A66A0" w:rsidRDefault="000A66A0" w:rsidP="000A66A0">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0A66A0">
              <w:rPr>
                <w:rFonts w:ascii="Times New Roman" w:eastAsia="Times New Roman" w:hAnsi="Times New Roman" w:cs="Times New Roman"/>
                <w:szCs w:val="24"/>
                <w:lang w:eastAsia="en-AU"/>
              </w:rPr>
              <w:t>Journalism and Communication</w:t>
            </w:r>
          </w:p>
          <w:p w14:paraId="278D9657" w14:textId="77777777" w:rsidR="000A66A0" w:rsidRPr="000A66A0" w:rsidRDefault="000A66A0" w:rsidP="000A66A0">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0A66A0">
              <w:rPr>
                <w:rFonts w:ascii="Times New Roman" w:eastAsia="Times New Roman" w:hAnsi="Times New Roman" w:cs="Times New Roman"/>
                <w:szCs w:val="24"/>
                <w:lang w:eastAsia="en-AU"/>
              </w:rPr>
              <w:t>Law</w:t>
            </w:r>
          </w:p>
          <w:p w14:paraId="7DCD4AE3" w14:textId="77777777" w:rsidR="000A66A0" w:rsidRPr="000A66A0" w:rsidRDefault="000A66A0" w:rsidP="000A66A0">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0A66A0">
              <w:rPr>
                <w:rFonts w:ascii="Times New Roman" w:eastAsia="Times New Roman" w:hAnsi="Times New Roman" w:cs="Times New Roman"/>
                <w:szCs w:val="24"/>
                <w:lang w:eastAsia="en-AU"/>
              </w:rPr>
              <w:t>Liberal Arts</w:t>
            </w:r>
          </w:p>
          <w:p w14:paraId="47BEEB03" w14:textId="77777777" w:rsidR="000A66A0" w:rsidRPr="000A66A0" w:rsidRDefault="000A66A0" w:rsidP="000A66A0">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0A66A0">
              <w:rPr>
                <w:rFonts w:ascii="Times New Roman" w:eastAsia="Times New Roman" w:hAnsi="Times New Roman" w:cs="Times New Roman"/>
                <w:szCs w:val="24"/>
                <w:lang w:eastAsia="en-AU"/>
              </w:rPr>
              <w:t>Life Sciences</w:t>
            </w:r>
          </w:p>
          <w:p w14:paraId="024AB85F" w14:textId="77777777" w:rsidR="000A66A0" w:rsidRPr="000A66A0" w:rsidRDefault="000A66A0" w:rsidP="000A66A0">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0A66A0">
              <w:rPr>
                <w:rFonts w:ascii="Times New Roman" w:eastAsia="Times New Roman" w:hAnsi="Times New Roman" w:cs="Times New Roman"/>
                <w:szCs w:val="24"/>
                <w:lang w:eastAsia="en-AU"/>
              </w:rPr>
              <w:t>Mathematics</w:t>
            </w:r>
          </w:p>
          <w:p w14:paraId="078FC5AB" w14:textId="77777777" w:rsidR="000A66A0" w:rsidRPr="000A66A0" w:rsidRDefault="000A66A0" w:rsidP="000A66A0">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0A66A0">
              <w:rPr>
                <w:rFonts w:ascii="Times New Roman" w:eastAsia="Times New Roman" w:hAnsi="Times New Roman" w:cs="Times New Roman"/>
                <w:szCs w:val="24"/>
                <w:lang w:eastAsia="en-AU"/>
              </w:rPr>
              <w:t>Physics and Electronic Information</w:t>
            </w:r>
          </w:p>
          <w:p w14:paraId="319EEA98" w14:textId="77777777" w:rsidR="000A66A0" w:rsidRPr="000A66A0" w:rsidRDefault="000A66A0" w:rsidP="000A66A0">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0A66A0">
              <w:rPr>
                <w:rFonts w:ascii="Times New Roman" w:eastAsia="Times New Roman" w:hAnsi="Times New Roman" w:cs="Times New Roman"/>
                <w:szCs w:val="24"/>
                <w:lang w:eastAsia="en-AU"/>
              </w:rPr>
              <w:t>Politics and Administration</w:t>
            </w:r>
          </w:p>
          <w:p w14:paraId="389A9FE7" w14:textId="77777777" w:rsidR="000A66A0" w:rsidRPr="000A66A0" w:rsidRDefault="000A66A0" w:rsidP="000A66A0">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0A66A0">
              <w:rPr>
                <w:rFonts w:ascii="Times New Roman" w:eastAsia="Times New Roman" w:hAnsi="Times New Roman" w:cs="Times New Roman"/>
                <w:szCs w:val="24"/>
                <w:lang w:eastAsia="en-AU"/>
              </w:rPr>
              <w:t>Urban and Environmental Sciences</w:t>
            </w:r>
          </w:p>
          <w:p w14:paraId="5E723EBF" w14:textId="77777777" w:rsidR="004C2D1E" w:rsidRPr="004C2D1E" w:rsidRDefault="004C2D1E" w:rsidP="000A66A0">
            <w:pPr>
              <w:pStyle w:val="ListParagraph"/>
              <w:spacing w:before="100" w:beforeAutospacing="1" w:after="100" w:afterAutospacing="1"/>
              <w:rPr>
                <w:rFonts w:ascii="Times New Roman" w:eastAsia="Times New Roman" w:hAnsi="Times New Roman" w:cs="Times New Roman"/>
                <w:szCs w:val="24"/>
                <w:lang w:eastAsia="en-AU"/>
              </w:rPr>
            </w:pPr>
          </w:p>
          <w:p w14:paraId="50F49756" w14:textId="77777777" w:rsidR="009D3454" w:rsidRDefault="009D3454" w:rsidP="009D3454">
            <w:pPr>
              <w:pStyle w:val="ListParagraph"/>
              <w:spacing w:before="100" w:beforeAutospacing="1" w:after="100" w:afterAutospacing="1"/>
              <w:rPr>
                <w:rFonts w:ascii="Times New Roman" w:eastAsia="Times New Roman" w:hAnsi="Times New Roman" w:cs="Times New Roman"/>
                <w:szCs w:val="24"/>
                <w:lang w:eastAsia="en-AU"/>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 xml:space="preserve">A discipline being listed does not in indicate the suitability of the program, </w:t>
            </w:r>
            <w:r w:rsidRPr="002F1B8F">
              <w:rPr>
                <w:rFonts w:ascii="Verdana" w:eastAsia="Times New Roman" w:hAnsi="Verdana" w:cs="Times New Roman"/>
                <w:color w:val="333333"/>
                <w:sz w:val="14"/>
                <w:szCs w:val="14"/>
              </w:rPr>
              <w:lastRenderedPageBreak/>
              <w:t>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0D9F2F4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6317A546" w14:textId="694545CB" w:rsidR="00AB4971" w:rsidRDefault="00933C2B" w:rsidP="00AB4971">
            <w:pPr>
              <w:rPr>
                <w:rFonts w:ascii="Times New Roman" w:eastAsia="Times New Roman" w:hAnsi="Times New Roman" w:cs="Times New Roman"/>
                <w:lang w:eastAsia="en-AU"/>
              </w:rPr>
            </w:pPr>
            <w:r>
              <w:rPr>
                <w:rFonts w:ascii="Times New Roman" w:eastAsia="Times New Roman" w:hAnsi="Times New Roman" w:cs="Times New Roman"/>
                <w:lang w:eastAsia="en-AU"/>
              </w:rPr>
              <w:t>Courses offered in Cantonese and English.</w:t>
            </w:r>
          </w:p>
          <w:p w14:paraId="71762FA5" w14:textId="54EB548E" w:rsidR="00B504E2" w:rsidRPr="00DE70DF" w:rsidRDefault="00DE70DF" w:rsidP="00AC4600">
            <w:pPr>
              <w:spacing w:before="100" w:beforeAutospacing="1" w:after="100" w:afterAutospacing="1"/>
              <w:rPr>
                <w:rFonts w:ascii="Times New Roman" w:eastAsia="Times New Roman" w:hAnsi="Times New Roman" w:cs="Times New Roman"/>
                <w:bCs/>
                <w:szCs w:val="24"/>
                <w:lang w:eastAsia="en-AU"/>
              </w:rPr>
            </w:pPr>
            <w:r>
              <w:rPr>
                <w:rFonts w:ascii="Times New Roman" w:eastAsia="Times New Roman" w:hAnsi="Times New Roman" w:cs="Times New Roman"/>
                <w:bCs/>
                <w:szCs w:val="24"/>
                <w:lang w:eastAsia="en-AU"/>
              </w:rPr>
              <w:br/>
            </w: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543A2005" w14:textId="77777777" w:rsidR="00AB4971" w:rsidRDefault="00AB4971" w:rsidP="00AB4971">
            <w:pPr>
              <w:rPr>
                <w:rFonts w:ascii="Times New Roman" w:eastAsia="Times New Roman" w:hAnsi="Times New Roman" w:cs="Times New Roman"/>
                <w:lang w:eastAsia="en-AU"/>
              </w:rPr>
            </w:pPr>
            <w:r>
              <w:rPr>
                <w:rFonts w:ascii="Times New Roman" w:eastAsia="Times New Roman" w:hAnsi="Times New Roman" w:cs="Times New Roman"/>
                <w:lang w:eastAsia="en-AU"/>
              </w:rPr>
              <w:t>TBC</w:t>
            </w:r>
          </w:p>
          <w:p w14:paraId="0D8CF382" w14:textId="2F0454E8" w:rsidR="0030520A" w:rsidRPr="00962CCD" w:rsidRDefault="0030520A" w:rsidP="00962CCD">
            <w:pPr>
              <w:spacing w:before="100" w:beforeAutospacing="1" w:after="100" w:afterAutospacing="1"/>
              <w:rPr>
                <w:rFonts w:ascii="Times New Roman" w:eastAsia="Times New Roman" w:hAnsi="Times New Roman" w:cs="Times New Roman"/>
                <w:szCs w:val="24"/>
                <w:lang w:eastAsia="en-AU"/>
              </w:rPr>
            </w:pP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2D8AD873" w:rsidR="007A2E7A" w:rsidRPr="004917C9" w:rsidRDefault="008152FB" w:rsidP="00AB4971">
            <w:pPr>
              <w:rPr>
                <w:rFonts w:ascii="Times New Roman" w:eastAsia="Times New Roman" w:hAnsi="Times New Roman" w:cs="Times New Roman"/>
                <w:szCs w:val="24"/>
                <w:lang w:eastAsia="en-AU"/>
              </w:rPr>
            </w:pPr>
            <w:hyperlink r:id="rId7" w:history="1">
              <w:r w:rsidRPr="00040CFE">
                <w:rPr>
                  <w:rStyle w:val="Hyperlink"/>
                  <w:rFonts w:ascii="Times New Roman" w:eastAsia="Times New Roman" w:hAnsi="Times New Roman" w:cs="Times New Roman"/>
                  <w:lang w:eastAsia="en-AU"/>
                </w:rPr>
                <w:t>http://www.tjnu.edu.cn/index.htm</w:t>
              </w:r>
            </w:hyperlink>
            <w:r>
              <w:rPr>
                <w:rFonts w:ascii="Times New Roman" w:eastAsia="Times New Roman" w:hAnsi="Times New Roman" w:cs="Times New Roman"/>
                <w:lang w:eastAsia="en-AU"/>
              </w:rPr>
              <w:t xml:space="preserve"> </w:t>
            </w:r>
            <w:r w:rsidR="00EF27A3" w:rsidRPr="00AB4971">
              <w:rPr>
                <w:rFonts w:ascii="Times New Roman" w:eastAsia="Times New Roman" w:hAnsi="Times New Roman" w:cs="Times New Roman"/>
                <w:lang w:eastAsia="en-AU"/>
              </w:rPr>
              <w:br/>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1BF895DF" w14:textId="0405A11B" w:rsidR="00962CCD" w:rsidRDefault="004C2D1E" w:rsidP="00962CCD">
            <w:pPr>
              <w:rPr>
                <w:rFonts w:ascii="Times New Roman" w:eastAsia="Times New Roman" w:hAnsi="Times New Roman" w:cs="Times New Roman"/>
                <w:lang w:eastAsia="en-AU"/>
              </w:rPr>
            </w:pPr>
            <w:r>
              <w:rPr>
                <w:rFonts w:ascii="Times New Roman" w:eastAsia="Times New Roman" w:hAnsi="Times New Roman" w:cs="Times New Roman"/>
                <w:lang w:eastAsia="en-AU"/>
              </w:rPr>
              <w:t>Some accommodation available on campus.</w:t>
            </w:r>
          </w:p>
          <w:p w14:paraId="736CFA74" w14:textId="03D8410F" w:rsidR="00C16629" w:rsidRPr="00EF27A3" w:rsidRDefault="00EF27A3" w:rsidP="00962CCD">
            <w:pPr>
              <w:rPr>
                <w:rFonts w:ascii="Times New Roman" w:eastAsia="Times New Roman" w:hAnsi="Times New Roman" w:cs="Times New Roman"/>
                <w:lang w:eastAsia="en-AU"/>
              </w:rPr>
            </w:pPr>
            <w:r>
              <w:rPr>
                <w:rFonts w:ascii="Times New Roman" w:eastAsia="Times New Roman" w:hAnsi="Times New Roman" w:cs="Times New Roman"/>
                <w:lang w:eastAsia="en-AU"/>
              </w:rPr>
              <w:br/>
            </w:r>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59B59D8" w14:textId="233CECA5" w:rsidR="006846C5" w:rsidRPr="00962CCD" w:rsidRDefault="00962CCD" w:rsidP="00962CCD">
            <w:pPr>
              <w:rPr>
                <w:rFonts w:ascii="Times New Roman" w:eastAsia="Times New Roman" w:hAnsi="Times New Roman" w:cs="Times New Roman"/>
                <w:lang w:val="en-US" w:eastAsia="en-AU"/>
              </w:rPr>
            </w:pPr>
            <w:r w:rsidRPr="00962CCD">
              <w:rPr>
                <w:rFonts w:ascii="Times New Roman" w:eastAsia="Times New Roman" w:hAnsi="Times New Roman" w:cs="Times New Roman"/>
                <w:lang w:val="en-US" w:eastAsia="en-AU"/>
              </w:rPr>
              <w:t xml:space="preserve">Incoming students are highly recommended to purchase </w:t>
            </w:r>
            <w:r>
              <w:rPr>
                <w:rFonts w:ascii="Times New Roman" w:eastAsia="Times New Roman" w:hAnsi="Times New Roman" w:cs="Times New Roman"/>
                <w:lang w:val="en-US" w:eastAsia="en-AU"/>
              </w:rPr>
              <w:t>i</w:t>
            </w:r>
            <w:r w:rsidRPr="00962CCD">
              <w:rPr>
                <w:rFonts w:ascii="Times New Roman" w:eastAsia="Times New Roman" w:hAnsi="Times New Roman" w:cs="Times New Roman"/>
                <w:lang w:val="en-US" w:eastAsia="en-AU"/>
              </w:rPr>
              <w:t>nsurance in their home countries. Insurance should cover the exchange duration.</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0A66A0"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8"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0A66A0"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0A66A0" w:rsidP="00D77459">
            <w:pPr>
              <w:spacing w:before="100" w:beforeAutospacing="1" w:after="100" w:afterAutospacing="1"/>
              <w:rPr>
                <w:rFonts w:ascii="Times New Roman" w:eastAsia="Times New Roman" w:hAnsi="Times New Roman" w:cs="Times New Roman"/>
                <w:szCs w:val="24"/>
                <w:lang w:val="en-US" w:eastAsia="en-AU"/>
              </w:rPr>
            </w:pPr>
            <w:hyperlink r:id="rId10"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0A66A0"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79EBB5ED" w:rsidR="007A2E7A" w:rsidRPr="000726AC" w:rsidRDefault="008152FB" w:rsidP="007A2E7A">
            <w:pPr>
              <w:spacing w:before="100" w:beforeAutospacing="1" w:after="100" w:afterAutospacing="1"/>
              <w:rPr>
                <w:rFonts w:ascii="Times New Roman" w:eastAsia="Times New Roman" w:hAnsi="Times New Roman" w:cs="Times New Roman"/>
                <w:szCs w:val="24"/>
                <w:lang w:val="en-US" w:eastAsia="en-AU"/>
              </w:rPr>
            </w:pPr>
            <w:hyperlink r:id="rId12" w:history="1">
              <w:r w:rsidRPr="00040CFE">
                <w:rPr>
                  <w:rStyle w:val="Hyperlink"/>
                  <w:rFonts w:ascii="Times New Roman" w:eastAsia="Times New Roman" w:hAnsi="Times New Roman" w:cs="Times New Roman"/>
                  <w:szCs w:val="24"/>
                  <w:lang w:eastAsia="en-AU"/>
                </w:rPr>
                <w:t>http://www.tjnu.edu.cn/index.htm</w:t>
              </w:r>
            </w:hyperlink>
            <w:r>
              <w:rPr>
                <w:rFonts w:ascii="Times New Roman" w:eastAsia="Times New Roman" w:hAnsi="Times New Roman" w:cs="Times New Roman"/>
                <w:szCs w:val="24"/>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13941DA5" w14:textId="6F69358F" w:rsidR="00624160" w:rsidRPr="00624160" w:rsidRDefault="00624160" w:rsidP="00624160">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 xml:space="preserve">Students require the </w:t>
            </w:r>
            <w:r w:rsidRPr="00624160">
              <w:rPr>
                <w:rFonts w:ascii="Times New Roman" w:eastAsia="Times New Roman" w:hAnsi="Times New Roman" w:cs="Times New Roman"/>
                <w:szCs w:val="24"/>
                <w:lang w:eastAsia="en-AU"/>
              </w:rPr>
              <w:t>“F” visa (for visiting)</w:t>
            </w:r>
            <w:r>
              <w:rPr>
                <w:rFonts w:ascii="Times New Roman" w:eastAsia="Times New Roman" w:hAnsi="Times New Roman" w:cs="Times New Roman"/>
                <w:szCs w:val="24"/>
                <w:lang w:eastAsia="en-AU"/>
              </w:rPr>
              <w:t>.</w:t>
            </w:r>
          </w:p>
          <w:p w14:paraId="3495B598" w14:textId="247ABC3C" w:rsidR="00886CC1" w:rsidRPr="001A1D7A" w:rsidRDefault="00886CC1" w:rsidP="00EF27A3">
            <w:pPr>
              <w:spacing w:before="100" w:beforeAutospacing="1" w:after="100" w:afterAutospacing="1"/>
              <w:rPr>
                <w:rFonts w:ascii="Times New Roman" w:eastAsia="Times New Roman" w:hAnsi="Times New Roman" w:cs="Times New Roman"/>
                <w:szCs w:val="24"/>
                <w:lang w:eastAsia="en-AU"/>
              </w:rPr>
            </w:pP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44EF1"/>
    <w:rsid w:val="000726AC"/>
    <w:rsid w:val="000A2841"/>
    <w:rsid w:val="000A66A0"/>
    <w:rsid w:val="00134571"/>
    <w:rsid w:val="00135DDF"/>
    <w:rsid w:val="00143779"/>
    <w:rsid w:val="001539A9"/>
    <w:rsid w:val="00187BEA"/>
    <w:rsid w:val="00194935"/>
    <w:rsid w:val="001A1D7A"/>
    <w:rsid w:val="001C006D"/>
    <w:rsid w:val="001C042F"/>
    <w:rsid w:val="001C2179"/>
    <w:rsid w:val="001D2BBD"/>
    <w:rsid w:val="001D5F03"/>
    <w:rsid w:val="00211A1A"/>
    <w:rsid w:val="00226693"/>
    <w:rsid w:val="00251875"/>
    <w:rsid w:val="002769D4"/>
    <w:rsid w:val="002E2602"/>
    <w:rsid w:val="002E7EBA"/>
    <w:rsid w:val="002F1B8F"/>
    <w:rsid w:val="002F3C85"/>
    <w:rsid w:val="0030520A"/>
    <w:rsid w:val="0030549F"/>
    <w:rsid w:val="00314BAF"/>
    <w:rsid w:val="003163FF"/>
    <w:rsid w:val="00322DCE"/>
    <w:rsid w:val="00342E33"/>
    <w:rsid w:val="00342F0C"/>
    <w:rsid w:val="003511CE"/>
    <w:rsid w:val="003A11ED"/>
    <w:rsid w:val="003A681C"/>
    <w:rsid w:val="003B20ED"/>
    <w:rsid w:val="003D31D8"/>
    <w:rsid w:val="003D4FB8"/>
    <w:rsid w:val="003E6622"/>
    <w:rsid w:val="00405DA6"/>
    <w:rsid w:val="004076B0"/>
    <w:rsid w:val="004128B6"/>
    <w:rsid w:val="00424615"/>
    <w:rsid w:val="0042552C"/>
    <w:rsid w:val="00433271"/>
    <w:rsid w:val="0043356C"/>
    <w:rsid w:val="00484A98"/>
    <w:rsid w:val="004917C9"/>
    <w:rsid w:val="004A387D"/>
    <w:rsid w:val="004B3EE3"/>
    <w:rsid w:val="004C2D1E"/>
    <w:rsid w:val="004F077F"/>
    <w:rsid w:val="005067F9"/>
    <w:rsid w:val="00545417"/>
    <w:rsid w:val="00560F4A"/>
    <w:rsid w:val="00562FD2"/>
    <w:rsid w:val="00575583"/>
    <w:rsid w:val="00583BA3"/>
    <w:rsid w:val="005D0128"/>
    <w:rsid w:val="005D0957"/>
    <w:rsid w:val="005D16AE"/>
    <w:rsid w:val="00624160"/>
    <w:rsid w:val="00646783"/>
    <w:rsid w:val="00660130"/>
    <w:rsid w:val="00680909"/>
    <w:rsid w:val="006846C5"/>
    <w:rsid w:val="006A64D5"/>
    <w:rsid w:val="006D3575"/>
    <w:rsid w:val="00702ED5"/>
    <w:rsid w:val="007053C1"/>
    <w:rsid w:val="0071754F"/>
    <w:rsid w:val="00726396"/>
    <w:rsid w:val="00731446"/>
    <w:rsid w:val="00782033"/>
    <w:rsid w:val="007A2E7A"/>
    <w:rsid w:val="007A45FA"/>
    <w:rsid w:val="007B7393"/>
    <w:rsid w:val="007C1F69"/>
    <w:rsid w:val="007F62C0"/>
    <w:rsid w:val="008152FB"/>
    <w:rsid w:val="00840801"/>
    <w:rsid w:val="00843F40"/>
    <w:rsid w:val="00864293"/>
    <w:rsid w:val="00870651"/>
    <w:rsid w:val="00886CC1"/>
    <w:rsid w:val="008E39FA"/>
    <w:rsid w:val="00906DE7"/>
    <w:rsid w:val="00907072"/>
    <w:rsid w:val="00933C2B"/>
    <w:rsid w:val="00952AA4"/>
    <w:rsid w:val="009559DE"/>
    <w:rsid w:val="00962CCD"/>
    <w:rsid w:val="009A65A1"/>
    <w:rsid w:val="009D3454"/>
    <w:rsid w:val="009E00F8"/>
    <w:rsid w:val="00A001F0"/>
    <w:rsid w:val="00A17BB4"/>
    <w:rsid w:val="00A50BF6"/>
    <w:rsid w:val="00A51034"/>
    <w:rsid w:val="00A70C24"/>
    <w:rsid w:val="00A8314D"/>
    <w:rsid w:val="00A846D3"/>
    <w:rsid w:val="00AB1A85"/>
    <w:rsid w:val="00AB4971"/>
    <w:rsid w:val="00AC4600"/>
    <w:rsid w:val="00B14EA9"/>
    <w:rsid w:val="00B27770"/>
    <w:rsid w:val="00B31740"/>
    <w:rsid w:val="00B504E2"/>
    <w:rsid w:val="00B77760"/>
    <w:rsid w:val="00B93D3F"/>
    <w:rsid w:val="00BF5290"/>
    <w:rsid w:val="00C03CB5"/>
    <w:rsid w:val="00C16629"/>
    <w:rsid w:val="00C20B02"/>
    <w:rsid w:val="00C20F4E"/>
    <w:rsid w:val="00C95389"/>
    <w:rsid w:val="00D0052F"/>
    <w:rsid w:val="00D23684"/>
    <w:rsid w:val="00D26050"/>
    <w:rsid w:val="00D70499"/>
    <w:rsid w:val="00D7252B"/>
    <w:rsid w:val="00D77459"/>
    <w:rsid w:val="00D87073"/>
    <w:rsid w:val="00D921EB"/>
    <w:rsid w:val="00DE70DF"/>
    <w:rsid w:val="00E20E9F"/>
    <w:rsid w:val="00E34ABB"/>
    <w:rsid w:val="00E62800"/>
    <w:rsid w:val="00E657A1"/>
    <w:rsid w:val="00E70612"/>
    <w:rsid w:val="00E907C2"/>
    <w:rsid w:val="00EF27A3"/>
    <w:rsid w:val="00F17824"/>
    <w:rsid w:val="00F22833"/>
    <w:rsid w:val="00F3165C"/>
    <w:rsid w:val="00F63535"/>
    <w:rsid w:val="00F65DCF"/>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27799729">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5576729">
      <w:bodyDiv w:val="1"/>
      <w:marLeft w:val="0"/>
      <w:marRight w:val="0"/>
      <w:marTop w:val="0"/>
      <w:marBottom w:val="0"/>
      <w:divBdr>
        <w:top w:val="none" w:sz="0" w:space="0" w:color="auto"/>
        <w:left w:val="none" w:sz="0" w:space="0" w:color="auto"/>
        <w:bottom w:val="none" w:sz="0" w:space="0" w:color="auto"/>
        <w:right w:val="none" w:sz="0" w:space="0" w:color="auto"/>
      </w:divBdr>
    </w:div>
    <w:div w:id="192422856">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6787716">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66042606">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travel" TargetMode="External"/><Relationship Id="rId12" Type="http://schemas.openxmlformats.org/officeDocument/2006/relationships/hyperlink" Target="http://www.tjnu.edu.cn/index.ht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tjnu.edu.cn/index.htm" TargetMode="External"/><Relationship Id="rId8" Type="http://schemas.openxmlformats.org/officeDocument/2006/relationships/hyperlink" Target="http://www.expatistan.com" TargetMode="External"/><Relationship Id="rId9" Type="http://schemas.openxmlformats.org/officeDocument/2006/relationships/hyperlink" Target="http://www.numbeo.com" TargetMode="External"/><Relationship Id="rId10" Type="http://schemas.openxmlformats.org/officeDocument/2006/relationships/hyperlink" Target="http://www.rmit.edu.au/scholarships/os-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DEE69D-1E96-B748-BB24-AC2EFAC42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587</Words>
  <Characters>3351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3</cp:revision>
  <dcterms:created xsi:type="dcterms:W3CDTF">2014-11-12T02:09:00Z</dcterms:created>
  <dcterms:modified xsi:type="dcterms:W3CDTF">2014-11-12T02:28:00Z</dcterms:modified>
</cp:coreProperties>
</file>