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FA87D" w14:textId="77777777" w:rsidR="00A46EBA" w:rsidRPr="00A46EBA" w:rsidRDefault="00A46EBA" w:rsidP="00A46EBA">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A46EBA">
        <w:rPr>
          <w:rFonts w:ascii="Times New Roman" w:eastAsia="Times New Roman" w:hAnsi="Times New Roman" w:cs="Times New Roman"/>
          <w:b/>
          <w:bCs/>
          <w:sz w:val="28"/>
          <w:szCs w:val="24"/>
          <w:u w:val="single"/>
          <w:lang w:eastAsia="en-AU"/>
        </w:rPr>
        <w:t xml:space="preserve">University of </w:t>
      </w:r>
      <w:proofErr w:type="spellStart"/>
      <w:r w:rsidRPr="00A46EBA">
        <w:rPr>
          <w:rFonts w:ascii="Times New Roman" w:eastAsia="Times New Roman" w:hAnsi="Times New Roman" w:cs="Times New Roman"/>
          <w:b/>
          <w:bCs/>
          <w:sz w:val="28"/>
          <w:szCs w:val="24"/>
          <w:u w:val="single"/>
          <w:lang w:eastAsia="en-AU"/>
        </w:rPr>
        <w:t>Manipal</w:t>
      </w:r>
      <w:proofErr w:type="spellEnd"/>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6ED163E" w14:textId="56085C74" w:rsidR="005A227A" w:rsidRPr="005A227A" w:rsidRDefault="005A227A" w:rsidP="005A227A">
            <w:pPr>
              <w:spacing w:before="100" w:beforeAutospacing="1" w:after="100" w:afterAutospacing="1"/>
              <w:rPr>
                <w:rFonts w:ascii="Times New Roman" w:hAnsi="Times New Roman"/>
                <w:lang w:val="en-US"/>
              </w:rPr>
            </w:pPr>
            <w:proofErr w:type="spellStart"/>
            <w:r w:rsidRPr="005A227A">
              <w:rPr>
                <w:rFonts w:ascii="Times New Roman" w:hAnsi="Times New Roman"/>
                <w:lang w:val="en-US"/>
              </w:rPr>
              <w:t>Manipal</w:t>
            </w:r>
            <w:proofErr w:type="spellEnd"/>
            <w:r w:rsidRPr="005A227A">
              <w:rPr>
                <w:rFonts w:ascii="Times New Roman" w:hAnsi="Times New Roman"/>
                <w:lang w:val="en-US"/>
              </w:rPr>
              <w:t xml:space="preserve"> University is synonymous with excellence in higher education. Over 28,000 students from 57 different nations </w:t>
            </w:r>
            <w:proofErr w:type="gramStart"/>
            <w:r w:rsidRPr="005A227A">
              <w:rPr>
                <w:rFonts w:ascii="Times New Roman" w:hAnsi="Times New Roman"/>
                <w:lang w:val="en-US"/>
              </w:rPr>
              <w:t>live,</w:t>
            </w:r>
            <w:proofErr w:type="gramEnd"/>
            <w:r w:rsidRPr="005A227A">
              <w:rPr>
                <w:rFonts w:ascii="Times New Roman" w:hAnsi="Times New Roman"/>
                <w:lang w:val="en-US"/>
              </w:rPr>
              <w:t xml:space="preserve"> learn and play in the sprawling University town, nestled on a plateau in Karnataka’s </w:t>
            </w:r>
            <w:proofErr w:type="spellStart"/>
            <w:r w:rsidRPr="005A227A">
              <w:rPr>
                <w:rFonts w:ascii="Times New Roman" w:hAnsi="Times New Roman"/>
                <w:lang w:val="en-US"/>
              </w:rPr>
              <w:t>Udupi</w:t>
            </w:r>
            <w:proofErr w:type="spellEnd"/>
            <w:r w:rsidRPr="005A227A">
              <w:rPr>
                <w:rFonts w:ascii="Times New Roman" w:hAnsi="Times New Roman"/>
                <w:lang w:val="en-US"/>
              </w:rPr>
              <w:t xml:space="preserve"> district. It also has nearly 2500 faculty and almost 10000 other support and service staff, who cater to the various professional institutions in health sciences, engineering, management, communication and humanities which dot the Wi-Fi-enabled campus.</w:t>
            </w:r>
          </w:p>
          <w:p w14:paraId="2A86CDA3" w14:textId="5A6B00BE" w:rsidR="005A227A" w:rsidRPr="005A227A" w:rsidRDefault="005A227A" w:rsidP="005A227A">
            <w:pPr>
              <w:spacing w:before="100" w:beforeAutospacing="1" w:after="100" w:afterAutospacing="1"/>
              <w:rPr>
                <w:rFonts w:ascii="Times New Roman" w:hAnsi="Times New Roman"/>
                <w:lang w:val="en-US"/>
              </w:rPr>
            </w:pPr>
            <w:r w:rsidRPr="005A227A">
              <w:rPr>
                <w:rFonts w:ascii="Times New Roman" w:hAnsi="Times New Roman"/>
                <w:lang w:val="en-US"/>
              </w:rPr>
              <w:t>The University has off-campuses in Mangalore and Bangalore, and off-shore campuses in Dubai (UAE) and Melaka (Malaysia). The Mangalore campus offers medical, dental, and nursing programs. The Bangalore Campus offers programs in Regenerative Medicine. The Dubai campus offers programs in engineering, management and architecture, and the Melaka campus offers programs in medicine and dentistry.</w:t>
            </w:r>
          </w:p>
          <w:p w14:paraId="108BB352" w14:textId="77777777" w:rsidR="005A227A" w:rsidRPr="005A227A" w:rsidRDefault="005A227A" w:rsidP="005A227A">
            <w:pPr>
              <w:spacing w:before="100" w:beforeAutospacing="1" w:after="100" w:afterAutospacing="1"/>
              <w:rPr>
                <w:rFonts w:ascii="Times New Roman" w:hAnsi="Times New Roman"/>
                <w:lang w:val="en-US"/>
              </w:rPr>
            </w:pPr>
            <w:r w:rsidRPr="005A227A">
              <w:rPr>
                <w:rFonts w:ascii="Times New Roman" w:hAnsi="Times New Roman"/>
                <w:lang w:val="en-US"/>
              </w:rPr>
              <w:t>Every institute has world-class facilities and pedagogy, which are constantly reviewed and upgraded to reflect the latest trends and developments in higher education.</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832D95A" w14:textId="378A9E26" w:rsidR="005A227A" w:rsidRPr="005A227A" w:rsidRDefault="005A227A" w:rsidP="005A227A">
            <w:pPr>
              <w:spacing w:before="100" w:beforeAutospacing="1" w:after="100" w:afterAutospacing="1"/>
              <w:rPr>
                <w:rFonts w:ascii="Times New Roman" w:hAnsi="Times New Roman"/>
                <w:lang w:val="en-US"/>
              </w:rPr>
            </w:pPr>
            <w:r w:rsidRPr="005A227A">
              <w:rPr>
                <w:rFonts w:ascii="Times New Roman" w:hAnsi="Times New Roman"/>
                <w:lang w:val="en-US"/>
              </w:rPr>
              <w:t xml:space="preserve">Known as a university town, </w:t>
            </w:r>
            <w:proofErr w:type="spellStart"/>
            <w:r w:rsidRPr="005A227A">
              <w:rPr>
                <w:rFonts w:ascii="Times New Roman" w:hAnsi="Times New Roman"/>
                <w:lang w:val="en-US"/>
              </w:rPr>
              <w:t>Manipal</w:t>
            </w:r>
            <w:proofErr w:type="spellEnd"/>
            <w:r w:rsidRPr="005A227A">
              <w:rPr>
                <w:rFonts w:ascii="Times New Roman" w:hAnsi="Times New Roman"/>
                <w:lang w:val="en-US"/>
              </w:rPr>
              <w:t xml:space="preserve"> is located in the state of Karnataka in India. It sits in the rocky hinterland of the Malabar Coast of south west India, about 8 km east the Arabian Sea.</w:t>
            </w:r>
          </w:p>
          <w:p w14:paraId="21C90326" w14:textId="77777777" w:rsidR="005A227A" w:rsidRPr="005A227A" w:rsidRDefault="005A227A" w:rsidP="005A227A">
            <w:pPr>
              <w:spacing w:before="100" w:beforeAutospacing="1" w:after="100" w:afterAutospacing="1"/>
              <w:rPr>
                <w:rFonts w:ascii="Times New Roman" w:hAnsi="Times New Roman"/>
                <w:lang w:val="en-US"/>
              </w:rPr>
            </w:pPr>
            <w:r w:rsidRPr="005A227A">
              <w:rPr>
                <w:rFonts w:ascii="Times New Roman" w:hAnsi="Times New Roman"/>
                <w:lang w:val="en-US"/>
              </w:rPr>
              <w:t xml:space="preserve">While </w:t>
            </w:r>
            <w:proofErr w:type="spellStart"/>
            <w:r w:rsidRPr="005A227A">
              <w:rPr>
                <w:rFonts w:ascii="Times New Roman" w:hAnsi="Times New Roman"/>
                <w:lang w:val="en-US"/>
              </w:rPr>
              <w:t>Manipal</w:t>
            </w:r>
            <w:proofErr w:type="spellEnd"/>
            <w:r w:rsidRPr="005A227A">
              <w:rPr>
                <w:rFonts w:ascii="Times New Roman" w:hAnsi="Times New Roman"/>
                <w:lang w:val="en-US"/>
              </w:rPr>
              <w:t xml:space="preserve"> is synonymous with the University, there is one other aspect that makes the township interesting. For those with an adventurous mind, </w:t>
            </w:r>
            <w:proofErr w:type="spellStart"/>
            <w:r w:rsidRPr="005A227A">
              <w:rPr>
                <w:rFonts w:ascii="Times New Roman" w:hAnsi="Times New Roman"/>
                <w:lang w:val="en-US"/>
              </w:rPr>
              <w:t>Manipal</w:t>
            </w:r>
            <w:proofErr w:type="spellEnd"/>
            <w:r w:rsidRPr="005A227A">
              <w:rPr>
                <w:rFonts w:ascii="Times New Roman" w:hAnsi="Times New Roman"/>
                <w:lang w:val="en-US"/>
              </w:rPr>
              <w:t xml:space="preserve"> is the right place to be before moving on to other destinations. The historical places that are found close by make the region a tourist's delight.</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3629BDF" w:rsidR="006A64D5" w:rsidRPr="00B97BEB" w:rsidRDefault="005A227A" w:rsidP="006C3114">
            <w:pPr>
              <w:spacing w:before="100" w:beforeAutospacing="1" w:after="100" w:afterAutospacing="1"/>
              <w:rPr>
                <w:rFonts w:ascii="Times New Roman" w:hAnsi="Times New Roman"/>
              </w:rPr>
            </w:pPr>
            <w:proofErr w:type="spellStart"/>
            <w:r w:rsidRPr="005A227A">
              <w:rPr>
                <w:rFonts w:ascii="Times New Roman" w:hAnsi="Times New Roman"/>
                <w:lang w:val="en-US"/>
              </w:rPr>
              <w:t>Manipal</w:t>
            </w:r>
            <w:proofErr w:type="spellEnd"/>
            <w:r w:rsidRPr="005A227A">
              <w:rPr>
                <w:rFonts w:ascii="Times New Roman" w:hAnsi="Times New Roman"/>
                <w:lang w:val="en-US"/>
              </w:rPr>
              <w:t xml:space="preserve"> University </w:t>
            </w:r>
            <w:r w:rsidR="006C3114">
              <w:rPr>
                <w:rFonts w:ascii="Times New Roman" w:hAnsi="Times New Roman"/>
              </w:rPr>
              <w:t xml:space="preserve">has </w:t>
            </w:r>
            <w:r w:rsidR="006C3114" w:rsidRPr="006C3114">
              <w:rPr>
                <w:rFonts w:ascii="Times New Roman" w:hAnsi="Times New Roman"/>
              </w:rPr>
              <w:t>600</w:t>
            </w:r>
            <w:r w:rsidR="006C3114">
              <w:rPr>
                <w:rFonts w:ascii="Times New Roman" w:hAnsi="Times New Roman"/>
              </w:rPr>
              <w:t xml:space="preserve"> </w:t>
            </w:r>
            <w:r w:rsidR="006C3114" w:rsidRPr="006C3114">
              <w:rPr>
                <w:rFonts w:ascii="Times New Roman" w:hAnsi="Times New Roman"/>
              </w:rPr>
              <w:t xml:space="preserve">acres of Wi-Fi enabled </w:t>
            </w:r>
            <w:r w:rsidR="006C3114">
              <w:rPr>
                <w:rFonts w:ascii="Times New Roman" w:hAnsi="Times New Roman"/>
              </w:rPr>
              <w:t xml:space="preserve">across the </w:t>
            </w:r>
            <w:r w:rsidR="006C3114" w:rsidRPr="006C3114">
              <w:rPr>
                <w:rFonts w:ascii="Times New Roman" w:hAnsi="Times New Roman"/>
              </w:rPr>
              <w:t>campus</w:t>
            </w:r>
            <w:r w:rsidR="006C3114">
              <w:rPr>
                <w:rFonts w:ascii="Times New Roman" w:hAnsi="Times New Roman"/>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665C230" w14:textId="77777777" w:rsidR="00BF4A9A" w:rsidRPr="00BF4A9A" w:rsidRDefault="00BF4A9A" w:rsidP="00BF4A9A">
            <w:pPr>
              <w:pStyle w:val="ListParagraph"/>
              <w:spacing w:before="100" w:beforeAutospacing="1" w:after="100" w:afterAutospacing="1"/>
              <w:rPr>
                <w:rFonts w:ascii="Times New Roman" w:eastAsia="Times New Roman" w:hAnsi="Times New Roman" w:cs="Times New Roman"/>
                <w:bCs/>
                <w:szCs w:val="24"/>
                <w:lang w:eastAsia="en-AU"/>
              </w:rPr>
            </w:pPr>
          </w:p>
          <w:p w14:paraId="27DC2C40"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Allied Health</w:t>
            </w:r>
          </w:p>
          <w:p w14:paraId="449A4B39"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 xml:space="preserve">Architecture and Design </w:t>
            </w:r>
          </w:p>
          <w:p w14:paraId="6E44977B"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Basic Sciences</w:t>
            </w:r>
          </w:p>
          <w:p w14:paraId="5874385A"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Dentistry</w:t>
            </w:r>
          </w:p>
          <w:p w14:paraId="7DA2B978"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Engineering</w:t>
            </w:r>
          </w:p>
          <w:p w14:paraId="66B23C8F"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Hospitality</w:t>
            </w:r>
          </w:p>
          <w:p w14:paraId="5ECA1F7A"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Journalism and Communication</w:t>
            </w:r>
          </w:p>
          <w:p w14:paraId="0B2669E2"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Management</w:t>
            </w:r>
          </w:p>
          <w:p w14:paraId="5BB8BF6B"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Medicine</w:t>
            </w:r>
          </w:p>
          <w:p w14:paraId="59944E2D"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5A227A">
              <w:rPr>
                <w:rFonts w:ascii="Times New Roman" w:eastAsia="Times New Roman" w:hAnsi="Times New Roman" w:cs="Times New Roman"/>
                <w:bCs/>
                <w:szCs w:val="24"/>
                <w:lang w:eastAsia="en-AU"/>
              </w:rPr>
              <w:t>Nursing</w:t>
            </w:r>
          </w:p>
          <w:p w14:paraId="2987FA2D" w14:textId="77777777" w:rsidR="005A227A" w:rsidRPr="005A227A" w:rsidRDefault="005A227A" w:rsidP="005A227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5A227A">
              <w:rPr>
                <w:rFonts w:ascii="Times New Roman" w:eastAsia="Times New Roman" w:hAnsi="Times New Roman" w:cs="Times New Roman"/>
                <w:bCs/>
                <w:szCs w:val="24"/>
                <w:lang w:eastAsia="en-AU"/>
              </w:rPr>
              <w:t>Pharmacy</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04AB85B2" w:rsidR="00AB2B7D" w:rsidRPr="00A2143B" w:rsidRDefault="002F05F0" w:rsidP="004B0199">
            <w:pPr>
              <w:spacing w:before="100" w:beforeAutospacing="1" w:after="100" w:afterAutospacing="1"/>
              <w:rPr>
                <w:rFonts w:ascii="Times New Roman" w:eastAsia="Times New Roman" w:hAnsi="Times New Roman" w:cs="Times New Roman"/>
                <w:lang w:eastAsia="en-AU"/>
              </w:rPr>
            </w:pPr>
            <w:r w:rsidRPr="002F05F0">
              <w:rPr>
                <w:rFonts w:ascii="Times New Roman" w:eastAsia="Times New Roman" w:hAnsi="Times New Roman" w:cs="Times New Roman"/>
                <w:lang w:eastAsia="en-AU"/>
              </w:rPr>
              <w:t xml:space="preserve">The medium of instruction is English and all </w:t>
            </w:r>
            <w:r w:rsidR="004B0199">
              <w:rPr>
                <w:rFonts w:ascii="Times New Roman" w:eastAsia="Times New Roman" w:hAnsi="Times New Roman" w:cs="Times New Roman"/>
                <w:lang w:eastAsia="en-AU"/>
              </w:rPr>
              <w:t xml:space="preserve">applicants </w:t>
            </w:r>
            <w:r w:rsidRPr="002F05F0">
              <w:rPr>
                <w:rFonts w:ascii="Times New Roman" w:eastAsia="Times New Roman" w:hAnsi="Times New Roman" w:cs="Times New Roman"/>
                <w:lang w:eastAsia="en-AU"/>
              </w:rPr>
              <w:t>must possess working knowledge of the English language</w:t>
            </w:r>
            <w:r w:rsidR="00BF4A9A">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4FE9AC1" w:rsidR="0030520A" w:rsidRPr="00C7291C" w:rsidRDefault="006269C6" w:rsidP="00C729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19ACB9EF" w:rsidR="007B690D" w:rsidRPr="00392F0C" w:rsidRDefault="00BE2BEE"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6C3114" w:rsidRPr="00040CFE">
                <w:rPr>
                  <w:rStyle w:val="Hyperlink"/>
                  <w:rFonts w:ascii="Times New Roman" w:eastAsia="Times New Roman" w:hAnsi="Times New Roman" w:cs="Times New Roman"/>
                  <w:lang w:eastAsia="en-AU"/>
                </w:rPr>
                <w:t>http://manipal.edu/mu/academics/programs-list.html</w:t>
              </w:r>
            </w:hyperlink>
            <w:r w:rsidR="006C3114">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EEC26B3" w14:textId="77777777" w:rsidR="009948FF" w:rsidRDefault="006C3114" w:rsidP="000927C0">
            <w:pPr>
              <w:spacing w:before="100" w:beforeAutospacing="1" w:after="100" w:afterAutospacing="1"/>
              <w:rPr>
                <w:rFonts w:ascii="Times New Roman" w:eastAsia="Times New Roman" w:hAnsi="Times New Roman" w:cs="Times New Roman"/>
                <w:lang w:eastAsia="en-AU"/>
              </w:rPr>
            </w:pPr>
            <w:r w:rsidRPr="006C3114">
              <w:rPr>
                <w:rFonts w:ascii="Times New Roman" w:eastAsia="Times New Roman" w:hAnsi="Times New Roman" w:cs="Times New Roman"/>
                <w:lang w:eastAsia="en-AU"/>
              </w:rPr>
              <w:t>All students are advised to stay in University hostels, and it is mandatory for first year students.</w:t>
            </w:r>
          </w:p>
          <w:p w14:paraId="736CFA74" w14:textId="16667746" w:rsidR="006C3114" w:rsidRPr="00EF27A3" w:rsidRDefault="00BE2BEE" w:rsidP="000927C0">
            <w:pPr>
              <w:spacing w:before="100" w:beforeAutospacing="1" w:after="100" w:afterAutospacing="1"/>
              <w:rPr>
                <w:rFonts w:ascii="Times New Roman" w:eastAsia="Times New Roman" w:hAnsi="Times New Roman" w:cs="Times New Roman"/>
                <w:lang w:eastAsia="en-AU"/>
              </w:rPr>
            </w:pPr>
            <w:hyperlink r:id="rId8" w:history="1">
              <w:r w:rsidR="006C3114" w:rsidRPr="00040CFE">
                <w:rPr>
                  <w:rStyle w:val="Hyperlink"/>
                  <w:rFonts w:ascii="Times New Roman" w:eastAsia="Times New Roman" w:hAnsi="Times New Roman" w:cs="Times New Roman"/>
                  <w:lang w:eastAsia="en-AU"/>
                </w:rPr>
                <w:t>http://manipal.edu/mit/mit-experience/hostel-overview.html</w:t>
              </w:r>
            </w:hyperlink>
            <w:r w:rsidR="006C3114">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A488B08" w:rsidR="006846C5" w:rsidRPr="00B4260B" w:rsidRDefault="002F05F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Students should obtain their own health insurance before arrival.</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E2BE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E2BE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E2BEE"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E2BEE"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0D3824F" w:rsidR="00097BDF" w:rsidRPr="00392F0C" w:rsidRDefault="00BE2BEE"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C67FB5" w:rsidRPr="00040CFE">
                <w:rPr>
                  <w:rStyle w:val="Hyperlink"/>
                  <w:rFonts w:ascii="Times New Roman" w:eastAsia="Times New Roman" w:hAnsi="Times New Roman" w:cs="Times New Roman"/>
                  <w:szCs w:val="24"/>
                  <w:lang w:eastAsia="en-AU"/>
                </w:rPr>
                <w:t>http://manipal.edu/mu/admission/international-students.html</w:t>
              </w:r>
            </w:hyperlink>
            <w:r w:rsidR="00C67FB5">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314647F4" w:rsidR="00886CC1" w:rsidRPr="002F05F0" w:rsidRDefault="00C67FB5" w:rsidP="002F05F0">
            <w:pPr>
              <w:rPr>
                <w:rFonts w:ascii="Times" w:eastAsia="Times New Roman" w:hAnsi="Times" w:cs="Times New Roman"/>
                <w:sz w:val="20"/>
                <w:szCs w:val="20"/>
              </w:rPr>
            </w:pPr>
            <w:r w:rsidRPr="00C67FB5">
              <w:rPr>
                <w:rFonts w:ascii="Times New Roman" w:eastAsia="Times New Roman" w:hAnsi="Times New Roman" w:cs="Times New Roman"/>
                <w:szCs w:val="24"/>
                <w:lang w:eastAsia="en-AU"/>
              </w:rPr>
              <w:t>Once a student’s admission is confirmed, the International Admission Office issues a letter to the student to obtain a Student Visa from the Indian Embassy/Consulate.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70651"/>
    <w:rsid w:val="00886CC1"/>
    <w:rsid w:val="00890289"/>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948FF"/>
    <w:rsid w:val="009A65A1"/>
    <w:rsid w:val="009D3454"/>
    <w:rsid w:val="009E00F8"/>
    <w:rsid w:val="009E6AE3"/>
    <w:rsid w:val="009F3B8E"/>
    <w:rsid w:val="00A001F0"/>
    <w:rsid w:val="00A019C6"/>
    <w:rsid w:val="00A13F95"/>
    <w:rsid w:val="00A17BB4"/>
    <w:rsid w:val="00A2143B"/>
    <w:rsid w:val="00A2610B"/>
    <w:rsid w:val="00A31A0A"/>
    <w:rsid w:val="00A46EB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0717"/>
    <w:rsid w:val="00B4260B"/>
    <w:rsid w:val="00B504E2"/>
    <w:rsid w:val="00B6338B"/>
    <w:rsid w:val="00B77760"/>
    <w:rsid w:val="00B93D3F"/>
    <w:rsid w:val="00B93FC5"/>
    <w:rsid w:val="00B97BEB"/>
    <w:rsid w:val="00BA520F"/>
    <w:rsid w:val="00BE2BEE"/>
    <w:rsid w:val="00BF4A9A"/>
    <w:rsid w:val="00BF5290"/>
    <w:rsid w:val="00C03CB5"/>
    <w:rsid w:val="00C03EBD"/>
    <w:rsid w:val="00C16629"/>
    <w:rsid w:val="00C20B02"/>
    <w:rsid w:val="00C20F4E"/>
    <w:rsid w:val="00C262EB"/>
    <w:rsid w:val="00C273BE"/>
    <w:rsid w:val="00C67FB5"/>
    <w:rsid w:val="00C7027D"/>
    <w:rsid w:val="00C7291C"/>
    <w:rsid w:val="00C8771C"/>
    <w:rsid w:val="00C95389"/>
    <w:rsid w:val="00CE1D18"/>
    <w:rsid w:val="00CE339D"/>
    <w:rsid w:val="00D0052F"/>
    <w:rsid w:val="00D03A15"/>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45DD"/>
    <w:rsid w:val="00F17824"/>
    <w:rsid w:val="00F22833"/>
    <w:rsid w:val="00F3165C"/>
    <w:rsid w:val="00F342BD"/>
    <w:rsid w:val="00F63535"/>
    <w:rsid w:val="00F65DCF"/>
    <w:rsid w:val="00F80861"/>
    <w:rsid w:val="00F819C9"/>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ipal.edu/mit/mit-experience/hostel-overview.html" TargetMode="External"/><Relationship Id="rId13" Type="http://schemas.openxmlformats.org/officeDocument/2006/relationships/hyperlink" Target="http://manipal.edu/mu/admission/international-students.html" TargetMode="External"/><Relationship Id="rId3" Type="http://schemas.openxmlformats.org/officeDocument/2006/relationships/styles" Target="styles.xml"/><Relationship Id="rId7" Type="http://schemas.openxmlformats.org/officeDocument/2006/relationships/hyperlink" Target="http://manipal.edu/mu/academics/programs-list.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BC6DF-D9D8-410E-8B3C-5AB2D4A8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2014-11-14T03:49:00Z</dcterms:created>
  <dcterms:modified xsi:type="dcterms:W3CDTF">2014-11-14T03:49:00Z</dcterms:modified>
</cp:coreProperties>
</file>