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Ticket Pulse — QA Test Plan v3.0.5-preview</w:t>
      </w:r>
    </w:p>
    <w:p>
      <w:r>
        <w:t>Gap-fill release: tags, merge, bulk-by-query, per-group categories, approval rich text, impact/urgency, print, API keys, analytics unlocks, sync resilience. Test on PROD after deploy. Mark each test Pass/Fail and note the ticket refs used.</w:t>
      </w:r>
    </w:p>
    <w:p>
      <w:pPr>
        <w:pStyle w:val="Heading1"/>
      </w:pPr>
      <w:r>
        <w:t>A.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Settings → Ticket Ops → Tags: create a tag (pick a color). It appears immediately in the queue filter rail under "Tags".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Open any ticket (FreshService-born included) → sidebar "Tags" → add the tag. A colored chip shows on the ticket and on its queue row.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Queue filter rail → Tags: check your tag → only tagged tickets show. Check a second tag and flip Match to ALL → only tickets carrying both.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Filter by "Untagged" → your tagged ticket disappears from the list.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Ticket Ops → Tags → Merge one tag into another → tickets re-link to the target; source tag gone.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A6</w:t>
            </w:r>
          </w:p>
        </w:tc>
        <w:tc>
          <w:tcPr>
            <w:tcW w:type="dxa" w:w="2160"/>
          </w:tcPr>
          <w:p>
            <w:r>
              <w:t>Try deleting a tag that is on tickets → blocked with guidance; disable it instead → it vanishes from pickers but chips stay.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A7</w:t>
            </w:r>
          </w:p>
        </w:tc>
        <w:tc>
          <w:tcPr>
            <w:tcW w:type="dxa" w:w="2160"/>
          </w:tcPr>
          <w:p>
            <w:r>
              <w:t>Export CSV from the queue → a Tags column lists tag names.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A8</w:t>
            </w:r>
          </w:p>
        </w:tc>
        <w:tc>
          <w:tcPr>
            <w:tcW w:type="dxa" w:w="2160"/>
          </w:tcPr>
          <w:p>
            <w:r>
              <w:t>Mail Workflows: add condition "Tags has any of [your tag]" + action "Add tags: qa-auto" on a test workflow (mock mode). Trigger it → run log shows the tag action; the ticket gains qa-auto.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A9</w:t>
            </w:r>
          </w:p>
        </w:tc>
        <w:tc>
          <w:tcPr>
            <w:tcW w:type="dxa" w:w="2160"/>
          </w:tcPr>
          <w:p>
            <w:r>
              <w:t>Verify in FreshService that NO tag ever appears on the FS side (tags are TP-only).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B. Merge tickets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Create two TP-born test tickets. On ticket A → Linked tickets → "+ Link" → "merge into…" → enter B's id → confirm. A closes with a violet "merged into TP-B" banner; B's conversation now contains A's messages with original authors/timestamps.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A's tags appear on B. B has a system note describing the merge; both tickets show merge entries under History.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Repeat with "Email the requester" checked on a TP-born ticket whose requester is YOU → you receive the consolidation email.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Merge an FS-born ticket INTO a TP-born one → conversation copies in, link + note added, but the FS ticket's status in FreshService is untouched.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Try merging B back into A → blocked ("already merged").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As an agent-role user: the merge option is absent (coordinators/admins only).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C. Bulk edit by query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Filter the queue so it matches MORE tickets than one page. Select-all on the page → a "Select all N matching" link appears → click it → bar shows "All N matching selected".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Pick a bulk status → confirm text says "everything matching this filter" with the FS-born skip count → Confirm → result bar reports applied/skipped/failed; spot-check a ticket from page 2 changed.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Narrow to &gt;500 matches (e.g. All tickets) and try → clear error asking you to narrow the filter.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"Back to page selection" returns to normal page-scoped bulk.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D. Per-group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Settings → Ticket Ops → Category ↔ group mapping: map one top category to one FS group; save.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Open a ticket in a DIFFERENT group → that category no longer offers in the category picker; unmapped categories still do.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Open a ticket in the mapped group → the category shows. New-ticket form: pick the mapped group → picker scopes the same way.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A ticket already holding an out-of-scope category keeps showing its current value.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E. Approvals rich text + impact/urgency + print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E1</w:t>
            </w:r>
          </w:p>
        </w:tc>
        <w:tc>
          <w:tcPr>
            <w:tcW w:type="dxa" w:w="2160"/>
          </w:tcPr>
          <w:p>
            <w:r>
              <w:t>Request approval → the context box now has formatting (bold/lists/links). Send → approver email renders the formatting; the Approvals tab shows it formatted.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E2</w:t>
            </w:r>
          </w:p>
        </w:tc>
        <w:tc>
          <w:tcPr>
            <w:tcW w:type="dxa" w:w="2160"/>
          </w:tcPr>
          <w:p>
            <w:r>
              <w:t>Sidebar Impact + Urgency selects (TP-born): set values → toast with Undo; values persist after reload.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E3</w:t>
            </w:r>
          </w:p>
        </w:tc>
        <w:tc>
          <w:tcPr>
            <w:tcW w:type="dxa" w:w="2160"/>
          </w:tcPr>
          <w:p>
            <w:r>
              <w:t>Mail Workflows: condition "Impact (1-3) at least 3" compiles and matches a ticket with Impact=High (mock run).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E4</w:t>
            </w:r>
          </w:p>
        </w:tc>
        <w:tc>
          <w:tcPr>
            <w:tcW w:type="dxa" w:w="2160"/>
          </w:tcPr>
          <w:p>
            <w:r>
              <w:t>Ticket page → Print → print preview shows header, description and conversation only (no nav, composer, buttons).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F. API keys + integration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Settings → API Keys: create a key with tickets:read + tags:read → the raw tpk_ key shows ONCE with copy; the list shows prefix, scopes, calls.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curl /api/v1/tags with the key → 200. curl POST /api/v1/tickets/{id}/notes with the same key → 403 insufficient_scope.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Disable the key → calls return 401. Re-enable → works. Revoke deletes it.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/api/v1/docs renders the endpoint reference; /api/v1/openapi.json returns the spec.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G. Analytics unlocks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After deploy, run Settings → Backfill for a recent range (fills first-response history from FreshService stats).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Analytics → Overview → Data Quality: if coverage ≥30%, Median/P90 First Response cards show with sample size; below 30%, the note shows the live coverage %. Origin split (TP/FS) shows either way.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Category map: select an agent → Personal heatmap → timeline controls disable WITH an explanation banner; switching to Team share re-enables them.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H. Sync resilience + attachments (regression)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2160"/>
          </w:tcPr>
          <w:p>
            <w:r>
              <w:t>Ops check (admin): sync history shows runs every ~5 min; any run stuck "started" &gt;30 min flips to failed and the next tick proceeds (watchdog log line).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H2</w:t>
            </w:r>
          </w:p>
        </w:tc>
        <w:tc>
          <w:tcPr>
            <w:tcW w:type="dxa" w:w="2160"/>
          </w:tcPr>
          <w:p>
            <w:r>
              <w:t>Upload a file to a TP-born ticket via the attachments rail → within ~1 min its FS fallback copy gains a private note carrying the file.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H3</w:t>
            </w:r>
          </w:p>
        </w:tc>
        <w:tc>
          <w:tcPr>
            <w:tcW w:type="dxa" w:w="2160"/>
          </w:tcPr>
          <w:p>
            <w:r>
              <w:t>Rapidrecovery-style noise tickets keep auto-closing hourly; confirm none sit unassigned in FS &gt;1h.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I. LLM evidence guard (mock mode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Pass/Fail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I1</w:t>
            </w:r>
          </w:p>
        </w:tc>
        <w:tc>
          <w:tcPr>
            <w:tcW w:type="dxa" w:w="2160"/>
          </w:tcPr>
          <w:p>
            <w:r>
              <w:t>Mail Workflows → LLM tools policy: "Evidence + tools" mode shows the amber rollout banner. The tool grid shows the catalog.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I2</w:t>
            </w:r>
          </w:p>
        </w:tc>
        <w:tc>
          <w:tcPr>
            <w:tcW w:type="dxa" w:w="2160"/>
          </w:tcPr>
          <w:p>
            <w:r>
              <w:t>Run a mock LLM draft on a ticket that has a distinctive internal note. If the draft lifts the note text verbatim, the run log shows internal_note_verbatim BLOCKED. Paraphrased content passes.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I3</w:t>
            </w:r>
          </w:p>
        </w:tc>
        <w:tc>
          <w:tcPr>
            <w:tcW w:type="dxa" w:w="2160"/>
          </w:tcPr>
          <w:p>
            <w:r>
              <w:t>GET /api/notification-workflows/llm-tools/usage returns per-tool lastUsedAt after a mock run.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Deploy notes</w:t>
      </w:r>
    </w:p>
    <w:p>
      <w:r>
        <w:t>Prod migrations (all additive, run before backend deploy): ticket_tags + ticket_tag_links, approval rich-note columns, tickets.impact/urgency, GIN index on ticket_activities.details — via `npx prisma migrate deploy`.</w:t>
      </w:r>
    </w:p>
    <w:p>
      <w:r>
        <w:t>Post-deploy: run a Settings → Backfill on a recent range to fill first-response history (G1).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