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D918D1D" w:rsidRDefault="6D918D1D" w14:paraId="3F27257E" w14:textId="08E970F3">
      <w:r w:rsidR="6D918D1D">
        <w:rPr/>
        <w:t>Callista Kramer</w:t>
      </w:r>
    </w:p>
    <w:p w:rsidR="6D918D1D" w:rsidRDefault="6D918D1D" w14:paraId="2F4665A9" w14:textId="13A318F5">
      <w:r w:rsidR="6D918D1D">
        <w:rPr/>
        <w:t>DSC530 – Semester Project</w:t>
      </w:r>
    </w:p>
    <w:p w:rsidR="6D918D1D" w:rsidRDefault="6D918D1D" w14:paraId="39EE2E3A" w14:textId="25DA12B0">
      <w:r w:rsidR="6D918D1D">
        <w:rPr/>
        <w:t>8 March 2026</w:t>
      </w:r>
    </w:p>
    <w:p w:rsidR="4BA107CE" w:rsidRDefault="4BA107CE" w14:paraId="0277588D" w14:textId="25E69C05"/>
    <w:p w:rsidR="142241DC" w:rsidRDefault="142241DC" w14:paraId="4132F89B" w14:textId="0121E3E8"/>
    <w:p xmlns:wp14="http://schemas.microsoft.com/office/word/2010/wordml" w:rsidP="4BA107CE" wp14:paraId="2C078E63" wp14:textId="193FFE07">
      <w:pPr>
        <w:spacing w:line="480" w:lineRule="auto"/>
        <w:rPr>
          <w:b w:val="1"/>
          <w:bCs w:val="1"/>
        </w:rPr>
      </w:pPr>
      <w:r w:rsidRPr="4BA107CE" w:rsidR="2B963B7A">
        <w:rPr>
          <w:b w:val="1"/>
          <w:bCs w:val="1"/>
        </w:rPr>
        <w:t>Problem Statement</w:t>
      </w:r>
    </w:p>
    <w:p w:rsidR="2B963B7A" w:rsidP="4BA107CE" w:rsidRDefault="2B963B7A" w14:paraId="3B0C5DED" w14:textId="3B3503B4">
      <w:pPr>
        <w:spacing w:line="480" w:lineRule="auto"/>
        <w:ind w:firstLine="720"/>
      </w:pPr>
      <w:r w:rsidR="2B963B7A">
        <w:rPr/>
        <w:t xml:space="preserve">The central </w:t>
      </w:r>
      <w:r w:rsidR="2B963B7A">
        <w:rPr/>
        <w:t>objective</w:t>
      </w:r>
      <w:r w:rsidR="2B963B7A">
        <w:rPr/>
        <w:t xml:space="preserve"> of this research was to </w:t>
      </w:r>
      <w:r w:rsidR="2B963B7A">
        <w:rPr/>
        <w:t>determine</w:t>
      </w:r>
      <w:r w:rsidR="2B963B7A">
        <w:rPr/>
        <w:t xml:space="preserve"> if specific demographic signatures, primarily age and race, vary significantly across New York City’s five boroughs. In an era of data-driven policing, understanding whether arrest patterns are uniform or geographically contingent is vital for e</w:t>
      </w:r>
      <w:r w:rsidR="7C900378">
        <w:rPr/>
        <w:t xml:space="preserve">valuating resource allocation and social equity. This analysis </w:t>
      </w:r>
      <w:r w:rsidR="7C900378">
        <w:rPr/>
        <w:t>sought</w:t>
      </w:r>
      <w:r w:rsidR="7C900378">
        <w:rPr/>
        <w:t xml:space="preserve"> to answer a fundamental question: Can we predict an </w:t>
      </w:r>
      <w:r w:rsidR="288D8E16">
        <w:rPr/>
        <w:t>arrest</w:t>
      </w:r>
      <w:r w:rsidR="7C900378">
        <w:rPr/>
        <w:t xml:space="preserve"> location based </w:t>
      </w:r>
      <w:r w:rsidR="46726D22">
        <w:rPr/>
        <w:t xml:space="preserve">only </w:t>
      </w:r>
      <w:r w:rsidR="7C900378">
        <w:rPr/>
        <w:t>on the demographic profile of the individual, or is the geography of NYC policing independent of the per</w:t>
      </w:r>
      <w:r w:rsidR="176EC2B1">
        <w:rPr/>
        <w:t>son being arrested?</w:t>
      </w:r>
    </w:p>
    <w:p w:rsidR="4BA107CE" w:rsidP="4BA107CE" w:rsidRDefault="4BA107CE" w14:paraId="562B41D1" w14:textId="42CC70B6">
      <w:pPr>
        <w:spacing w:line="480" w:lineRule="auto"/>
        <w:rPr>
          <w:b w:val="1"/>
          <w:bCs w:val="1"/>
        </w:rPr>
      </w:pPr>
    </w:p>
    <w:p w:rsidR="176EC2B1" w:rsidP="4BA107CE" w:rsidRDefault="176EC2B1" w14:paraId="6C421D39" w14:textId="2945E5F1">
      <w:pPr>
        <w:spacing w:line="480" w:lineRule="auto"/>
      </w:pPr>
      <w:r w:rsidRPr="4BA107CE" w:rsidR="176EC2B1">
        <w:rPr>
          <w:b w:val="1"/>
          <w:bCs w:val="1"/>
        </w:rPr>
        <w:t>Data Integrity and the EDA Process</w:t>
      </w:r>
    </w:p>
    <w:p w:rsidR="176EC2B1" w:rsidP="4BA107CE" w:rsidRDefault="176EC2B1" w14:paraId="724E2F0A" w14:textId="6F0C0976">
      <w:pPr>
        <w:pStyle w:val="Normal"/>
        <w:suppressLineNumbers w:val="0"/>
        <w:bidi w:val="0"/>
        <w:spacing w:before="0" w:beforeAutospacing="off" w:after="160" w:afterAutospacing="off" w:line="480" w:lineRule="auto"/>
        <w:ind w:left="0" w:right="0" w:firstLine="720"/>
        <w:jc w:val="left"/>
      </w:pPr>
      <w:r w:rsidR="176EC2B1">
        <w:rPr/>
        <w:t>The raw 2025 NYPD dataset was initially quite vast, but also very noisy.</w:t>
      </w:r>
      <w:r w:rsidR="176EC2B1">
        <w:rPr/>
        <w:t xml:space="preserve"> It had over 212,000 records. During the Exploratory Data Analysis (EDA) </w:t>
      </w:r>
      <w:r w:rsidR="09AA6D26">
        <w:rPr/>
        <w:t>process,</w:t>
      </w:r>
      <w:r w:rsidR="176EC2B1">
        <w:rPr/>
        <w:t xml:space="preserve"> I </w:t>
      </w:r>
      <w:r w:rsidR="4B21443A">
        <w:rPr/>
        <w:t xml:space="preserve">went through </w:t>
      </w:r>
      <w:r w:rsidR="4B21443A">
        <w:rPr/>
        <w:t>numerous</w:t>
      </w:r>
      <w:r w:rsidR="4B21443A">
        <w:rPr/>
        <w:t xml:space="preserve"> cleaning cycles. I was able to </w:t>
      </w:r>
      <w:r w:rsidR="4B21443A">
        <w:rPr/>
        <w:t>identify</w:t>
      </w:r>
      <w:r w:rsidR="4B21443A">
        <w:rPr/>
        <w:t xml:space="preserve"> approximately 92,000 records with missing age data or “Null Island” coordinates (0,0). To </w:t>
      </w:r>
      <w:r w:rsidR="4B21443A">
        <w:rPr/>
        <w:t>maintain</w:t>
      </w:r>
      <w:r w:rsidR="4B21443A">
        <w:rPr/>
        <w:t xml:space="preserve"> the integrity of the data </w:t>
      </w:r>
      <w:r w:rsidR="4B21443A">
        <w:rPr/>
        <w:t>required</w:t>
      </w:r>
      <w:r w:rsidR="4B21443A">
        <w:rPr/>
        <w:t xml:space="preserve"> </w:t>
      </w:r>
      <w:r w:rsidR="755F47B7">
        <w:rPr/>
        <w:t xml:space="preserve">for high-stakes statistical testing, I </w:t>
      </w:r>
      <w:r w:rsidR="755F47B7">
        <w:rPr/>
        <w:t>validated</w:t>
      </w:r>
      <w:r w:rsidR="755F47B7">
        <w:rPr/>
        <w:t xml:space="preserve"> how many rows would be removed due to missing data and </w:t>
      </w:r>
      <w:r w:rsidR="494C6830">
        <w:rPr/>
        <w:t>determined</w:t>
      </w:r>
      <w:r w:rsidR="755F47B7">
        <w:rPr/>
        <w:t xml:space="preserve"> that I would still have a significant sample of 120,608 records. </w:t>
      </w:r>
      <w:r w:rsidR="03CDE95B">
        <w:rPr/>
        <w:t xml:space="preserve">I felt like this was more than enough data to </w:t>
      </w:r>
      <w:r w:rsidR="03CDE95B">
        <w:rPr/>
        <w:t>maintain</w:t>
      </w:r>
      <w:r w:rsidR="03CDE95B">
        <w:rPr/>
        <w:t xml:space="preserve"> </w:t>
      </w:r>
      <w:r w:rsidR="46278EA4">
        <w:rPr/>
        <w:t>high</w:t>
      </w:r>
      <w:r w:rsidR="03CDE95B">
        <w:rPr/>
        <w:t xml:space="preserve"> statistical power during my analysis. </w:t>
      </w:r>
    </w:p>
    <w:p w:rsidR="03CDE95B" w:rsidP="4BA107CE" w:rsidRDefault="03CDE95B" w14:paraId="3A961130" w14:textId="76325C43">
      <w:pPr>
        <w:pStyle w:val="Normal"/>
        <w:suppressLineNumbers w:val="0"/>
        <w:bidi w:val="0"/>
        <w:spacing w:before="0" w:beforeAutospacing="off" w:after="160" w:afterAutospacing="off" w:line="480" w:lineRule="auto"/>
        <w:ind w:left="0" w:right="0" w:firstLine="720"/>
        <w:jc w:val="left"/>
      </w:pPr>
      <w:r w:rsidR="03CDE95B">
        <w:rPr/>
        <w:t xml:space="preserve">Early univariate analysis revealed that the ‘typical’ </w:t>
      </w:r>
      <w:r w:rsidR="7ACAA988">
        <w:rPr/>
        <w:t xml:space="preserve">perpetrator in New York City is a young male, somewhere between the ages of 18 and 44. </w:t>
      </w:r>
      <w:r w:rsidR="11239C36">
        <w:rPr/>
        <w:t xml:space="preserve">The kurtosis was –1.63 and </w:t>
      </w:r>
      <w:r w:rsidR="11239C36">
        <w:rPr/>
        <w:t>platykurtic</w:t>
      </w:r>
      <w:r w:rsidR="11239C36">
        <w:rPr/>
        <w:t xml:space="preserve"> and I realized that the data was being pushed left, to the under 18 group because of the way I had encoded my age variable. I had push</w:t>
      </w:r>
      <w:r w:rsidR="0CEB8D45">
        <w:rPr/>
        <w:t xml:space="preserve">ed any record that </w:t>
      </w:r>
      <w:r w:rsidR="0CEB8D45">
        <w:rPr/>
        <w:t>didn’t</w:t>
      </w:r>
      <w:r w:rsidR="0CEB8D45">
        <w:rPr/>
        <w:t xml:space="preserve"> have an age and filled it with a –1. After I realized this</w:t>
      </w:r>
      <w:r w:rsidR="2EFCB8A6">
        <w:rPr/>
        <w:t xml:space="preserve">, I went and tested how many records were missing age data per borough in the hopes that they were </w:t>
      </w:r>
      <w:r w:rsidR="2EFCB8A6">
        <w:rPr/>
        <w:t>relatively equal</w:t>
      </w:r>
      <w:r w:rsidR="2EFCB8A6">
        <w:rPr/>
        <w:t xml:space="preserve"> across. Instead, this resulted in</w:t>
      </w:r>
      <w:r w:rsidR="65192706">
        <w:rPr/>
        <w:t xml:space="preserve"> a dramatic difference between The Bronx, missing 52.8% of age data, and Staten Island, only missing 24.6% of age data.</w:t>
      </w:r>
      <w:r w:rsidR="66AD452B">
        <w:rPr/>
        <w:t xml:space="preserve"> </w:t>
      </w:r>
      <w:r w:rsidR="66AD452B">
        <w:rPr/>
        <w:t>I think it</w:t>
      </w:r>
      <w:r w:rsidR="66AD452B">
        <w:rPr/>
        <w:t xml:space="preserve"> is </w:t>
      </w:r>
      <w:r w:rsidR="66AD452B">
        <w:rPr/>
        <w:t>very important</w:t>
      </w:r>
      <w:r w:rsidR="66AD452B">
        <w:rPr/>
        <w:t xml:space="preserve"> to note that this is a limitation of the study, especially due to the dramatic difference in missing data between the boroughs.</w:t>
      </w:r>
      <w:r w:rsidR="65192706">
        <w:rPr/>
        <w:t xml:space="preserve"> </w:t>
      </w:r>
      <w:r w:rsidR="0634F969">
        <w:rPr/>
        <w:t>I was concerned that if I just removed the ages that I may lose valuable information for geographic areas. I</w:t>
      </w:r>
      <w:r w:rsidR="6D3DBA6C">
        <w:rPr/>
        <w:t xml:space="preserve"> pressed on </w:t>
      </w:r>
      <w:r w:rsidR="6D3DBA6C">
        <w:rPr/>
        <w:t>though</w:t>
      </w:r>
      <w:r w:rsidR="6D3DBA6C">
        <w:rPr/>
        <w:t xml:space="preserve"> and</w:t>
      </w:r>
      <w:r w:rsidR="6D3DBA6C">
        <w:rPr/>
        <w:t xml:space="preserve"> re-tested my skew and kurtosis with the smaller (120,608 records) dataset. T</w:t>
      </w:r>
      <w:r w:rsidR="7ACAA988">
        <w:rPr/>
        <w:t xml:space="preserve">he distribution was not perfectly normal and with a kurtosis of 0.79 </w:t>
      </w:r>
      <w:r w:rsidR="13FEF21A">
        <w:rPr/>
        <w:t xml:space="preserve">(Leptokurtic) </w:t>
      </w:r>
      <w:r w:rsidR="7ACAA988">
        <w:rPr/>
        <w:t>it was clear that t</w:t>
      </w:r>
      <w:r w:rsidR="6FC9445B">
        <w:rPr/>
        <w:t>his was a ‘peaked’ distribution</w:t>
      </w:r>
      <w:r w:rsidR="1E6DDF02">
        <w:rPr/>
        <w:t xml:space="preserve"> with a slight left skew.</w:t>
      </w:r>
      <w:r w:rsidR="6FC9445B">
        <w:rPr/>
        <w:t xml:space="preserve"> </w:t>
      </w:r>
      <w:r w:rsidR="4703CC4E">
        <w:rPr/>
        <w:t xml:space="preserve">The graphic visualizations make it quite clear that the 25-44 </w:t>
      </w:r>
      <w:r w:rsidR="5A51E0B0">
        <w:rPr/>
        <w:t>age range was the highest perpetrator group.</w:t>
      </w:r>
      <w:r w:rsidR="08334A3F">
        <w:rPr/>
        <w:t xml:space="preserve"> I tested </w:t>
      </w:r>
      <w:r w:rsidR="08EC3DA8">
        <w:rPr/>
        <w:t>several</w:t>
      </w:r>
      <w:r w:rsidR="08334A3F">
        <w:rPr/>
        <w:t xml:space="preserve"> different plots to visualize this better</w:t>
      </w:r>
      <w:r w:rsidR="5CD1E32A">
        <w:rPr/>
        <w:t xml:space="preserve">. </w:t>
      </w:r>
    </w:p>
    <w:p w:rsidR="1AEAC050" w:rsidP="142241DC" w:rsidRDefault="1AEAC050" w14:paraId="52CC1FF5" w14:textId="66A5924A" w14:noSpellErr="1">
      <w:pPr>
        <w:pStyle w:val="Normal"/>
        <w:suppressLineNumbers w:val="0"/>
        <w:bidi w:val="0"/>
        <w:spacing w:before="0" w:beforeAutospacing="off" w:after="160" w:afterAutospacing="off" w:line="480" w:lineRule="auto"/>
        <w:ind w:left="0" w:right="0" w:firstLine="0"/>
        <w:jc w:val="left"/>
      </w:pPr>
      <w:r w:rsidR="142241DC">
        <w:drawing>
          <wp:anchor distT="0" distB="0" distL="114300" distR="114300" simplePos="0" relativeHeight="251658240" behindDoc="0" locked="0" layoutInCell="1" allowOverlap="1" wp14:editId="09021256" wp14:anchorId="6CB1ABB2">
            <wp:simplePos x="0" y="0"/>
            <wp:positionH relativeFrom="column">
              <wp:align>left</wp:align>
            </wp:positionH>
            <wp:positionV relativeFrom="paragraph">
              <wp:posOffset>0</wp:posOffset>
            </wp:positionV>
            <wp:extent cx="5644782" cy="3338021"/>
            <wp:effectExtent l="0" t="0" r="0" b="0"/>
            <wp:wrapSquare wrapText="bothSides"/>
            <wp:docPr id="452811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811392" name="Picture 452811392"/>
                    <pic:cNvPicPr/>
                  </pic:nvPicPr>
                  <pic:blipFill>
                    <a:blip xmlns:r="http://schemas.openxmlformats.org/officeDocument/2006/relationships" r:embed="rId821520459">
                      <a:extLst>
                        <a:ext uri="{28A0092B-C50C-407E-A947-70E740481C1C}">
                          <a14:useLocalDpi xmlns:a14="http://schemas.microsoft.com/office/drawing/2010/main"/>
                        </a:ext>
                      </a:extLst>
                    </a:blip>
                    <a:stretch>
                      <a:fillRect/>
                    </a:stretch>
                  </pic:blipFill>
                  <pic:spPr>
                    <a:xfrm rot="0">
                      <a:off x="0" y="0"/>
                      <a:ext cx="5644782" cy="3338021"/>
                    </a:xfrm>
                    <a:prstGeom prst="rect">
                      <a:avLst/>
                    </a:prstGeom>
                  </pic:spPr>
                </pic:pic>
              </a:graphicData>
            </a:graphic>
            <wp14:sizeRelH relativeFrom="page">
              <wp14:pctWidth>0</wp14:pctWidth>
            </wp14:sizeRelH>
            <wp14:sizeRelV relativeFrom="page">
              <wp14:pctHeight>0</wp14:pctHeight>
            </wp14:sizeRelV>
          </wp:anchor>
        </w:drawing>
      </w:r>
    </w:p>
    <w:p w:rsidR="2DA30F05" w:rsidP="2DA30F05" w:rsidRDefault="2DA30F05" w14:paraId="64532E07" w14:textId="64373842">
      <w:pPr>
        <w:pStyle w:val="Normal"/>
        <w:suppressLineNumbers w:val="0"/>
        <w:bidi w:val="0"/>
        <w:spacing w:before="0" w:beforeAutospacing="off" w:after="160" w:afterAutospacing="off" w:line="480" w:lineRule="auto"/>
        <w:ind w:left="0" w:right="0" w:firstLine="0"/>
        <w:jc w:val="left"/>
        <w:rPr>
          <w:b w:val="1"/>
          <w:bCs w:val="1"/>
        </w:rPr>
      </w:pPr>
    </w:p>
    <w:p w:rsidR="5CD1E32A" w:rsidP="4BA107CE" w:rsidRDefault="5CD1E32A" w14:paraId="0EBA3A2B" w14:textId="180B4481">
      <w:pPr>
        <w:pStyle w:val="Normal"/>
        <w:suppressLineNumbers w:val="0"/>
        <w:bidi w:val="0"/>
        <w:spacing w:before="0" w:beforeAutospacing="off" w:after="160" w:afterAutospacing="off" w:line="480" w:lineRule="auto"/>
        <w:ind w:left="0" w:right="0" w:firstLine="0"/>
        <w:jc w:val="left"/>
        <w:rPr>
          <w:b w:val="1"/>
          <w:bCs w:val="1"/>
        </w:rPr>
      </w:pPr>
      <w:r w:rsidRPr="4BA107CE" w:rsidR="5CD1E32A">
        <w:rPr>
          <w:b w:val="1"/>
          <w:bCs w:val="1"/>
        </w:rPr>
        <w:t>Hypothesis Testing: The Age Gap</w:t>
      </w:r>
    </w:p>
    <w:p w:rsidR="5CD1E32A" w:rsidP="4BA107CE" w:rsidRDefault="5CD1E32A" w14:paraId="21278B47" w14:textId="48597885">
      <w:pPr>
        <w:pStyle w:val="Normal"/>
        <w:suppressLineNumbers w:val="0"/>
        <w:bidi w:val="0"/>
        <w:spacing w:before="0" w:beforeAutospacing="off" w:after="160" w:afterAutospacing="off" w:line="480" w:lineRule="auto"/>
        <w:ind w:left="0" w:right="0" w:firstLine="0"/>
        <w:jc w:val="left"/>
      </w:pPr>
      <w:r w:rsidR="5CD1E32A">
        <w:rPr/>
        <w:t>To move beyond simple observation, I conducted a Welch’s T-Test to compare the mean ages of arrests in Manhattan versus the Bronx. The result was staggering: a p-value of 2.25 x10 ^-90</w:t>
      </w:r>
      <w:r w:rsidR="5E5D79A1">
        <w:rPr/>
        <w:t>, which is effectively zero. This means that the probability that this age difference is due to random chance is non-existent.</w:t>
      </w:r>
      <w:r w:rsidR="5CD1E32A">
        <w:rPr/>
        <w:t xml:space="preserve"> </w:t>
      </w:r>
      <w:r w:rsidR="5CD1E32A">
        <w:rPr/>
        <w:t>This allowed me to reject the null hypothesis with near absolute certaint</w:t>
      </w:r>
      <w:r w:rsidR="5CD1E32A">
        <w:rPr/>
        <w:t>y</w:t>
      </w:r>
      <w:r w:rsidR="5CD1E32A">
        <w:rPr/>
        <w:t xml:space="preserve"> p</w:t>
      </w:r>
      <w:r w:rsidR="5CD1E32A">
        <w:rPr/>
        <w:t>r</w:t>
      </w:r>
      <w:r w:rsidR="5CD1E32A">
        <w:rPr/>
        <w:t>oving that Manhat</w:t>
      </w:r>
      <w:r w:rsidR="0E6E10AC">
        <w:rPr/>
        <w:t xml:space="preserve">tan arrests trend significantly older than those in the Bronx. Interesting, while the ‘center’ (means) </w:t>
      </w:r>
      <w:r w:rsidR="0E6E10AC">
        <w:rPr/>
        <w:t>w</w:t>
      </w:r>
      <w:r w:rsidR="0E6E10AC">
        <w:rPr/>
        <w:t>ere</w:t>
      </w:r>
      <w:r w:rsidR="0E6E10AC">
        <w:rPr/>
        <w:t xml:space="preserve"> </w:t>
      </w:r>
      <w:r w:rsidR="0E6E10AC">
        <w:rPr/>
        <w:t>different, Levene’s Test for homogeneity of varia</w:t>
      </w:r>
      <w:r w:rsidR="0E6E10AC">
        <w:rPr/>
        <w:t>n</w:t>
      </w:r>
      <w:r w:rsidR="0E6E10AC">
        <w:rPr/>
        <w:t>ce ret</w:t>
      </w:r>
      <w:r w:rsidR="0E6E10AC">
        <w:rPr/>
        <w:t>u</w:t>
      </w:r>
      <w:r w:rsidR="0E6E10AC">
        <w:rPr/>
        <w:t xml:space="preserve">rned a p-value of 0.1686. </w:t>
      </w:r>
      <w:r w:rsidR="0E6E10AC">
        <w:rPr/>
        <w:t xml:space="preserve">This means that while the average age shifts by borough, the ‘spread’ or diversity of ages </w:t>
      </w:r>
      <w:r w:rsidR="0E6E10AC">
        <w:rPr/>
        <w:t>r</w:t>
      </w:r>
      <w:r w:rsidR="0E6E10AC">
        <w:rPr/>
        <w:t>emains</w:t>
      </w:r>
      <w:r w:rsidR="0E6E10AC">
        <w:rPr/>
        <w:t xml:space="preserve"> </w:t>
      </w:r>
      <w:r w:rsidR="0E6E10AC">
        <w:rPr/>
        <w:t xml:space="preserve">consistent. </w:t>
      </w:r>
      <w:r w:rsidR="789794A0">
        <w:rPr/>
        <w:t xml:space="preserve">The fact that the means are </w:t>
      </w:r>
      <w:r w:rsidR="789794A0">
        <w:rPr/>
        <w:t>different,</w:t>
      </w:r>
      <w:r w:rsidR="789794A0">
        <w:rPr/>
        <w:t xml:space="preserve"> but the variance is the same, proves that the structure of crime (age range involved) is a universal constant, even if the intensity (average age) varies slightly by geography. </w:t>
      </w:r>
      <w:r w:rsidR="0E6E10AC">
        <w:rPr/>
        <w:t>Whether in the heart of Harlem or the South Bronx, the NYPD</w:t>
      </w:r>
      <w:r w:rsidR="5834146A">
        <w:rPr/>
        <w:t xml:space="preserve"> interacts with a similarly wide range of age groups, even if the ‘average’ suspect in Manhattan has a few more years behind them. </w:t>
      </w:r>
    </w:p>
    <w:p w:rsidR="26D42688" w:rsidP="4BA107CE" w:rsidRDefault="26D42688" w14:paraId="0C31E77C" w14:textId="1EDAFF03">
      <w:pPr>
        <w:pStyle w:val="Normal"/>
        <w:suppressLineNumbers w:val="0"/>
        <w:bidi w:val="0"/>
        <w:spacing w:before="0" w:beforeAutospacing="off" w:after="160" w:afterAutospacing="off" w:line="480" w:lineRule="auto"/>
        <w:ind w:left="0" w:right="0" w:firstLine="0"/>
        <w:jc w:val="left"/>
      </w:pPr>
      <w:r w:rsidR="26D42688">
        <w:drawing>
          <wp:inline wp14:editId="1A98CECE" wp14:anchorId="2DF8CEBE">
            <wp:extent cx="5943600" cy="3190875"/>
            <wp:effectExtent l="0" t="0" r="0" b="0"/>
            <wp:docPr id="1529814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4391988" name="Picture 1134391988"/>
                    <pic:cNvPicPr/>
                  </pic:nvPicPr>
                  <pic:blipFill>
                    <a:blip xmlns:r="http://schemas.openxmlformats.org/officeDocument/2006/relationships" r:embed="rId556239106">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rsidR="5834146A" w:rsidP="4BA107CE" w:rsidRDefault="5834146A" w14:paraId="1617848A" w14:textId="15C52033">
      <w:pPr>
        <w:pStyle w:val="Normal"/>
        <w:suppressLineNumbers w:val="0"/>
        <w:bidi w:val="0"/>
        <w:spacing w:before="0" w:beforeAutospacing="off" w:after="160" w:afterAutospacing="off" w:line="480" w:lineRule="auto"/>
        <w:ind w:left="0" w:right="0" w:firstLine="0"/>
        <w:jc w:val="left"/>
        <w:rPr>
          <w:b w:val="1"/>
          <w:bCs w:val="1"/>
        </w:rPr>
      </w:pPr>
      <w:r w:rsidRPr="4BA107CE" w:rsidR="5834146A">
        <w:rPr>
          <w:b w:val="1"/>
          <w:bCs w:val="1"/>
        </w:rPr>
        <w:t>Advanced Modeling and Machine Learning Insights</w:t>
      </w:r>
    </w:p>
    <w:p w:rsidR="5834146A" w:rsidP="2DA30F05" w:rsidRDefault="5834146A" w14:paraId="622A9110" w14:textId="1E938278">
      <w:pPr>
        <w:pStyle w:val="Normal"/>
        <w:suppressLineNumbers w:val="0"/>
        <w:bidi w:val="0"/>
        <w:spacing w:before="0" w:beforeAutospacing="off" w:after="160" w:afterAutospacing="off" w:line="480" w:lineRule="auto"/>
        <w:ind w:left="0" w:right="0" w:firstLine="720"/>
        <w:jc w:val="left"/>
        <w:rPr>
          <w:i w:val="0"/>
          <w:iCs w:val="0"/>
        </w:rPr>
      </w:pPr>
      <w:r w:rsidR="5834146A">
        <w:rPr/>
        <w:t>The project then transitioned from describing the past to predicting the future through regression and classification algorithms. For regression</w:t>
      </w:r>
      <w:r w:rsidR="2405982B">
        <w:rPr/>
        <w:t>,</w:t>
      </w:r>
      <w:r w:rsidR="5834146A">
        <w:rPr/>
        <w:t xml:space="preserve"> I used a multiple linear regression model to try to predict the ARREST_PRECINCT based on latitu</w:t>
      </w:r>
      <w:r w:rsidR="5834146A">
        <w:rPr/>
        <w:t>de and longitude</w:t>
      </w:r>
      <w:r w:rsidR="2E3B4BFD">
        <w:rPr/>
        <w:t>. It achieved an R^2 of 0.389. This moderate fit</w:t>
      </w:r>
      <w:r w:rsidR="1EF6BE32">
        <w:rPr/>
        <w:t xml:space="preserve"> (in general statistics, </w:t>
      </w:r>
      <w:r w:rsidR="1EF6BE32">
        <w:rPr/>
        <w:t>however</w:t>
      </w:r>
      <w:r w:rsidR="1EF6BE32">
        <w:rPr/>
        <w:t xml:space="preserve"> in social</w:t>
      </w:r>
      <w:r w:rsidR="55C1EFBF">
        <w:rPr/>
        <w:t xml:space="preserve"> science with data involving human behavior this is considered quite high)</w:t>
      </w:r>
      <w:r w:rsidR="2E3B4BFD">
        <w:rPr/>
        <w:t xml:space="preserve"> </w:t>
      </w:r>
      <w:r w:rsidR="2E3B4BFD">
        <w:rPr/>
        <w:t>confirmed that while geography dictates precinct bound</w:t>
      </w:r>
      <w:r w:rsidR="2E3B4BFD">
        <w:rPr/>
        <w:t>aries, the administrative numbering of those precincts is not perfectly linear, often jumping across borough lines.</w:t>
      </w:r>
      <w:r w:rsidR="1E186D5E">
        <w:rPr/>
        <w:t xml:space="preserve"> </w:t>
      </w:r>
      <w:r w:rsidR="1E186D5E">
        <w:rPr/>
        <w:t>F</w:t>
      </w:r>
      <w:r w:rsidR="0F9DD754">
        <w:rPr/>
        <w:t>or</w:t>
      </w:r>
      <w:r w:rsidR="2E3B4BFD">
        <w:rPr/>
        <w:t xml:space="preserve"> </w:t>
      </w:r>
      <w:r w:rsidR="20367349">
        <w:rPr/>
        <w:t>cla</w:t>
      </w:r>
      <w:r w:rsidR="20367349">
        <w:rPr/>
        <w:t>ssification,</w:t>
      </w:r>
      <w:r w:rsidR="6E890C8D">
        <w:rPr/>
        <w:t xml:space="preserve"> I tried to test the ‘demographic signature’ theory through the use of a random forest classifier model.</w:t>
      </w:r>
      <w:r w:rsidR="6E890C8D">
        <w:rPr/>
        <w:t xml:space="preserve"> When tasked with guessing the borough based only on age, sex, and race, the model achieved 31.48% accuracy. While this</w:t>
      </w:r>
      <w:r w:rsidR="6E890C8D">
        <w:rPr/>
        <w:t xml:space="preserve"> may see</w:t>
      </w:r>
      <w:r w:rsidR="6E890C8D">
        <w:rPr/>
        <w:t xml:space="preserve">m low, it is </w:t>
      </w:r>
      <w:r w:rsidR="3D758F45">
        <w:rPr/>
        <w:t>significantly</w:t>
      </w:r>
      <w:r w:rsidR="6E890C8D">
        <w:rPr/>
        <w:t xml:space="preserve"> </w:t>
      </w:r>
      <w:r w:rsidR="2B6BB6B5">
        <w:rPr/>
        <w:t xml:space="preserve">higher than the 20% expected by random chance. The ‘feature importance’ analysis </w:t>
      </w:r>
      <w:r w:rsidR="2B6BB6B5">
        <w:rPr/>
        <w:t>provided</w:t>
      </w:r>
      <w:r w:rsidR="2B6BB6B5">
        <w:rPr/>
        <w:t xml:space="preserve"> the most impactful insight of the project: Race accounted for 91.2% of the model’s predictive power, while age accounted for less than 7%. </w:t>
      </w:r>
      <w:r w:rsidR="7DB3070A">
        <w:rPr/>
        <w:t xml:space="preserve">This suggests that, in NYC, the racial profile of an arrest is a much stronger geographic marker than age. </w:t>
      </w:r>
      <w:r w:rsidR="3DB15B6B">
        <w:rPr/>
        <w:t xml:space="preserve">This feels like it directly answers my problem statement- NYC policing is heavily tied to racial signatures, while age </w:t>
      </w:r>
      <w:r w:rsidR="3DB15B6B">
        <w:rPr/>
        <w:t>remains</w:t>
      </w:r>
      <w:r w:rsidR="3DB15B6B">
        <w:rPr/>
        <w:t xml:space="preserve"> a secondary factor. </w:t>
      </w:r>
      <w:r w:rsidR="7DB3070A">
        <w:rPr/>
        <w:t xml:space="preserve">However, a follow up logistic regression yielded an AUC-ROC of 0.53, which is </w:t>
      </w:r>
      <w:r w:rsidR="7D7B67C1">
        <w:rPr/>
        <w:t>basically</w:t>
      </w:r>
      <w:r w:rsidR="7DB3070A">
        <w:rPr/>
        <w:t xml:space="preserve"> the</w:t>
      </w:r>
      <w:r w:rsidR="7DB3070A">
        <w:rPr/>
        <w:t xml:space="preserve"> same as a coin flip. This contrast proves that the relationship between demographics and geography is non-linear. </w:t>
      </w:r>
      <w:r w:rsidR="33F740E1">
        <w:rPr/>
        <w:t xml:space="preserve">Simple linear trends cannot capture the ‘pockets’ of demographic activity that an ensemble model like random forest can. </w:t>
      </w:r>
      <w:r w:rsidR="33F740E1">
        <w:rPr/>
        <w:t xml:space="preserve">Finally, K-Means clustering (with K=4) revealed four distinct </w:t>
      </w:r>
      <w:r w:rsidRPr="2DA30F05" w:rsidR="33F740E1">
        <w:rPr>
          <w:i w:val="1"/>
          <w:iCs w:val="1"/>
        </w:rPr>
        <w:t>Arrest Archetypes.</w:t>
      </w:r>
      <w:r w:rsidRPr="2DA30F05" w:rsidR="33F740E1">
        <w:rPr>
          <w:i w:val="0"/>
          <w:iCs w:val="0"/>
        </w:rPr>
        <w:t xml:space="preserve"> The algorithm naturally separated the city into a “Manhattan-Bronx Core,” a “souther</w:t>
      </w:r>
      <w:r w:rsidRPr="2DA30F05" w:rsidR="5BEA7565">
        <w:rPr>
          <w:i w:val="0"/>
          <w:iCs w:val="0"/>
        </w:rPr>
        <w:t>n</w:t>
      </w:r>
      <w:r w:rsidRPr="2DA30F05" w:rsidR="33F740E1">
        <w:rPr>
          <w:i w:val="0"/>
          <w:iCs w:val="0"/>
        </w:rPr>
        <w:t>/Staten Island Profile,” a “Queens/Eastern Group,” and a “B</w:t>
      </w:r>
      <w:r w:rsidRPr="2DA30F05" w:rsidR="6FA42C21">
        <w:rPr>
          <w:i w:val="0"/>
          <w:iCs w:val="0"/>
        </w:rPr>
        <w:t xml:space="preserve">rooklyn/Central Profile.” </w:t>
      </w:r>
    </w:p>
    <w:p w:rsidR="12ACB4C8" w:rsidP="2DA30F05" w:rsidRDefault="12ACB4C8" w14:paraId="2B47168A" w14:textId="5E225806">
      <w:pPr>
        <w:pStyle w:val="Normal"/>
        <w:bidi w:val="0"/>
        <w:spacing w:before="0" w:beforeAutospacing="off" w:after="160" w:afterAutospacing="off" w:line="480" w:lineRule="auto"/>
        <w:ind w:left="0" w:right="0" w:firstLine="720"/>
        <w:jc w:val="left"/>
      </w:pPr>
    </w:p>
    <w:p w:rsidR="4BA107CE" w:rsidP="4BA107CE" w:rsidRDefault="4BA107CE" w14:paraId="41AB3757" w14:textId="06301B86">
      <w:pPr>
        <w:pStyle w:val="Normal"/>
        <w:suppressLineNumbers w:val="0"/>
        <w:bidi w:val="0"/>
        <w:spacing w:before="0" w:beforeAutospacing="off" w:after="160" w:afterAutospacing="off" w:line="480" w:lineRule="auto"/>
        <w:ind w:left="0" w:right="0" w:firstLine="0"/>
        <w:jc w:val="left"/>
        <w:rPr>
          <w:i w:val="0"/>
          <w:iCs w:val="0"/>
        </w:rPr>
      </w:pPr>
    </w:p>
    <w:p w:rsidR="2BD84F80" w:rsidP="4BA107CE" w:rsidRDefault="2BD84F80" w14:paraId="0490DD64" w14:textId="2E9E1A21">
      <w:pPr>
        <w:pStyle w:val="Normal"/>
        <w:suppressLineNumbers w:val="0"/>
        <w:bidi w:val="0"/>
        <w:spacing w:before="0" w:beforeAutospacing="off" w:after="160" w:afterAutospacing="off" w:line="480" w:lineRule="auto"/>
        <w:ind w:left="0" w:right="0" w:firstLine="0"/>
        <w:jc w:val="left"/>
        <w:rPr>
          <w:b w:val="1"/>
          <w:bCs w:val="1"/>
          <w:i w:val="0"/>
          <w:iCs w:val="0"/>
        </w:rPr>
      </w:pPr>
      <w:r w:rsidRPr="4BA107CE" w:rsidR="2BD84F80">
        <w:rPr>
          <w:b w:val="1"/>
          <w:bCs w:val="1"/>
          <w:i w:val="0"/>
          <w:iCs w:val="0"/>
        </w:rPr>
        <w:t>Final Takeaway</w:t>
      </w:r>
    </w:p>
    <w:p w:rsidR="6FA42C21" w:rsidP="4BA107CE" w:rsidRDefault="6FA42C21" w14:paraId="3604A920" w14:textId="6236A7A2">
      <w:pPr>
        <w:pStyle w:val="Normal"/>
        <w:suppressLineNumbers w:val="0"/>
        <w:bidi w:val="0"/>
        <w:spacing w:before="0" w:beforeAutospacing="off" w:after="160" w:afterAutospacing="off" w:line="480" w:lineRule="auto"/>
        <w:ind w:left="0" w:right="0" w:firstLine="720"/>
        <w:jc w:val="left"/>
        <w:rPr>
          <w:i w:val="0"/>
          <w:iCs w:val="0"/>
        </w:rPr>
      </w:pPr>
      <w:r w:rsidRPr="4BA107CE" w:rsidR="6FA42C21">
        <w:rPr>
          <w:i w:val="0"/>
          <w:iCs w:val="0"/>
        </w:rPr>
        <w:t>The most prof</w:t>
      </w:r>
      <w:r w:rsidRPr="4BA107CE" w:rsidR="48F960EF">
        <w:rPr>
          <w:i w:val="0"/>
          <w:iCs w:val="0"/>
        </w:rPr>
        <w:t>ound takeaway from this study is the consistency of age versus the volatility of race. Across all four clusters and all five boroughs, the average age of arrest remained remarkably stable (between 2.0</w:t>
      </w:r>
      <w:r w:rsidRPr="4BA107CE" w:rsidR="2EAA7302">
        <w:rPr>
          <w:i w:val="0"/>
          <w:iCs w:val="0"/>
        </w:rPr>
        <w:t>0</w:t>
      </w:r>
      <w:r w:rsidRPr="4BA107CE" w:rsidR="48F960EF">
        <w:rPr>
          <w:i w:val="0"/>
          <w:iCs w:val="0"/>
        </w:rPr>
        <w:t xml:space="preserve"> and 2.</w:t>
      </w:r>
      <w:r w:rsidRPr="4BA107CE" w:rsidR="4B9F974C">
        <w:rPr>
          <w:i w:val="0"/>
          <w:iCs w:val="0"/>
        </w:rPr>
        <w:t>056</w:t>
      </w:r>
      <w:r w:rsidRPr="4BA107CE" w:rsidR="48F960EF">
        <w:rPr>
          <w:i w:val="0"/>
          <w:iCs w:val="0"/>
        </w:rPr>
        <w:t xml:space="preserve"> on the numeric encoded scale) and 25-4</w:t>
      </w:r>
      <w:r w:rsidRPr="4BA107CE" w:rsidR="70907B3E">
        <w:rPr>
          <w:i w:val="0"/>
          <w:iCs w:val="0"/>
        </w:rPr>
        <w:t xml:space="preserve">4 in the group range. This </w:t>
      </w:r>
      <w:r w:rsidRPr="4BA107CE" w:rsidR="0D77AAF0">
        <w:rPr>
          <w:i w:val="0"/>
          <w:iCs w:val="0"/>
        </w:rPr>
        <w:t>suggests that</w:t>
      </w:r>
      <w:r w:rsidRPr="4BA107CE" w:rsidR="70907B3E">
        <w:rPr>
          <w:i w:val="0"/>
          <w:iCs w:val="0"/>
        </w:rPr>
        <w:t xml:space="preserve"> a </w:t>
      </w:r>
      <w:r w:rsidRPr="4BA107CE" w:rsidR="70907B3E">
        <w:rPr>
          <w:i w:val="1"/>
          <w:iCs w:val="1"/>
        </w:rPr>
        <w:t>prime criminal age</w:t>
      </w:r>
      <w:r w:rsidRPr="4BA107CE" w:rsidR="70907B3E">
        <w:rPr>
          <w:i w:val="0"/>
          <w:iCs w:val="0"/>
        </w:rPr>
        <w:t xml:space="preserve"> is a universal constant in NYC, while geographic </w:t>
      </w:r>
      <w:r w:rsidRPr="4BA107CE" w:rsidR="1015C6EF">
        <w:rPr>
          <w:i w:val="0"/>
          <w:iCs w:val="0"/>
        </w:rPr>
        <w:t xml:space="preserve">distribution of the arrests is heavily </w:t>
      </w:r>
      <w:r w:rsidRPr="4BA107CE" w:rsidR="0AC59B41">
        <w:rPr>
          <w:i w:val="0"/>
          <w:iCs w:val="0"/>
        </w:rPr>
        <w:t>influenced by</w:t>
      </w:r>
      <w:r w:rsidRPr="4BA107CE" w:rsidR="1015C6EF">
        <w:rPr>
          <w:i w:val="0"/>
          <w:iCs w:val="0"/>
        </w:rPr>
        <w:t xml:space="preserve"> the racial makeup and boundari</w:t>
      </w:r>
      <w:r w:rsidRPr="4BA107CE" w:rsidR="3C9193EA">
        <w:rPr>
          <w:i w:val="0"/>
          <w:iCs w:val="0"/>
        </w:rPr>
        <w:t xml:space="preserve">es of the boroughs. For the NYPD, these findings suggest that while youth outreach is a city-wide necessity, the demographic focus of that outreach must be tailored to the specific signatures </w:t>
      </w:r>
      <w:r w:rsidRPr="4BA107CE" w:rsidR="3C9193EA">
        <w:rPr>
          <w:i w:val="0"/>
          <w:iCs w:val="0"/>
        </w:rPr>
        <w:t>identified</w:t>
      </w:r>
      <w:r w:rsidRPr="4BA107CE" w:rsidR="3C9193EA">
        <w:rPr>
          <w:i w:val="0"/>
          <w:iCs w:val="0"/>
        </w:rPr>
        <w:t xml:space="preserve"> in the </w:t>
      </w:r>
      <w:r w:rsidRPr="4BA107CE" w:rsidR="3C9193EA">
        <w:rPr>
          <w:i w:val="0"/>
          <w:iCs w:val="0"/>
        </w:rPr>
        <w:t>cluster</w:t>
      </w:r>
      <w:r w:rsidRPr="4BA107CE" w:rsidR="3C9193EA">
        <w:rPr>
          <w:i w:val="0"/>
          <w:iCs w:val="0"/>
        </w:rPr>
        <w:t xml:space="preserve"> analysis to be truly effective.</w:t>
      </w:r>
    </w:p>
    <w:p w:rsidR="4BA107CE" w:rsidP="4BA107CE" w:rsidRDefault="4BA107CE" w14:paraId="39572DE8" w14:textId="745ABD19">
      <w:pPr>
        <w:pStyle w:val="Normal"/>
        <w:suppressLineNumbers w:val="0"/>
        <w:bidi w:val="0"/>
        <w:spacing w:before="0" w:beforeAutospacing="off" w:after="160" w:afterAutospacing="off" w:line="480" w:lineRule="auto"/>
        <w:ind w:left="0" w:right="0" w:firstLine="720"/>
        <w:jc w:val="left"/>
      </w:pPr>
    </w:p>
    <w:p w:rsidR="4BA107CE" w:rsidP="4BA107CE" w:rsidRDefault="4BA107CE" w14:paraId="53C8ABAA" w14:textId="1283C810">
      <w:pPr>
        <w:pStyle w:val="Normal"/>
        <w:suppressLineNumbers w:val="0"/>
        <w:bidi w:val="0"/>
        <w:spacing w:before="0" w:beforeAutospacing="off" w:after="160" w:afterAutospacing="off" w:line="480" w:lineRule="auto"/>
        <w:ind w:left="0" w:right="0" w:firstLine="720"/>
        <w:jc w:val="left"/>
        <w:rPr>
          <w:i w:val="0"/>
          <w:iCs w:val="0"/>
        </w:rPr>
      </w:pPr>
    </w:p>
    <w:p w:rsidR="4BA107CE" w:rsidP="4BA107CE" w:rsidRDefault="4BA107CE" w14:paraId="62EEA83D" w14:textId="3A85680F">
      <w:pPr>
        <w:pStyle w:val="Normal"/>
        <w:bidi w:val="0"/>
        <w:spacing w:before="0" w:beforeAutospacing="off" w:after="160" w:afterAutospacing="off" w:line="480" w:lineRule="auto"/>
        <w:ind w:left="0" w:right="0" w:firstLine="720"/>
        <w:jc w:val="left"/>
      </w:pPr>
    </w:p>
    <w:p w:rsidR="7ABDD252" w:rsidP="7ABDD252" w:rsidRDefault="7ABDD252" w14:paraId="6DF5F3FC" w14:textId="3BB35595">
      <w:pPr>
        <w:pStyle w:val="Normal"/>
        <w:bidi w:val="0"/>
        <w:spacing w:before="0" w:beforeAutospacing="off" w:after="160" w:afterAutospacing="off" w:line="480" w:lineRule="auto"/>
        <w:ind w:left="0" w:right="0" w:firstLine="720"/>
        <w:jc w:val="left"/>
      </w:pPr>
    </w:p>
    <w:p w:rsidR="7ABDD252" w:rsidP="7ABDD252" w:rsidRDefault="7ABDD252" w14:paraId="7B19E25E" w14:textId="38453519">
      <w:pPr>
        <w:pStyle w:val="Normal"/>
        <w:bidi w:val="0"/>
        <w:spacing w:before="0" w:beforeAutospacing="off" w:after="160" w:afterAutospacing="off" w:line="480" w:lineRule="auto"/>
        <w:ind w:left="0" w:right="0" w:firstLine="720"/>
        <w:jc w:val="left"/>
      </w:pPr>
    </w:p>
    <w:p w:rsidR="7ABDD252" w:rsidP="7ABDD252" w:rsidRDefault="7ABDD252" w14:paraId="31D3D071" w14:textId="02FC6150">
      <w:pPr>
        <w:pStyle w:val="Normal"/>
        <w:bidi w:val="0"/>
        <w:spacing w:before="0" w:beforeAutospacing="off" w:after="160" w:afterAutospacing="off" w:line="480" w:lineRule="auto"/>
        <w:ind w:left="0" w:right="0" w:firstLine="720"/>
        <w:jc w:val="left"/>
      </w:pPr>
    </w:p>
    <w:p w:rsidR="7ABDD252" w:rsidP="7ABDD252" w:rsidRDefault="7ABDD252" w14:paraId="65111C8B" w14:textId="763F6829">
      <w:pPr>
        <w:pStyle w:val="Normal"/>
        <w:bidi w:val="0"/>
        <w:spacing w:before="0" w:beforeAutospacing="off" w:after="160" w:afterAutospacing="off" w:line="480" w:lineRule="auto"/>
        <w:ind w:left="0" w:right="0" w:firstLine="720"/>
        <w:jc w:val="left"/>
      </w:pPr>
    </w:p>
    <w:p w:rsidR="7ABDD252" w:rsidP="7ABDD252" w:rsidRDefault="7ABDD252" w14:paraId="61E169BF" w14:textId="371BF70C">
      <w:pPr>
        <w:pStyle w:val="Normal"/>
        <w:bidi w:val="0"/>
        <w:spacing w:before="0" w:beforeAutospacing="off" w:after="160" w:afterAutospacing="off" w:line="480" w:lineRule="auto"/>
        <w:ind w:left="0" w:right="0" w:firstLine="720"/>
        <w:jc w:val="left"/>
      </w:pPr>
    </w:p>
    <w:p w:rsidR="7ABDD252" w:rsidP="7ABDD252" w:rsidRDefault="7ABDD252" w14:paraId="75DEAA21" w14:textId="78AC7294">
      <w:pPr>
        <w:pStyle w:val="Normal"/>
        <w:bidi w:val="0"/>
        <w:spacing w:before="0" w:beforeAutospacing="off" w:after="160" w:afterAutospacing="off" w:line="480" w:lineRule="auto"/>
        <w:ind w:left="0" w:right="0" w:firstLine="720"/>
        <w:jc w:val="left"/>
      </w:pPr>
    </w:p>
    <w:p w:rsidR="7ABDD252" w:rsidP="7ABDD252" w:rsidRDefault="7ABDD252" w14:paraId="535EE1B5" w14:textId="44B91DEF">
      <w:pPr>
        <w:pStyle w:val="Normal"/>
        <w:bidi w:val="0"/>
        <w:spacing w:before="0" w:beforeAutospacing="off" w:after="160" w:afterAutospacing="off" w:line="480" w:lineRule="auto"/>
        <w:ind w:left="0" w:right="0" w:firstLine="720"/>
        <w:jc w:val="left"/>
      </w:pPr>
    </w:p>
    <w:p w:rsidR="7ABDD252" w:rsidP="7ABDD252" w:rsidRDefault="7ABDD252" w14:paraId="70D91802" w14:textId="4FC894B8">
      <w:pPr>
        <w:pStyle w:val="Normal"/>
        <w:bidi w:val="0"/>
        <w:spacing w:before="0" w:beforeAutospacing="off" w:after="160" w:afterAutospacing="off" w:line="480" w:lineRule="auto"/>
        <w:ind w:left="0" w:right="0" w:firstLine="720"/>
        <w:jc w:val="left"/>
      </w:pPr>
    </w:p>
    <w:p w:rsidR="7ABDD252" w:rsidP="7ABDD252" w:rsidRDefault="7ABDD252" w14:paraId="2210160F" w14:textId="1C1738F1">
      <w:pPr>
        <w:pStyle w:val="Normal"/>
        <w:bidi w:val="0"/>
        <w:spacing w:before="0" w:beforeAutospacing="off" w:after="160" w:afterAutospacing="off" w:line="480" w:lineRule="auto"/>
        <w:ind w:left="0" w:right="0" w:firstLine="720"/>
        <w:jc w:val="left"/>
      </w:pPr>
    </w:p>
    <w:p w:rsidR="7ABDD252" w:rsidP="7ABDD252" w:rsidRDefault="7ABDD252" w14:paraId="1E2613B4" w14:textId="15E2AC8B">
      <w:pPr>
        <w:pStyle w:val="Normal"/>
        <w:bidi w:val="0"/>
        <w:spacing w:before="0" w:beforeAutospacing="off" w:after="160" w:afterAutospacing="off" w:line="480" w:lineRule="auto"/>
        <w:ind w:left="0" w:right="0" w:firstLine="720"/>
        <w:jc w:val="left"/>
      </w:pPr>
    </w:p>
    <w:p w:rsidR="7ABDD252" w:rsidP="7ABDD252" w:rsidRDefault="7ABDD252" w14:paraId="1AA23140" w14:textId="3CC0EF63">
      <w:pPr>
        <w:pStyle w:val="Normal"/>
        <w:bidi w:val="0"/>
        <w:spacing w:before="0" w:beforeAutospacing="off" w:after="160" w:afterAutospacing="off" w:line="480" w:lineRule="auto"/>
        <w:ind w:left="0" w:right="0" w:firstLine="720"/>
        <w:jc w:val="left"/>
      </w:pPr>
    </w:p>
    <w:p w:rsidR="7ABDD252" w:rsidP="7ABDD252" w:rsidRDefault="7ABDD252" w14:paraId="5DD005F9" w14:textId="1C9364CA">
      <w:pPr>
        <w:pStyle w:val="Normal"/>
        <w:bidi w:val="0"/>
        <w:spacing w:before="0" w:beforeAutospacing="off" w:after="160" w:afterAutospacing="off" w:line="480" w:lineRule="auto"/>
        <w:ind w:left="0" w:right="0" w:firstLine="720"/>
        <w:jc w:val="left"/>
      </w:pPr>
    </w:p>
    <w:p w:rsidR="4BA107CE" w:rsidP="4BA107CE" w:rsidRDefault="4BA107CE" w14:paraId="5C2179C0" w14:textId="6E9DCC9D">
      <w:pPr>
        <w:pStyle w:val="Normal"/>
        <w:suppressLineNumbers w:val="0"/>
        <w:bidi w:val="0"/>
        <w:spacing w:before="0" w:beforeAutospacing="off" w:after="160" w:afterAutospacing="off" w:line="480" w:lineRule="auto"/>
        <w:ind w:left="0" w:right="0" w:firstLine="0"/>
        <w:jc w:val="left"/>
        <w:rPr>
          <w:i w:val="0"/>
          <w:iCs w:val="0"/>
        </w:rPr>
      </w:pPr>
    </w:p>
    <w:p w:rsidR="07F8A1ED" w:rsidP="7ABDD252" w:rsidRDefault="07F8A1ED" w14:paraId="0C7F1A20" w14:textId="25C6976C">
      <w:pPr>
        <w:pStyle w:val="Normal"/>
        <w:suppressLineNumbers w:val="0"/>
        <w:bidi w:val="0"/>
        <w:spacing w:before="0" w:beforeAutospacing="off" w:after="160" w:afterAutospacing="off" w:line="480" w:lineRule="auto"/>
        <w:ind w:left="0" w:right="0" w:firstLine="0"/>
        <w:jc w:val="center"/>
        <w:rPr>
          <w:b w:val="1"/>
          <w:bCs w:val="1"/>
          <w:i w:val="0"/>
          <w:iCs w:val="0"/>
        </w:rPr>
      </w:pPr>
      <w:r w:rsidRPr="7ABDD252" w:rsidR="07F8A1ED">
        <w:rPr>
          <w:b w:val="1"/>
          <w:bCs w:val="1"/>
          <w:i w:val="0"/>
          <w:iCs w:val="0"/>
        </w:rPr>
        <w:t>Reference</w:t>
      </w:r>
    </w:p>
    <w:p w:rsidR="4BA107CE" w:rsidP="4BA107CE" w:rsidRDefault="4BA107CE" w14:paraId="592AB792" w14:textId="42FB69FA">
      <w:pPr>
        <w:pStyle w:val="Normal"/>
        <w:suppressLineNumbers w:val="0"/>
        <w:bidi w:val="0"/>
        <w:spacing w:before="0" w:beforeAutospacing="off" w:after="160" w:afterAutospacing="off" w:line="480" w:lineRule="auto"/>
        <w:ind w:left="0" w:right="0" w:firstLine="0"/>
        <w:jc w:val="left"/>
        <w:rPr>
          <w:b w:val="1"/>
          <w:bCs w:val="1"/>
          <w:i w:val="0"/>
          <w:iCs w:val="0"/>
        </w:rPr>
      </w:pPr>
    </w:p>
    <w:p w:rsidR="07F8A1ED" w:rsidP="4BA107CE" w:rsidRDefault="07F8A1ED" w14:paraId="37C65B69" w14:textId="1A587C97">
      <w:pPr>
        <w:pStyle w:val="Normal"/>
        <w:bidi w:val="0"/>
        <w:spacing w:before="0" w:beforeAutospacing="off" w:after="160" w:afterAutospacing="off" w:line="480" w:lineRule="auto"/>
        <w:ind w:left="0" w:right="0" w:firstLine="0"/>
        <w:jc w:val="left"/>
        <w:rPr>
          <w:rFonts w:ascii="Aptos" w:hAnsi="Aptos" w:eastAsia="Aptos" w:cs="Aptos"/>
          <w:noProof w:val="0"/>
          <w:sz w:val="24"/>
          <w:szCs w:val="24"/>
          <w:lang w:val="en-US"/>
        </w:rPr>
      </w:pPr>
      <w:r w:rsidRPr="4BA107CE" w:rsidR="07F8A1ED">
        <w:rPr>
          <w:rFonts w:ascii="Aptos" w:hAnsi="Aptos" w:eastAsia="Aptos" w:cs="Aptos"/>
          <w:b w:val="0"/>
          <w:bCs w:val="0"/>
          <w:noProof w:val="0"/>
          <w:sz w:val="24"/>
          <w:szCs w:val="24"/>
          <w:lang w:val="en-US"/>
        </w:rPr>
        <w:t>NYPD (2025).</w:t>
      </w:r>
      <w:r w:rsidRPr="4BA107CE" w:rsidR="07F8A1ED">
        <w:rPr>
          <w:rFonts w:ascii="Aptos" w:hAnsi="Aptos" w:eastAsia="Aptos" w:cs="Aptos"/>
          <w:b w:val="0"/>
          <w:bCs w:val="0"/>
          <w:noProof w:val="0"/>
          <w:sz w:val="24"/>
          <w:szCs w:val="24"/>
          <w:lang w:val="en-US"/>
        </w:rPr>
        <w:t xml:space="preserve"> </w:t>
      </w:r>
      <w:r w:rsidRPr="4BA107CE" w:rsidR="07F8A1ED">
        <w:rPr>
          <w:rFonts w:ascii="Aptos" w:hAnsi="Aptos" w:eastAsia="Aptos" w:cs="Aptos"/>
          <w:i w:val="1"/>
          <w:iCs w:val="1"/>
          <w:noProof w:val="0"/>
          <w:sz w:val="24"/>
          <w:szCs w:val="24"/>
          <w:lang w:val="en-US"/>
        </w:rPr>
        <w:t>NYPD Arrest Data (Year to Date)</w:t>
      </w:r>
      <w:r w:rsidRPr="4BA107CE" w:rsidR="07F8A1ED">
        <w:rPr>
          <w:rFonts w:ascii="Aptos" w:hAnsi="Aptos" w:eastAsia="Aptos" w:cs="Aptos"/>
          <w:noProof w:val="0"/>
          <w:sz w:val="24"/>
          <w:szCs w:val="24"/>
          <w:lang w:val="en-US"/>
        </w:rPr>
        <w:t xml:space="preserve">. NYC Open Data. Retrieved from </w:t>
      </w:r>
      <w:hyperlink r:id="Re1b358836eaa468f">
        <w:r w:rsidRPr="4BA107CE" w:rsidR="2B623124">
          <w:rPr>
            <w:rStyle w:val="Hyperlink"/>
            <w:rFonts w:ascii="Segoe UI" w:hAnsi="Segoe UI" w:eastAsia="Segoe UI" w:cs="Segoe UI"/>
            <w:b w:val="0"/>
            <w:bCs w:val="0"/>
            <w:i w:val="0"/>
            <w:iCs w:val="0"/>
            <w:caps w:val="0"/>
            <w:smallCaps w:val="0"/>
            <w:strike w:val="0"/>
            <w:dstrike w:val="0"/>
            <w:noProof w:val="0"/>
            <w:color w:val="1976D2"/>
            <w:sz w:val="21"/>
            <w:szCs w:val="21"/>
            <w:u w:val="single"/>
            <w:lang w:val="en-US"/>
          </w:rPr>
          <w:t>https://data.cityofnewyork.us/Public-Safety/NYPD-Arrest-Data-Year-to-Date-/uip8-fykc/about_data</w:t>
        </w:r>
      </w:hyperlink>
      <w:r w:rsidRPr="4BA107CE" w:rsidR="2B623124">
        <w:rPr>
          <w:rFonts w:ascii="Segoe UI" w:hAnsi="Segoe UI" w:eastAsia="Segoe UI" w:cs="Segoe UI"/>
          <w:b w:val="0"/>
          <w:bCs w:val="0"/>
          <w:i w:val="0"/>
          <w:iCs w:val="0"/>
          <w:caps w:val="0"/>
          <w:smallCaps w:val="0"/>
          <w:strike w:val="0"/>
          <w:dstrike w:val="0"/>
          <w:noProof w:val="0"/>
          <w:color w:val="1976D2"/>
          <w:sz w:val="21"/>
          <w:szCs w:val="21"/>
          <w:u w:val="single"/>
          <w:lang w:val="en-US"/>
        </w:rPr>
        <w:t xml:space="preserve"> </w:t>
      </w:r>
    </w:p>
    <w:p w:rsidR="4BA107CE" w:rsidP="4BA107CE" w:rsidRDefault="4BA107CE" w14:paraId="12A9DBF2" w14:textId="68A2B4DA">
      <w:pPr>
        <w:pStyle w:val="Normal"/>
        <w:bidi w:val="0"/>
        <w:spacing w:before="0" w:beforeAutospacing="off" w:after="160" w:afterAutospacing="off" w:line="480" w:lineRule="auto"/>
        <w:ind w:left="0" w:right="0" w:firstLine="0"/>
        <w:jc w:val="left"/>
        <w:rPr>
          <w:rFonts w:ascii="Aptos" w:hAnsi="Aptos" w:eastAsia="Aptos" w:cs="Aptos"/>
          <w:noProof w:val="0"/>
          <w:sz w:val="24"/>
          <w:szCs w:val="24"/>
          <w:lang w:val="en-US"/>
        </w:rPr>
      </w:pPr>
    </w:p>
    <w:p w:rsidR="07F8A1ED" w:rsidP="4BA107CE" w:rsidRDefault="07F8A1ED" w14:paraId="464E4F08" w14:textId="139967AB">
      <w:pPr>
        <w:pStyle w:val="Normal"/>
        <w:bidi w:val="0"/>
        <w:spacing w:before="0" w:beforeAutospacing="off" w:after="160" w:afterAutospacing="off" w:line="480" w:lineRule="auto"/>
        <w:ind w:left="0" w:right="0" w:firstLine="0"/>
        <w:jc w:val="left"/>
        <w:rPr>
          <w:rFonts w:ascii="Aptos" w:hAnsi="Aptos" w:eastAsia="Aptos" w:cs="Aptos"/>
          <w:noProof w:val="0"/>
          <w:sz w:val="24"/>
          <w:szCs w:val="24"/>
          <w:lang w:val="en-US"/>
        </w:rPr>
      </w:pPr>
      <w:r w:rsidRPr="4BA107CE" w:rsidR="07F8A1ED">
        <w:rPr>
          <w:rFonts w:ascii="Aptos" w:hAnsi="Aptos" w:eastAsia="Aptos" w:cs="Aptos"/>
          <w:noProof w:val="0"/>
          <w:sz w:val="24"/>
          <w:szCs w:val="24"/>
          <w:lang w:val="en-US"/>
        </w:rPr>
        <w:t>NYPD (2025, 3 April).</w:t>
      </w:r>
      <w:r w:rsidRPr="4BA107CE" w:rsidR="07F8A1ED">
        <w:rPr>
          <w:rFonts w:ascii="Aptos" w:hAnsi="Aptos" w:eastAsia="Aptos" w:cs="Aptos"/>
          <w:i w:val="1"/>
          <w:iCs w:val="1"/>
          <w:noProof w:val="0"/>
          <w:sz w:val="24"/>
          <w:szCs w:val="24"/>
          <w:lang w:val="en-US"/>
        </w:rPr>
        <w:t xml:space="preserve"> NYPD announces historic crime reductions in first quarter of 2025 with fewest shooting incidents in recorded history.</w:t>
      </w:r>
      <w:r w:rsidRPr="4BA107CE" w:rsidR="07F8A1ED">
        <w:rPr>
          <w:rFonts w:ascii="Aptos" w:hAnsi="Aptos" w:eastAsia="Aptos" w:cs="Aptos"/>
          <w:noProof w:val="0"/>
          <w:sz w:val="24"/>
          <w:szCs w:val="24"/>
          <w:lang w:val="en-US"/>
        </w:rPr>
        <w:t xml:space="preserve"> NYPD. </w:t>
      </w:r>
      <w:hyperlink r:id="Rcdc4367edad543b2">
        <w:r w:rsidRPr="4BA107CE" w:rsidR="07F8A1ED">
          <w:rPr>
            <w:rStyle w:val="Hyperlink"/>
            <w:rFonts w:ascii="Aptos" w:hAnsi="Aptos" w:eastAsia="Aptos" w:cs="Aptos"/>
            <w:noProof w:val="0"/>
            <w:sz w:val="24"/>
            <w:szCs w:val="24"/>
            <w:lang w:val="en-US"/>
          </w:rPr>
          <w:t>https://www.nyc.gov/site/nypd/news/pr008/nypd-historic-crime-reductions-first-quarter-2025-fewest-shooting-incidents-in</w:t>
        </w:r>
      </w:hyperlink>
      <w:r w:rsidRPr="4BA107CE" w:rsidR="07F8A1ED">
        <w:rPr>
          <w:rFonts w:ascii="Aptos" w:hAnsi="Aptos" w:eastAsia="Aptos" w:cs="Aptos"/>
          <w:noProof w:val="0"/>
          <w:sz w:val="24"/>
          <w:szCs w:val="24"/>
          <w:lang w:val="en-US"/>
        </w:rPr>
        <w:t xml:space="preserve"> </w:t>
      </w:r>
    </w:p>
    <w:p w:rsidR="4BA107CE" w:rsidP="4BA107CE" w:rsidRDefault="4BA107CE" w14:paraId="4A34BBB0" w14:textId="4877BE3B">
      <w:pPr>
        <w:pStyle w:val="Normal"/>
        <w:suppressLineNumbers w:val="0"/>
        <w:bidi w:val="0"/>
        <w:spacing w:before="0" w:beforeAutospacing="off" w:after="160" w:afterAutospacing="off" w:line="279" w:lineRule="auto"/>
        <w:ind w:left="0" w:right="0" w:firstLine="0"/>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A803FC"/>
    <w:rsid w:val="031050F8"/>
    <w:rsid w:val="03236580"/>
    <w:rsid w:val="033DE178"/>
    <w:rsid w:val="0358E5B0"/>
    <w:rsid w:val="03CDE95B"/>
    <w:rsid w:val="0426621A"/>
    <w:rsid w:val="0585F214"/>
    <w:rsid w:val="0634F969"/>
    <w:rsid w:val="07F8A1ED"/>
    <w:rsid w:val="08334A3F"/>
    <w:rsid w:val="08EC3DA8"/>
    <w:rsid w:val="090CBF1A"/>
    <w:rsid w:val="09AA6D26"/>
    <w:rsid w:val="09EAB49E"/>
    <w:rsid w:val="0AC59B41"/>
    <w:rsid w:val="0B713F69"/>
    <w:rsid w:val="0C025DCE"/>
    <w:rsid w:val="0C70107A"/>
    <w:rsid w:val="0CB0C330"/>
    <w:rsid w:val="0CEB8D45"/>
    <w:rsid w:val="0D77AAF0"/>
    <w:rsid w:val="0E6E10AC"/>
    <w:rsid w:val="0F9DD754"/>
    <w:rsid w:val="0FF1E836"/>
    <w:rsid w:val="1015C6EF"/>
    <w:rsid w:val="1039FD41"/>
    <w:rsid w:val="10E63692"/>
    <w:rsid w:val="10E9BAEA"/>
    <w:rsid w:val="11239C36"/>
    <w:rsid w:val="126DD879"/>
    <w:rsid w:val="12ACB4C8"/>
    <w:rsid w:val="131F4631"/>
    <w:rsid w:val="1379AFD6"/>
    <w:rsid w:val="13D45DF6"/>
    <w:rsid w:val="13FEF21A"/>
    <w:rsid w:val="142241DC"/>
    <w:rsid w:val="156FA383"/>
    <w:rsid w:val="176EC2B1"/>
    <w:rsid w:val="17A92D1F"/>
    <w:rsid w:val="199BB4AC"/>
    <w:rsid w:val="199C5339"/>
    <w:rsid w:val="1AEAC050"/>
    <w:rsid w:val="1B28E8B4"/>
    <w:rsid w:val="1DAB4852"/>
    <w:rsid w:val="1E186D5E"/>
    <w:rsid w:val="1E6DDF02"/>
    <w:rsid w:val="1E7747E4"/>
    <w:rsid w:val="1EF6BE32"/>
    <w:rsid w:val="20367349"/>
    <w:rsid w:val="2062D2ED"/>
    <w:rsid w:val="22058E21"/>
    <w:rsid w:val="226B19FD"/>
    <w:rsid w:val="232DD7C8"/>
    <w:rsid w:val="2405982B"/>
    <w:rsid w:val="26197CE8"/>
    <w:rsid w:val="264E39BA"/>
    <w:rsid w:val="26D42688"/>
    <w:rsid w:val="288D8E16"/>
    <w:rsid w:val="29736CDF"/>
    <w:rsid w:val="29C1AC56"/>
    <w:rsid w:val="2AA454F3"/>
    <w:rsid w:val="2B623124"/>
    <w:rsid w:val="2B6BB6B5"/>
    <w:rsid w:val="2B963B7A"/>
    <w:rsid w:val="2BD84F80"/>
    <w:rsid w:val="2CE6F164"/>
    <w:rsid w:val="2DA30F05"/>
    <w:rsid w:val="2E037DAD"/>
    <w:rsid w:val="2E3B4BFD"/>
    <w:rsid w:val="2E4BD968"/>
    <w:rsid w:val="2EAA7302"/>
    <w:rsid w:val="2EFCB8A6"/>
    <w:rsid w:val="313FF08C"/>
    <w:rsid w:val="33F740E1"/>
    <w:rsid w:val="355C8B93"/>
    <w:rsid w:val="36368177"/>
    <w:rsid w:val="36A803FC"/>
    <w:rsid w:val="3B0D2F81"/>
    <w:rsid w:val="3B4B10B5"/>
    <w:rsid w:val="3B8A24F7"/>
    <w:rsid w:val="3BB9F68A"/>
    <w:rsid w:val="3C9193EA"/>
    <w:rsid w:val="3CE7FDA6"/>
    <w:rsid w:val="3D758F45"/>
    <w:rsid w:val="3DA2AE84"/>
    <w:rsid w:val="3DB15B6B"/>
    <w:rsid w:val="3E7D71E1"/>
    <w:rsid w:val="4256A9EC"/>
    <w:rsid w:val="43A1191A"/>
    <w:rsid w:val="45A71AE1"/>
    <w:rsid w:val="46278EA4"/>
    <w:rsid w:val="46726D22"/>
    <w:rsid w:val="46B3E5A3"/>
    <w:rsid w:val="46F60F22"/>
    <w:rsid w:val="4703CC4E"/>
    <w:rsid w:val="48054CEE"/>
    <w:rsid w:val="48F960EF"/>
    <w:rsid w:val="4939B4CC"/>
    <w:rsid w:val="494C6830"/>
    <w:rsid w:val="495926CE"/>
    <w:rsid w:val="49CA36B2"/>
    <w:rsid w:val="4A165328"/>
    <w:rsid w:val="4AF8BF1A"/>
    <w:rsid w:val="4B21443A"/>
    <w:rsid w:val="4B6005D5"/>
    <w:rsid w:val="4B70536B"/>
    <w:rsid w:val="4B9F974C"/>
    <w:rsid w:val="4BA107CE"/>
    <w:rsid w:val="4D1B15FE"/>
    <w:rsid w:val="518CC68D"/>
    <w:rsid w:val="528412BE"/>
    <w:rsid w:val="55A61189"/>
    <w:rsid w:val="55C1EFBF"/>
    <w:rsid w:val="55DC475A"/>
    <w:rsid w:val="57C535AD"/>
    <w:rsid w:val="5834146A"/>
    <w:rsid w:val="5A08681F"/>
    <w:rsid w:val="5A51E0B0"/>
    <w:rsid w:val="5A529C72"/>
    <w:rsid w:val="5BEA7565"/>
    <w:rsid w:val="5C4470AC"/>
    <w:rsid w:val="5CD1E32A"/>
    <w:rsid w:val="5D9C2606"/>
    <w:rsid w:val="5E5D79A1"/>
    <w:rsid w:val="5E7AD9AA"/>
    <w:rsid w:val="5EC3334D"/>
    <w:rsid w:val="5F2E7003"/>
    <w:rsid w:val="60FC06C2"/>
    <w:rsid w:val="6107BECA"/>
    <w:rsid w:val="63DC2A6C"/>
    <w:rsid w:val="648CD9DE"/>
    <w:rsid w:val="64A87C9F"/>
    <w:rsid w:val="65192706"/>
    <w:rsid w:val="66AD452B"/>
    <w:rsid w:val="688B45B0"/>
    <w:rsid w:val="6B25E7DB"/>
    <w:rsid w:val="6B45722A"/>
    <w:rsid w:val="6CF0C696"/>
    <w:rsid w:val="6D3DBA6C"/>
    <w:rsid w:val="6D6F5E9F"/>
    <w:rsid w:val="6D918D1D"/>
    <w:rsid w:val="6E890C8D"/>
    <w:rsid w:val="6F34B488"/>
    <w:rsid w:val="6FA42C21"/>
    <w:rsid w:val="6FC9445B"/>
    <w:rsid w:val="70907B3E"/>
    <w:rsid w:val="73A4ED89"/>
    <w:rsid w:val="73F8D08F"/>
    <w:rsid w:val="75378F87"/>
    <w:rsid w:val="755F47B7"/>
    <w:rsid w:val="77314367"/>
    <w:rsid w:val="7878ACC5"/>
    <w:rsid w:val="789794A0"/>
    <w:rsid w:val="79CD8DE2"/>
    <w:rsid w:val="7A496600"/>
    <w:rsid w:val="7A4B95ED"/>
    <w:rsid w:val="7A51CDC4"/>
    <w:rsid w:val="7AAD45D2"/>
    <w:rsid w:val="7ABDD252"/>
    <w:rsid w:val="7ACAA988"/>
    <w:rsid w:val="7C900378"/>
    <w:rsid w:val="7D1FE58B"/>
    <w:rsid w:val="7D60E778"/>
    <w:rsid w:val="7D7B67C1"/>
    <w:rsid w:val="7D8DA121"/>
    <w:rsid w:val="7DB3070A"/>
    <w:rsid w:val="7F66093B"/>
    <w:rsid w:val="7FB3F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803FC"/>
  <w15:chartTrackingRefBased/>
  <w15:docId w15:val="{5D1FBE2F-07FE-4A3E-BDD1-54C5A2765A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BA107C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21520459" /><Relationship Type="http://schemas.openxmlformats.org/officeDocument/2006/relationships/image" Target="/media/image2.png" Id="rId556239106" /><Relationship Type="http://schemas.openxmlformats.org/officeDocument/2006/relationships/hyperlink" Target="https://data.cityofnewyork.us/Public-Safety/NYPD-Arrest-Data-Year-to-Date-/uip8-fykc/about_data" TargetMode="External" Id="Re1b358836eaa468f" /><Relationship Type="http://schemas.openxmlformats.org/officeDocument/2006/relationships/hyperlink" Target="https://www.nyc.gov/site/nypd/news/pr008/nypd-historic-crime-reductions-first-quarter-2025-fewest-shooting-incidents-in" TargetMode="External" Id="Rcdc4367edad543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2026-03-07T20:42:48.0539313Z</dcterms:created>
  <dcterms:modified xsi:type="dcterms:W3CDTF">2026-03-08T17:48:23.1905875Z</dcterms:modified>
  <dc:creator>Callista Kramer</dc:creator>
  <lastModifiedBy>Callista Kramer</lastModifiedBy>
</coreProperties>
</file>