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Cody Martin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18-447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  <w:t xml:space="preserve">Homework #1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Little Endian: 10100000(byte 0) 11010110(byte 1) 10001111(byte 2) 00110100(byte 3)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Big Endian: 00110100(byte 3) 10001111(byte 2) 11010110(byte 1) 10100000(byte 0)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</w:t>
        <w:tab/>
        <w:t xml:space="preserve">(1) Zero-address machine: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B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C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POP A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A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C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POP B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A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PUSH B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</w:t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POP D</w:t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3 + 3 + 1 + 3 + 3 + 3 + 1 + 3 + 3 + 3 + 1 + 3 = 30 bytes of 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4*(9) = 36 bytes of data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(2) one-address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LOAD B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C</w:t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STORE A</w:t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C</w:t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STORE B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LOAD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STORE 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3*8 = 24 bytes of 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4*8 = 32 bytes of data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(3) two-address machine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A,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B,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A,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C,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B,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B,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A,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D, 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D, 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9*5 = 45 bytes of code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9*12 = 108 bytes of data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(4a) three-address memory-memory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ADD A, B,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B, A,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SUB D, A,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7*3 = 21 bytes of code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12*3 = 36 bytes of data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(4b) three-address load-store machine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LD R1,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LD R2, 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ADD R3, R2, R1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ST R3, 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ADD R1, R2, R3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ST R1, 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SUB R2, R3, R1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0"/>
        <w:contextualSpacing w:val="0"/>
      </w:pPr>
      <w:r w:rsidRPr="00000000" w:rsidR="00000000" w:rsidDel="00000000">
        <w:rPr>
          <w:rtl w:val="0"/>
        </w:rPr>
        <w:t xml:space="preserve">ST R2, D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4*8 = 32 bytes of code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4*5 = 20 bytes of data transferred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Out of all these machines, the three address memory-memory machine is the most efficient in terms of code size. In terms of total memory bandwidth, the three address load-store machine is the most efficient with 52 bytes of code and data transfers.`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4.1</w:t>
        <w:tab/>
        <w:t xml:space="preserve">start:</w:t>
        <w:tab/>
        <w:tab/>
        <w:t xml:space="preserve">add $8, $4, $0</w:t>
        <w:tab/>
        <w:tab/>
        <w:t xml:space="preserve">#n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lui $9, 0</w:t>
        <w:tab/>
        <w:tab/>
        <w:t xml:space="preserve">#a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 xml:space="preserve">lui $10, 1</w:t>
        <w:tab/>
        <w:tab/>
        <w:t xml:space="preserve">#b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lui $11, 1</w:t>
        <w:tab/>
        <w:tab/>
        <w:t xml:space="preserve">#c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lui $12, 1</w:t>
        <w:tab/>
        <w:tab/>
        <w:t xml:space="preserve">#loop_breaker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loop:</w:t>
        <w:tab/>
        <w:tab/>
        <w:t xml:space="preserve">beq $8, $12, cleanup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nop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ab/>
        <w:tab/>
        <w:t xml:space="preserve">add $11, $10, $9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add $9, $10, $0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add $10, $11, $0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addiu $8, $8, -1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j loop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cleanup:</w:t>
        <w:tab/>
        <w:t xml:space="preserve">add $2, $11, $0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jr $31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4.2 </w:t>
        <w:tab/>
        <w:t xml:space="preserve">a) </w:t>
        <w:tab/>
        <w:t xml:space="preserve">$8 will be ECX, $9 will be ESI, and $10 will be EDI, $11 is a storing register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loop: </w:t>
        <w:tab/>
        <w:tab/>
        <w:tab/>
        <w:t xml:space="preserve">blez $8, next_instruction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lb $11, 0($9)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sb $11, 0($10)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addi $9, $9, 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addi $10, $10, 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addiu $8, $8, -1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720"/>
        <w:contextualSpacing w:val="0"/>
      </w:pPr>
      <w:r w:rsidRPr="00000000" w:rsidR="00000000" w:rsidDel="00000000">
        <w:rPr>
          <w:rtl w:val="0"/>
        </w:rPr>
        <w:t xml:space="preserve">j loop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next_instruction:</w:t>
        <w:tab/>
        <w:t xml:space="preserve">following instruction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  <w:t xml:space="preserve">b) The MIPS implementation is 28 bytes, much bigger than the 2 bytes the x86     occupies.</w:t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c) Loop will run 0xdeadbeef times, that are 7 instructions long then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blez $8, next_instruction and lb $11, 0($9) will execute once more. So, 0xdeadbeef*7 + 2 = 0x616C0388B.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  <w:t xml:space="preserve">d) Loop will run 0x01000000 times, so 0x01000000*7 + 2 = 0x07000002 instructions will be run.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763571</wp:posOffset>
            </wp:positionH>
            <wp:positionV relativeFrom="paragraph">
              <wp:posOffset>37707</wp:posOffset>
            </wp:positionV>
            <wp:extent cy="3525625" cx="3591612"/>
            <wp:effectExtent t="0" b="0" r="0" l="0"/>
            <wp:wrapSquare distR="19050" distT="19050" distB="19050" wrapText="bothSides" distL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525625" cx="3591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5.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7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6. </w:t>
        <w:tab/>
        <w:t xml:space="preserve">a) Not necessarily. The instructions being currently processed may vary in size and complexity.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b) No. The slower processor may just have more complex instructions.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7.  </w:t>
        <w:tab/>
        <w:t xml:space="preserve">ISA A: 5 billion instructions per second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ISA B: 1.2 billion instructions per second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ab/>
        <w:t xml:space="preserve">We don’t know who has higher performance. It looks like ISA A does, but its instructions may be much more simple than the instructions in ISA B. So even though it processes many more instructions in a second, ISA A’s functionality may not be any better than ISA B’s functionality.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18-447 homework 1.docx</dc:title>
</cp:coreProperties>
</file>