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12F2" w:rsidRDefault="00385997" w:rsidP="006845A8">
      <w:r>
        <w:t>Associative learning task:</w:t>
      </w:r>
    </w:p>
    <w:p w:rsidR="00385997" w:rsidRDefault="00385997" w:rsidP="00385997">
      <w:pPr>
        <w:pStyle w:val="ListParagraph"/>
        <w:numPr>
          <w:ilvl w:val="0"/>
          <w:numId w:val="6"/>
        </w:numPr>
      </w:pPr>
      <w:r>
        <w:t>Single or double tone preceding either (a) another tone (volume discrimination) or (b) tactile stimulus.</w:t>
      </w:r>
    </w:p>
    <w:p w:rsidR="00BE2F98" w:rsidRDefault="00BE2F98" w:rsidP="00BE2F98">
      <w:pPr>
        <w:pStyle w:val="ListParagraph"/>
        <w:numPr>
          <w:ilvl w:val="0"/>
          <w:numId w:val="6"/>
        </w:numPr>
      </w:pPr>
      <w:r>
        <w:t>Update Experiment line 229:</w:t>
      </w:r>
    </w:p>
    <w:p w:rsidR="00BE2F98" w:rsidRDefault="00BE2F98" w:rsidP="00BE2F98">
      <w:pPr>
        <w:pStyle w:val="ListParagraph"/>
        <w:numPr>
          <w:ilvl w:val="1"/>
          <w:numId w:val="6"/>
        </w:numPr>
      </w:pPr>
      <w:r>
        <w:t>Multiple auditory stimuli per trial</w:t>
      </w:r>
    </w:p>
    <w:p w:rsidR="00BE2F98" w:rsidRDefault="00BE2F98" w:rsidP="00BE2F98">
      <w:pPr>
        <w:pStyle w:val="ListParagraph"/>
        <w:numPr>
          <w:ilvl w:val="1"/>
          <w:numId w:val="6"/>
        </w:numPr>
      </w:pPr>
      <w:r>
        <w:t>Multiple stimuli of different modalities</w:t>
      </w:r>
    </w:p>
    <w:p w:rsidR="005D77EF" w:rsidRPr="005331CD" w:rsidRDefault="00CC10A7" w:rsidP="00BE2F98">
      <w:pPr>
        <w:pStyle w:val="ListParagraph"/>
        <w:numPr>
          <w:ilvl w:val="0"/>
          <w:numId w:val="6"/>
        </w:numPr>
        <w:rPr>
          <w:strike/>
        </w:rPr>
      </w:pPr>
      <w:bookmarkStart w:id="0" w:name="_GoBack"/>
      <w:r w:rsidRPr="005331CD">
        <w:rPr>
          <w:strike/>
        </w:rPr>
        <w:t>Create new sequence function (“</w:t>
      </w:r>
      <w:proofErr w:type="spellStart"/>
      <w:r w:rsidRPr="005331CD">
        <w:rPr>
          <w:strike/>
        </w:rPr>
        <w:t>CreateAssociative</w:t>
      </w:r>
      <w:proofErr w:type="spellEnd"/>
      <w:r w:rsidRPr="005331CD">
        <w:rPr>
          <w:strike/>
        </w:rPr>
        <w:t xml:space="preserve">”) that runs from </w:t>
      </w:r>
      <w:proofErr w:type="spellStart"/>
      <w:r w:rsidR="00BE2F98" w:rsidRPr="005331CD">
        <w:rPr>
          <w:strike/>
        </w:rPr>
        <w:t>CreateSequence</w:t>
      </w:r>
      <w:proofErr w:type="spellEnd"/>
      <w:r w:rsidR="00BE2F98" w:rsidRPr="005331CD">
        <w:rPr>
          <w:strike/>
        </w:rPr>
        <w:t xml:space="preserve"> so that </w:t>
      </w:r>
    </w:p>
    <w:p w:rsidR="00BE2F98" w:rsidRPr="005331CD" w:rsidRDefault="00BE2F98" w:rsidP="005D77EF">
      <w:pPr>
        <w:pStyle w:val="ListParagraph"/>
        <w:numPr>
          <w:ilvl w:val="1"/>
          <w:numId w:val="6"/>
        </w:numPr>
        <w:rPr>
          <w:strike/>
        </w:rPr>
      </w:pPr>
      <w:proofErr w:type="spellStart"/>
      <w:r w:rsidRPr="005331CD">
        <w:rPr>
          <w:strike/>
        </w:rPr>
        <w:t>h.Seq.signal</w:t>
      </w:r>
      <w:proofErr w:type="spellEnd"/>
      <w:r w:rsidR="005D77EF" w:rsidRPr="005331CD">
        <w:rPr>
          <w:strike/>
        </w:rPr>
        <w:t xml:space="preserve"> </w:t>
      </w:r>
      <w:r w:rsidR="00CC10A7" w:rsidRPr="005331CD">
        <w:rPr>
          <w:strike/>
        </w:rPr>
        <w:t>is updated to</w:t>
      </w:r>
      <w:r w:rsidR="005D77EF" w:rsidRPr="005331CD">
        <w:rPr>
          <w:strike/>
        </w:rPr>
        <w:t xml:space="preserve"> two rows (one per </w:t>
      </w:r>
      <w:proofErr w:type="spellStart"/>
      <w:r w:rsidR="005D77EF" w:rsidRPr="005331CD">
        <w:rPr>
          <w:strike/>
        </w:rPr>
        <w:t>stimtype</w:t>
      </w:r>
      <w:proofErr w:type="spellEnd"/>
      <w:r w:rsidR="005D77EF" w:rsidRPr="005331CD">
        <w:rPr>
          <w:strike/>
        </w:rPr>
        <w:t>)</w:t>
      </w:r>
    </w:p>
    <w:p w:rsidR="00CC10A7" w:rsidRPr="005331CD" w:rsidRDefault="00CC10A7" w:rsidP="00CC10A7">
      <w:pPr>
        <w:pStyle w:val="ListParagraph"/>
        <w:numPr>
          <w:ilvl w:val="2"/>
          <w:numId w:val="6"/>
        </w:numPr>
        <w:rPr>
          <w:strike/>
        </w:rPr>
      </w:pPr>
      <w:r w:rsidRPr="005331CD">
        <w:rPr>
          <w:strike/>
        </w:rPr>
        <w:t>New setting</w:t>
      </w:r>
      <w:r w:rsidR="00702CB4" w:rsidRPr="005331CD">
        <w:rPr>
          <w:strike/>
        </w:rPr>
        <w:t xml:space="preserve"> called </w:t>
      </w:r>
      <w:proofErr w:type="spellStart"/>
      <w:r w:rsidR="00702CB4" w:rsidRPr="005331CD">
        <w:rPr>
          <w:strike/>
        </w:rPr>
        <w:t>assoc_pair</w:t>
      </w:r>
      <w:proofErr w:type="spellEnd"/>
      <w:r w:rsidRPr="005331CD">
        <w:rPr>
          <w:strike/>
        </w:rPr>
        <w:t xml:space="preserve">: for each row and column of </w:t>
      </w:r>
      <w:proofErr w:type="spellStart"/>
      <w:r w:rsidRPr="005331CD">
        <w:rPr>
          <w:strike/>
        </w:rPr>
        <w:t>h.Settings.oddprob</w:t>
      </w:r>
      <w:proofErr w:type="spellEnd"/>
      <w:r w:rsidRPr="005331CD">
        <w:rPr>
          <w:strike/>
        </w:rPr>
        <w:t>, state which stim1 and stim2 pair is associated</w:t>
      </w:r>
    </w:p>
    <w:p w:rsidR="00CC10A7" w:rsidRPr="005331CD" w:rsidRDefault="00CC10A7" w:rsidP="00CC10A7">
      <w:pPr>
        <w:pStyle w:val="ListParagraph"/>
        <w:numPr>
          <w:ilvl w:val="2"/>
          <w:numId w:val="6"/>
        </w:numPr>
        <w:rPr>
          <w:strike/>
        </w:rPr>
      </w:pPr>
      <w:r w:rsidRPr="005331CD">
        <w:rPr>
          <w:strike/>
        </w:rPr>
        <w:t xml:space="preserve">Identify which cell (of </w:t>
      </w:r>
      <w:proofErr w:type="spellStart"/>
      <w:r w:rsidRPr="005331CD">
        <w:rPr>
          <w:strike/>
        </w:rPr>
        <w:t>oddprob</w:t>
      </w:r>
      <w:proofErr w:type="spellEnd"/>
      <w:r w:rsidRPr="005331CD">
        <w:rPr>
          <w:strike/>
        </w:rPr>
        <w:t xml:space="preserve">) is relevant to each trial (from </w:t>
      </w:r>
      <w:proofErr w:type="spellStart"/>
      <w:r w:rsidRPr="005331CD">
        <w:rPr>
          <w:strike/>
        </w:rPr>
        <w:t>h.Seq.condnum</w:t>
      </w:r>
      <w:proofErr w:type="spellEnd"/>
      <w:r w:rsidRPr="005331CD">
        <w:rPr>
          <w:strike/>
        </w:rPr>
        <w:t>)</w:t>
      </w:r>
    </w:p>
    <w:p w:rsidR="00CC10A7" w:rsidRPr="005331CD" w:rsidRDefault="00CC10A7" w:rsidP="00CC10A7">
      <w:pPr>
        <w:pStyle w:val="ListParagraph"/>
        <w:numPr>
          <w:ilvl w:val="2"/>
          <w:numId w:val="6"/>
        </w:numPr>
        <w:rPr>
          <w:strike/>
        </w:rPr>
      </w:pPr>
      <w:r w:rsidRPr="005331CD">
        <w:rPr>
          <w:strike/>
        </w:rPr>
        <w:t>For each block separately, get index of all trials for that cell</w:t>
      </w:r>
    </w:p>
    <w:p w:rsidR="00CC10A7" w:rsidRPr="005331CD" w:rsidRDefault="00CC10A7" w:rsidP="00CC10A7">
      <w:pPr>
        <w:pStyle w:val="ListParagraph"/>
        <w:numPr>
          <w:ilvl w:val="2"/>
          <w:numId w:val="6"/>
        </w:numPr>
        <w:rPr>
          <w:strike/>
        </w:rPr>
      </w:pPr>
      <w:r w:rsidRPr="005331CD">
        <w:rPr>
          <w:strike/>
        </w:rPr>
        <w:t xml:space="preserve">Assign new values to </w:t>
      </w:r>
      <w:proofErr w:type="spellStart"/>
      <w:r w:rsidRPr="005331CD">
        <w:rPr>
          <w:strike/>
        </w:rPr>
        <w:t>h.Seq.signal</w:t>
      </w:r>
      <w:proofErr w:type="spellEnd"/>
      <w:r w:rsidRPr="005331CD">
        <w:rPr>
          <w:strike/>
        </w:rPr>
        <w:t xml:space="preserve"> </w:t>
      </w:r>
      <w:r w:rsidR="005C1BEC" w:rsidRPr="005331CD">
        <w:rPr>
          <w:strike/>
        </w:rPr>
        <w:t xml:space="preserve">for each cell type (using index) </w:t>
      </w:r>
      <w:r w:rsidRPr="005331CD">
        <w:rPr>
          <w:strike/>
        </w:rPr>
        <w:t>so that:</w:t>
      </w:r>
    </w:p>
    <w:p w:rsidR="00CC10A7" w:rsidRPr="005331CD" w:rsidRDefault="00CC10A7" w:rsidP="00CC10A7">
      <w:pPr>
        <w:pStyle w:val="ListParagraph"/>
        <w:numPr>
          <w:ilvl w:val="3"/>
          <w:numId w:val="6"/>
        </w:numPr>
        <w:rPr>
          <w:strike/>
        </w:rPr>
      </w:pPr>
      <w:r w:rsidRPr="005331CD">
        <w:rPr>
          <w:strike/>
        </w:rPr>
        <w:t xml:space="preserve">First </w:t>
      </w:r>
      <w:r w:rsidR="005C1BEC" w:rsidRPr="005331CD">
        <w:rPr>
          <w:strike/>
        </w:rPr>
        <w:t xml:space="preserve">row </w:t>
      </w:r>
      <w:r w:rsidR="00702CB4" w:rsidRPr="005331CD">
        <w:rPr>
          <w:strike/>
        </w:rPr>
        <w:t>has randomly assigned cues (with e.g. 50% probability for 2 cues</w:t>
      </w:r>
      <w:r w:rsidR="00BF015C" w:rsidRPr="005331CD">
        <w:rPr>
          <w:strike/>
        </w:rPr>
        <w:t xml:space="preserve"> within each block</w:t>
      </w:r>
      <w:r w:rsidR="00702CB4" w:rsidRPr="005331CD">
        <w:rPr>
          <w:strike/>
        </w:rPr>
        <w:t>)</w:t>
      </w:r>
    </w:p>
    <w:p w:rsidR="00702CB4" w:rsidRPr="005331CD" w:rsidRDefault="00702CB4" w:rsidP="00CC10A7">
      <w:pPr>
        <w:pStyle w:val="ListParagraph"/>
        <w:numPr>
          <w:ilvl w:val="3"/>
          <w:numId w:val="6"/>
        </w:numPr>
        <w:rPr>
          <w:strike/>
        </w:rPr>
      </w:pPr>
      <w:r w:rsidRPr="005331CD">
        <w:rPr>
          <w:strike/>
        </w:rPr>
        <w:t xml:space="preserve">Second row is contingent on first row, </w:t>
      </w:r>
      <w:proofErr w:type="spellStart"/>
      <w:r w:rsidRPr="005331CD">
        <w:rPr>
          <w:strike/>
        </w:rPr>
        <w:t>condnum</w:t>
      </w:r>
      <w:proofErr w:type="spellEnd"/>
      <w:r w:rsidRPr="005331CD">
        <w:rPr>
          <w:strike/>
        </w:rPr>
        <w:t xml:space="preserve"> index and </w:t>
      </w:r>
      <w:proofErr w:type="spellStart"/>
      <w:r w:rsidRPr="005331CD">
        <w:rPr>
          <w:strike/>
        </w:rPr>
        <w:t>assoc_pair</w:t>
      </w:r>
      <w:proofErr w:type="spellEnd"/>
      <w:r w:rsidRPr="005331CD">
        <w:rPr>
          <w:strike/>
        </w:rPr>
        <w:t xml:space="preserve">: e.g. for </w:t>
      </w:r>
      <w:proofErr w:type="spellStart"/>
      <w:r w:rsidRPr="005331CD">
        <w:rPr>
          <w:strike/>
        </w:rPr>
        <w:t>condnum</w:t>
      </w:r>
      <w:proofErr w:type="spellEnd"/>
      <w:r w:rsidRPr="005331CD">
        <w:rPr>
          <w:strike/>
        </w:rPr>
        <w:t xml:space="preserve"> of </w:t>
      </w:r>
      <w:proofErr w:type="gramStart"/>
      <w:r w:rsidRPr="005331CD">
        <w:rPr>
          <w:strike/>
        </w:rPr>
        <w:t>1</w:t>
      </w:r>
      <w:proofErr w:type="gramEnd"/>
      <w:r w:rsidRPr="005331CD">
        <w:rPr>
          <w:strike/>
        </w:rPr>
        <w:t xml:space="preserve"> (top left cell), when first row value is 1, use </w:t>
      </w:r>
      <w:proofErr w:type="spellStart"/>
      <w:r w:rsidRPr="005331CD">
        <w:rPr>
          <w:strike/>
        </w:rPr>
        <w:t>assoc_pair</w:t>
      </w:r>
      <w:proofErr w:type="spellEnd"/>
      <w:r w:rsidRPr="005331CD">
        <w:rPr>
          <w:strike/>
        </w:rPr>
        <w:t xml:space="preserve"> value of first cell; otherwise if </w:t>
      </w:r>
      <w:proofErr w:type="spellStart"/>
      <w:r w:rsidRPr="005331CD">
        <w:rPr>
          <w:strike/>
        </w:rPr>
        <w:t>condnum</w:t>
      </w:r>
      <w:proofErr w:type="spellEnd"/>
      <w:r w:rsidRPr="005331CD">
        <w:rPr>
          <w:strike/>
        </w:rPr>
        <w:t xml:space="preserve"> is 2 use </w:t>
      </w:r>
      <w:proofErr w:type="spellStart"/>
      <w:r w:rsidRPr="005331CD">
        <w:rPr>
          <w:strike/>
        </w:rPr>
        <w:t>assoc_pair</w:t>
      </w:r>
      <w:proofErr w:type="spellEnd"/>
      <w:r w:rsidRPr="005331CD">
        <w:rPr>
          <w:strike/>
        </w:rPr>
        <w:t xml:space="preserve"> value of </w:t>
      </w:r>
      <w:r w:rsidRPr="005331CD">
        <w:rPr>
          <w:strike/>
        </w:rPr>
        <w:t>second</w:t>
      </w:r>
      <w:r w:rsidRPr="005331CD">
        <w:rPr>
          <w:strike/>
        </w:rPr>
        <w:t xml:space="preserve"> cell</w:t>
      </w:r>
      <w:r w:rsidRPr="005331CD">
        <w:rPr>
          <w:strike/>
        </w:rPr>
        <w:t>.</w:t>
      </w:r>
    </w:p>
    <w:bookmarkEnd w:id="0"/>
    <w:p w:rsidR="00F1580E" w:rsidRPr="00D57E9B" w:rsidRDefault="00F1580E" w:rsidP="00F1580E">
      <w:pPr>
        <w:pStyle w:val="ListParagraph"/>
        <w:numPr>
          <w:ilvl w:val="1"/>
          <w:numId w:val="6"/>
        </w:numPr>
        <w:rPr>
          <w:strike/>
        </w:rPr>
      </w:pPr>
      <w:r w:rsidRPr="00D57E9B">
        <w:rPr>
          <w:strike/>
        </w:rPr>
        <w:t>Vary block length (24 to 40 trials) unpredictably across blocks.</w:t>
      </w:r>
    </w:p>
    <w:p w:rsidR="00F258D3" w:rsidRDefault="00F258D3" w:rsidP="00F258D3">
      <w:pPr>
        <w:pStyle w:val="ListParagraph"/>
        <w:numPr>
          <w:ilvl w:val="0"/>
          <w:numId w:val="6"/>
        </w:numPr>
      </w:pPr>
      <w:r>
        <w:t>Update instructions to subjects:</w:t>
      </w:r>
      <w:r w:rsidRPr="00F258D3">
        <w:t xml:space="preserve"> informed in which range the probabilities could change but not about their order or possible values.</w:t>
      </w:r>
    </w:p>
    <w:p w:rsidR="00ED5A25" w:rsidRDefault="00ED5A25" w:rsidP="00ED5A25"/>
    <w:p w:rsidR="00ED5A25" w:rsidRDefault="00ED5A25" w:rsidP="00ED5A25">
      <w:pPr>
        <w:rPr>
          <w:rFonts w:ascii="Arial" w:hAnsi="Arial" w:cs="Arial"/>
          <w:color w:val="505050"/>
          <w:sz w:val="27"/>
          <w:szCs w:val="27"/>
        </w:rPr>
      </w:pPr>
      <w:r>
        <w:t>“</w:t>
      </w:r>
      <w:r>
        <w:rPr>
          <w:rFonts w:ascii="Arial" w:hAnsi="Arial" w:cs="Arial"/>
          <w:color w:val="505050"/>
          <w:sz w:val="27"/>
          <w:szCs w:val="27"/>
        </w:rPr>
        <w:t>We ensured that the marginal probabilities of face and house outcomes were identical across the experiment and could thus not bias the participants’ predictions. This was achieved by requiring that (1) the probability of one outcome given a particular cue was the same as the probability of the other outcome given the other cue (</w:t>
      </w:r>
      <w:bookmarkStart w:id="1" w:name="bfd1"/>
      <w:r>
        <w:fldChar w:fldCharType="begin"/>
      </w:r>
      <w:r>
        <w:instrText xml:space="preserve"> HYPERLINK "https://www.sciencedirect.com/science/article/pii/S0896627313008076?via%3Dihub" \l "fd1" </w:instrText>
      </w:r>
      <w:r>
        <w:fldChar w:fldCharType="separate"/>
      </w:r>
      <w:r>
        <w:rPr>
          <w:rStyle w:val="Hyperlink"/>
          <w:rFonts w:ascii="Arial" w:hAnsi="Arial" w:cs="Arial"/>
          <w:color w:val="007398"/>
          <w:sz w:val="27"/>
          <w:szCs w:val="27"/>
        </w:rPr>
        <w:t>Equation 1</w:t>
      </w:r>
      <w:r>
        <w:fldChar w:fldCharType="end"/>
      </w:r>
      <w:bookmarkEnd w:id="1"/>
      <w:r>
        <w:rPr>
          <w:rFonts w:ascii="Arial" w:hAnsi="Arial" w:cs="Arial"/>
          <w:color w:val="505050"/>
          <w:sz w:val="27"/>
          <w:szCs w:val="27"/>
        </w:rPr>
        <w:t>), and (2) in each block, both cue types appeared equally often and in random order. With these two manipulations, we ensured that, on average, before the cue was presented, the a priori probability of a face or a house occurring was 50% each. Thus, on any given trial, it was not possible to make an informed prediction about the outcome before having heard the cue.</w:t>
      </w:r>
      <w:r>
        <w:rPr>
          <w:rFonts w:ascii="Arial" w:hAnsi="Arial" w:cs="Arial"/>
          <w:color w:val="505050"/>
          <w:sz w:val="27"/>
          <w:szCs w:val="27"/>
        </w:rPr>
        <w:t>”</w:t>
      </w:r>
    </w:p>
    <w:p w:rsidR="00ED5A25" w:rsidRDefault="00ED5A25" w:rsidP="00ED5A25">
      <w:hyperlink r:id="rId5" w:history="1">
        <w:r w:rsidRPr="00BC6906">
          <w:rPr>
            <w:rStyle w:val="Hyperlink"/>
          </w:rPr>
          <w:t>https://www.sciencedirect.com/science/article/pii/S0896627313008076?via%3Dihub#sec4</w:t>
        </w:r>
      </w:hyperlink>
      <w:r>
        <w:t xml:space="preserve"> </w:t>
      </w:r>
    </w:p>
    <w:sectPr w:rsidR="00ED5A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B64482"/>
    <w:multiLevelType w:val="hybridMultilevel"/>
    <w:tmpl w:val="F724A2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9287B8E"/>
    <w:multiLevelType w:val="hybridMultilevel"/>
    <w:tmpl w:val="7FDCBFA0"/>
    <w:lvl w:ilvl="0" w:tplc="5B36918A">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F">
      <w:start w:val="1"/>
      <w:numFmt w:val="decimal"/>
      <w:lvlText w:val="%3."/>
      <w:lvlJc w:val="left"/>
      <w:pPr>
        <w:ind w:left="2160" w:hanging="360"/>
      </w:pPr>
      <w:rPr>
        <w:rFont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FBC41DE"/>
    <w:multiLevelType w:val="hybridMultilevel"/>
    <w:tmpl w:val="E86AACCE"/>
    <w:lvl w:ilvl="0" w:tplc="0F023D4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23A05B7"/>
    <w:multiLevelType w:val="hybridMultilevel"/>
    <w:tmpl w:val="3FC84F06"/>
    <w:lvl w:ilvl="0" w:tplc="EACC277C">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71C34EA"/>
    <w:multiLevelType w:val="hybridMultilevel"/>
    <w:tmpl w:val="C068CF72"/>
    <w:lvl w:ilvl="0" w:tplc="4C20BE2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9B72270"/>
    <w:multiLevelType w:val="hybridMultilevel"/>
    <w:tmpl w:val="B7F2679C"/>
    <w:lvl w:ilvl="0" w:tplc="36387518">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F79"/>
    <w:rsid w:val="0002028E"/>
    <w:rsid w:val="00022AB7"/>
    <w:rsid w:val="00075133"/>
    <w:rsid w:val="00075AB8"/>
    <w:rsid w:val="000B122B"/>
    <w:rsid w:val="000D0A46"/>
    <w:rsid w:val="000F1440"/>
    <w:rsid w:val="001054C4"/>
    <w:rsid w:val="00107F89"/>
    <w:rsid w:val="00143515"/>
    <w:rsid w:val="00175290"/>
    <w:rsid w:val="00181DB7"/>
    <w:rsid w:val="001D078B"/>
    <w:rsid w:val="001D4A86"/>
    <w:rsid w:val="001E365B"/>
    <w:rsid w:val="002362F3"/>
    <w:rsid w:val="00240BBD"/>
    <w:rsid w:val="0024750E"/>
    <w:rsid w:val="002536A1"/>
    <w:rsid w:val="002B0B23"/>
    <w:rsid w:val="002C68A3"/>
    <w:rsid w:val="002F39BF"/>
    <w:rsid w:val="002F7BC8"/>
    <w:rsid w:val="003018DB"/>
    <w:rsid w:val="00310827"/>
    <w:rsid w:val="0032243A"/>
    <w:rsid w:val="00385997"/>
    <w:rsid w:val="003A0C8F"/>
    <w:rsid w:val="003A73F9"/>
    <w:rsid w:val="003B2C8C"/>
    <w:rsid w:val="00416050"/>
    <w:rsid w:val="00440056"/>
    <w:rsid w:val="004A06BC"/>
    <w:rsid w:val="004A0A46"/>
    <w:rsid w:val="005331CD"/>
    <w:rsid w:val="005517CB"/>
    <w:rsid w:val="005677F8"/>
    <w:rsid w:val="00590516"/>
    <w:rsid w:val="005A3286"/>
    <w:rsid w:val="005A4CFF"/>
    <w:rsid w:val="005C1BEC"/>
    <w:rsid w:val="005D77EF"/>
    <w:rsid w:val="005E6882"/>
    <w:rsid w:val="005F4D1E"/>
    <w:rsid w:val="006164A9"/>
    <w:rsid w:val="0067528B"/>
    <w:rsid w:val="006845A8"/>
    <w:rsid w:val="006967DD"/>
    <w:rsid w:val="006C1443"/>
    <w:rsid w:val="006F1A6F"/>
    <w:rsid w:val="00702CB4"/>
    <w:rsid w:val="00706F6D"/>
    <w:rsid w:val="007A23E3"/>
    <w:rsid w:val="007A2CED"/>
    <w:rsid w:val="007C2868"/>
    <w:rsid w:val="007D1CD1"/>
    <w:rsid w:val="00855F3D"/>
    <w:rsid w:val="008A6452"/>
    <w:rsid w:val="008B3E93"/>
    <w:rsid w:val="008C0479"/>
    <w:rsid w:val="008E67AC"/>
    <w:rsid w:val="009048A4"/>
    <w:rsid w:val="009342D5"/>
    <w:rsid w:val="009503FA"/>
    <w:rsid w:val="009B1A73"/>
    <w:rsid w:val="009E7DB5"/>
    <w:rsid w:val="00A00A99"/>
    <w:rsid w:val="00A601C1"/>
    <w:rsid w:val="00A727C9"/>
    <w:rsid w:val="00A75A54"/>
    <w:rsid w:val="00AB6706"/>
    <w:rsid w:val="00AC427F"/>
    <w:rsid w:val="00AC6B71"/>
    <w:rsid w:val="00AD0651"/>
    <w:rsid w:val="00B53D74"/>
    <w:rsid w:val="00B572BE"/>
    <w:rsid w:val="00B628E1"/>
    <w:rsid w:val="00B76ABD"/>
    <w:rsid w:val="00BC3C03"/>
    <w:rsid w:val="00BC53CA"/>
    <w:rsid w:val="00BE2F98"/>
    <w:rsid w:val="00BF015C"/>
    <w:rsid w:val="00BF03F8"/>
    <w:rsid w:val="00C24CCC"/>
    <w:rsid w:val="00C34C24"/>
    <w:rsid w:val="00C40D1E"/>
    <w:rsid w:val="00C912F2"/>
    <w:rsid w:val="00C91656"/>
    <w:rsid w:val="00CA7460"/>
    <w:rsid w:val="00CC10A7"/>
    <w:rsid w:val="00CD3B62"/>
    <w:rsid w:val="00CE1D08"/>
    <w:rsid w:val="00D072A0"/>
    <w:rsid w:val="00D1201B"/>
    <w:rsid w:val="00D25CBF"/>
    <w:rsid w:val="00D311FA"/>
    <w:rsid w:val="00D4799D"/>
    <w:rsid w:val="00D55A8C"/>
    <w:rsid w:val="00D57E9B"/>
    <w:rsid w:val="00D9137A"/>
    <w:rsid w:val="00D94926"/>
    <w:rsid w:val="00DD4F79"/>
    <w:rsid w:val="00DF5219"/>
    <w:rsid w:val="00E20085"/>
    <w:rsid w:val="00E36A21"/>
    <w:rsid w:val="00E4139C"/>
    <w:rsid w:val="00E736EC"/>
    <w:rsid w:val="00E852A5"/>
    <w:rsid w:val="00E97FDB"/>
    <w:rsid w:val="00ED5A25"/>
    <w:rsid w:val="00F046AE"/>
    <w:rsid w:val="00F1580E"/>
    <w:rsid w:val="00F258D3"/>
    <w:rsid w:val="00F33A1E"/>
    <w:rsid w:val="00F44977"/>
    <w:rsid w:val="00F547E3"/>
    <w:rsid w:val="00F6789A"/>
    <w:rsid w:val="00FA18EC"/>
    <w:rsid w:val="00FA23FB"/>
    <w:rsid w:val="00FB2043"/>
    <w:rsid w:val="00FB26CC"/>
    <w:rsid w:val="00FC0E8A"/>
    <w:rsid w:val="00FD5E72"/>
    <w:rsid w:val="00FE358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3E8D8"/>
  <w15:chartTrackingRefBased/>
  <w15:docId w15:val="{BD991304-6AB2-4B37-88E6-29F3B4149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651"/>
    <w:pPr>
      <w:ind w:left="720"/>
      <w:contextualSpacing/>
    </w:pPr>
  </w:style>
  <w:style w:type="paragraph" w:styleId="HTMLPreformatted">
    <w:name w:val="HTML Preformatted"/>
    <w:basedOn w:val="Normal"/>
    <w:link w:val="HTMLPreformattedChar"/>
    <w:uiPriority w:val="99"/>
    <w:semiHidden/>
    <w:unhideWhenUsed/>
    <w:rsid w:val="00684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45A8"/>
    <w:rPr>
      <w:rFonts w:ascii="Courier New" w:eastAsia="Times New Roman" w:hAnsi="Courier New" w:cs="Courier New"/>
      <w:sz w:val="20"/>
      <w:szCs w:val="20"/>
    </w:rPr>
  </w:style>
  <w:style w:type="character" w:customStyle="1" w:styleId="fun">
    <w:name w:val="fun"/>
    <w:basedOn w:val="DefaultParagraphFont"/>
    <w:rsid w:val="006845A8"/>
  </w:style>
  <w:style w:type="character" w:customStyle="1" w:styleId="tag">
    <w:name w:val="tag"/>
    <w:basedOn w:val="DefaultParagraphFont"/>
    <w:rsid w:val="006845A8"/>
  </w:style>
  <w:style w:type="character" w:customStyle="1" w:styleId="ident">
    <w:name w:val="ident"/>
    <w:basedOn w:val="DefaultParagraphFont"/>
    <w:rsid w:val="006845A8"/>
  </w:style>
  <w:style w:type="character" w:customStyle="1" w:styleId="pun">
    <w:name w:val="pun"/>
    <w:basedOn w:val="DefaultParagraphFont"/>
    <w:rsid w:val="006845A8"/>
  </w:style>
  <w:style w:type="character" w:customStyle="1" w:styleId="pln">
    <w:name w:val="pln"/>
    <w:basedOn w:val="DefaultParagraphFont"/>
    <w:rsid w:val="006845A8"/>
  </w:style>
  <w:style w:type="character" w:customStyle="1" w:styleId="str">
    <w:name w:val="str"/>
    <w:basedOn w:val="DefaultParagraphFont"/>
    <w:rsid w:val="006845A8"/>
  </w:style>
  <w:style w:type="character" w:styleId="Hyperlink">
    <w:name w:val="Hyperlink"/>
    <w:basedOn w:val="DefaultParagraphFont"/>
    <w:uiPriority w:val="99"/>
    <w:unhideWhenUsed/>
    <w:rsid w:val="00C912F2"/>
    <w:rPr>
      <w:color w:val="0563C1" w:themeColor="hyperlink"/>
      <w:u w:val="single"/>
    </w:rPr>
  </w:style>
  <w:style w:type="paragraph" w:styleId="NormalWeb">
    <w:name w:val="Normal (Web)"/>
    <w:basedOn w:val="Normal"/>
    <w:uiPriority w:val="99"/>
    <w:semiHidden/>
    <w:unhideWhenUsed/>
    <w:rsid w:val="00240BB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539007">
      <w:bodyDiv w:val="1"/>
      <w:marLeft w:val="0"/>
      <w:marRight w:val="0"/>
      <w:marTop w:val="0"/>
      <w:marBottom w:val="0"/>
      <w:divBdr>
        <w:top w:val="none" w:sz="0" w:space="0" w:color="auto"/>
        <w:left w:val="none" w:sz="0" w:space="0" w:color="auto"/>
        <w:bottom w:val="none" w:sz="0" w:space="0" w:color="auto"/>
        <w:right w:val="none" w:sz="0" w:space="0" w:color="auto"/>
      </w:divBdr>
    </w:div>
    <w:div w:id="1521310844">
      <w:bodyDiv w:val="1"/>
      <w:marLeft w:val="0"/>
      <w:marRight w:val="0"/>
      <w:marTop w:val="0"/>
      <w:marBottom w:val="0"/>
      <w:divBdr>
        <w:top w:val="none" w:sz="0" w:space="0" w:color="auto"/>
        <w:left w:val="none" w:sz="0" w:space="0" w:color="auto"/>
        <w:bottom w:val="none" w:sz="0" w:space="0" w:color="auto"/>
        <w:right w:val="none" w:sz="0" w:space="0" w:color="auto"/>
      </w:divBdr>
      <w:divsChild>
        <w:div w:id="17852974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6040275">
          <w:blockQuote w:val="1"/>
          <w:marLeft w:val="720"/>
          <w:marRight w:val="720"/>
          <w:marTop w:val="100"/>
          <w:marBottom w:val="100"/>
          <w:divBdr>
            <w:top w:val="none" w:sz="0" w:space="0" w:color="auto"/>
            <w:left w:val="none" w:sz="0" w:space="0" w:color="auto"/>
            <w:bottom w:val="none" w:sz="0" w:space="0" w:color="auto"/>
            <w:right w:val="none" w:sz="0" w:space="0" w:color="auto"/>
          </w:divBdr>
        </w:div>
        <w:div w:id="1859930649">
          <w:blockQuote w:val="1"/>
          <w:marLeft w:val="720"/>
          <w:marRight w:val="720"/>
          <w:marTop w:val="100"/>
          <w:marBottom w:val="100"/>
          <w:divBdr>
            <w:top w:val="none" w:sz="0" w:space="0" w:color="auto"/>
            <w:left w:val="none" w:sz="0" w:space="0" w:color="auto"/>
            <w:bottom w:val="none" w:sz="0" w:space="0" w:color="auto"/>
            <w:right w:val="none" w:sz="0" w:space="0" w:color="auto"/>
          </w:divBdr>
        </w:div>
        <w:div w:id="1362899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6885755">
      <w:bodyDiv w:val="1"/>
      <w:marLeft w:val="0"/>
      <w:marRight w:val="0"/>
      <w:marTop w:val="0"/>
      <w:marBottom w:val="0"/>
      <w:divBdr>
        <w:top w:val="none" w:sz="0" w:space="0" w:color="auto"/>
        <w:left w:val="none" w:sz="0" w:space="0" w:color="auto"/>
        <w:bottom w:val="none" w:sz="0" w:space="0" w:color="auto"/>
        <w:right w:val="none" w:sz="0" w:space="0" w:color="auto"/>
      </w:divBdr>
      <w:divsChild>
        <w:div w:id="1909194962">
          <w:marLeft w:val="0"/>
          <w:marRight w:val="0"/>
          <w:marTop w:val="0"/>
          <w:marBottom w:val="0"/>
          <w:divBdr>
            <w:top w:val="none" w:sz="0" w:space="0" w:color="auto"/>
            <w:left w:val="none" w:sz="0" w:space="0" w:color="auto"/>
            <w:bottom w:val="none" w:sz="0" w:space="0" w:color="auto"/>
            <w:right w:val="none" w:sz="0" w:space="0" w:color="auto"/>
          </w:divBdr>
          <w:divsChild>
            <w:div w:id="682781937">
              <w:marLeft w:val="0"/>
              <w:marRight w:val="0"/>
              <w:marTop w:val="0"/>
              <w:marBottom w:val="0"/>
              <w:divBdr>
                <w:top w:val="none" w:sz="0" w:space="0" w:color="auto"/>
                <w:left w:val="none" w:sz="0" w:space="0" w:color="auto"/>
                <w:bottom w:val="none" w:sz="0" w:space="0" w:color="auto"/>
                <w:right w:val="none" w:sz="0" w:space="0" w:color="auto"/>
              </w:divBdr>
              <w:divsChild>
                <w:div w:id="319893245">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ciencedirect.com/science/article/pii/S0896627313008076?via%3Dihub#sec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16511</TotalTime>
  <Pages>1</Pages>
  <Words>336</Words>
  <Characters>1919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Brown</dc:creator>
  <cp:keywords/>
  <dc:description/>
  <cp:lastModifiedBy>Brown, Christopher</cp:lastModifiedBy>
  <cp:revision>117</cp:revision>
  <dcterms:created xsi:type="dcterms:W3CDTF">2017-09-20T10:54:00Z</dcterms:created>
  <dcterms:modified xsi:type="dcterms:W3CDTF">2018-04-19T18:06:00Z</dcterms:modified>
</cp:coreProperties>
</file>