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UNIVERSIDAD DE LA GUAJIRA</w:t>
      </w:r>
    </w:p>
    <w:p>
      <w:pPr>
        <w:spacing w:after="0" w:before="0"/>
        <w:jc w:val="center"/>
      </w:pPr>
      <w:r>
        <w:rPr>
          <w:rFonts w:ascii="Arial" w:cs="Arial" w:eastAsia="Arial" w:hAnsi="Arial"/>
          <w:sz w:val="19"/>
          <w:szCs w:val="19"/>
        </w:rPr>
        <w:t xml:space="preserve">Facultad de Ciencias Económicas y Administrativas · Programa de Administración Marítima y Portuaria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19"/>
          <w:szCs w:val="19"/>
        </w:rPr>
        <w:t xml:space="preserve">Unitarización y Embalaje de la Carga · Código 732235 · Corte 2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Guía docente de la sesión</w:t>
      </w:r>
    </w:p>
    <w:p>
      <w:pPr>
        <w:spacing w:after="160" w:before="0"/>
        <w:jc w:val="center"/>
      </w:pPr>
      <w:r>
        <w:rPr>
          <w:rFonts w:ascii="Arial" w:cs="Arial" w:eastAsia="Arial" w:hAnsi="Arial"/>
          <w:sz w:val="21"/>
          <w:szCs w:val="21"/>
        </w:rPr>
        <w:t xml:space="preserve">Sesión S3 · Software de cubicaje: Quick Pallet Maker (ítem 2.2.1)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555"/>
        <w:gridCol w:w="1555"/>
        <w:gridCol w:w="1865"/>
        <w:gridCol w:w="1555"/>
        <w:gridCol w:w="3109"/>
      </w:tblGrid>
      <w:tr>
        <w:trPr>
          <w:cantSplit/>
          <w:tblHeader/>
        </w:trPr>
        <w:tc>
          <w:tcPr>
            <w:tcW w:type="dxa" w:w="1555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Sesión</w:t>
            </w:r>
          </w:p>
        </w:tc>
        <w:tc>
          <w:tcPr>
            <w:tcW w:type="dxa" w:w="1555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Semana</w:t>
            </w:r>
          </w:p>
        </w:tc>
        <w:tc>
          <w:tcPr>
            <w:tcW w:type="dxa" w:w="1865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1555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Duración</w:t>
            </w:r>
          </w:p>
        </w:tc>
        <w:tc>
          <w:tcPr>
            <w:tcW w:type="dxa" w:w="3109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Modalidad</w:t>
            </w:r>
          </w:p>
        </w:tc>
      </w:tr>
      <w:tr>
        <w:trPr>
          <w:cantSplit/>
          <w:tblHeader w:val="false"/>
        </w:trPr>
        <w:tc>
          <w:tcPr>
            <w:tcW w:type="dxa" w:w="15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S3 · Corte 2</w:t>
            </w:r>
          </w:p>
        </w:tc>
        <w:tc>
          <w:tcPr>
            <w:tcW w:type="dxa" w:w="15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86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5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90 minutos</w:t>
            </w:r>
          </w:p>
        </w:tc>
        <w:tc>
          <w:tcPr>
            <w:tcW w:type="dxa" w:w="31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Sala de cómputo con QPM 7.5</w:t>
            </w:r>
          </w:p>
        </w:tc>
      </w:tr>
    </w:tbl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Propósito y aportes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Ítem de la guía curricular GD-G-13:</w:t>
      </w:r>
      <w:r>
        <w:rPr>
          <w:rFonts w:ascii="Arial" w:cs="Arial" w:eastAsia="Arial" w:hAnsi="Arial"/>
          <w:sz w:val="21"/>
          <w:szCs w:val="21"/>
        </w:rPr>
        <w:t xml:space="preserve"> 2.2.1 Software de cubicaje (Quick Pallet Maker), Unidad 2 · Operatividad en bodega y tecnología.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Resultado de aprendizaje al que aporta:</w:t>
      </w:r>
      <w:r>
        <w:rPr>
          <w:rFonts w:ascii="Arial" w:cs="Arial" w:eastAsia="Arial" w:hAnsi="Arial"/>
          <w:sz w:val="21"/>
          <w:szCs w:val="21"/>
        </w:rPr>
        <w:t xml:space="preserve"> el estudiante determina la configuración de la unidad de carga paletizada de un producto de exportación con apoyo de software de cubicaje, verifica el resultado contra el cálculo manual y justifica la elección con criterios de peso, altura y eficiencia.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142"/>
        <w:gridCol w:w="7496"/>
      </w:tblGrid>
      <w:tr>
        <w:trPr>
          <w:cantSplit/>
          <w:tblHeader/>
        </w:trPr>
        <w:tc>
          <w:tcPr>
            <w:tcW w:type="dxa" w:w="2142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Competencia</w:t>
            </w:r>
          </w:p>
        </w:tc>
        <w:tc>
          <w:tcPr>
            <w:tcW w:type="dxa" w:w="7496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Cómo se evidencia en la sesión</w:t>
            </w:r>
          </w:p>
        </w:tc>
      </w:tr>
      <w:tr>
        <w:trPr>
          <w:cantSplit/>
          <w:tblHeader w:val="false"/>
        </w:trPr>
        <w:tc>
          <w:tcPr>
            <w:tcW w:type="dxa" w:w="21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Conceptual</w:t>
            </w:r>
          </w:p>
        </w:tc>
        <w:tc>
          <w:tcPr>
            <w:tcW w:type="dxa" w:w="74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Distingue los tres modos de cálculo de QPM, las restricciones de la caja y el factor limitante de una paleta.</w:t>
            </w:r>
          </w:p>
        </w:tc>
      </w:tr>
      <w:tr>
        <w:trPr>
          <w:cantSplit/>
          <w:tblHeader w:val="false"/>
        </w:trPr>
        <w:tc>
          <w:tcPr>
            <w:tcW w:type="dxa" w:w="21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Vivencial</w:t>
            </w:r>
          </w:p>
        </w:tc>
        <w:tc>
          <w:tcPr>
            <w:tcW w:type="dxa" w:w="74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Opera QPM por roles: ingresa datos, recalcula, lee el informe y diagnostica errores de configuración.</w:t>
            </w:r>
          </w:p>
        </w:tc>
      </w:tr>
      <w:tr>
        <w:trPr>
          <w:cantSplit/>
          <w:tblHeader w:val="false"/>
        </w:trPr>
        <w:tc>
          <w:tcPr>
            <w:tcW w:type="dxa" w:w="21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Comprobación</w:t>
            </w:r>
          </w:p>
        </w:tc>
        <w:tc>
          <w:tcPr>
            <w:tcW w:type="dxa" w:w="74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Contrasta el resultado del software con el cálculo manual (ejercicio 1) y con el patrón de la S2 (ejercicio 6).</w:t>
            </w:r>
          </w:p>
        </w:tc>
      </w:tr>
      <w:tr>
        <w:trPr>
          <w:cantSplit/>
          <w:tblHeader w:val="false"/>
        </w:trPr>
        <w:tc>
          <w:tcPr>
            <w:tcW w:type="dxa" w:w="21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Axiológica</w:t>
            </w:r>
          </w:p>
        </w:tc>
        <w:tc>
          <w:tcPr>
            <w:tcW w:type="dxa" w:w="74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Rigor en los datos, trabajo colaborativo con roles y responsabilidad frente a límites de peso de los equipos y de las personas.</w:t>
            </w:r>
          </w:p>
        </w:tc>
      </w:tr>
    </w:tbl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Preparación (antes de la clase)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Verificar que QPM 7.5 abra en los equipos de la sala, con unidades en mm y kg (Herramientas › Opciones).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Comprobar que la paleta CHEP 1200x1000 aparece en la lista y crear de antemano la caja NB 605 × 470 × 400 si no hay tiempo para que cada equipo lo haga.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Revisar que la Selección de carga por equipos esté completa (cada equipo con su producto de la S2).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Proyectar la presentación S3 y tener abierta la página del taller: logilab-sena.netlify.app/logistica/s3-taller-qpm/.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Material previo para los estudiantes (20–30 min): leer el capítulo de primeros pasos del manual de QPM (menú Ayuda) y repasar el patrón de carga de su producto en la S2.</w:t>
      </w:r>
    </w:p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Agenda minuto a minuto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42"/>
        <w:gridCol w:w="1954"/>
        <w:gridCol w:w="3647"/>
        <w:gridCol w:w="2996"/>
      </w:tblGrid>
      <w:tr>
        <w:trPr>
          <w:cantSplit/>
          <w:tblHeader/>
        </w:trPr>
        <w:tc>
          <w:tcPr>
            <w:tcW w:type="dxa" w:w="1042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Minuto</w:t>
            </w:r>
          </w:p>
        </w:tc>
        <w:tc>
          <w:tcPr>
            <w:tcW w:type="dxa" w:w="1954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Momento</w:t>
            </w:r>
          </w:p>
        </w:tc>
        <w:tc>
          <w:tcPr>
            <w:tcW w:type="dxa" w:w="3647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Qué hace el docente</w:t>
            </w:r>
          </w:p>
        </w:tc>
        <w:tc>
          <w:tcPr>
            <w:tcW w:type="dxa" w:w="2996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Qué hacen los estudiantes</w:t>
            </w:r>
          </w:p>
        </w:tc>
      </w:tr>
      <w:tr>
        <w:trPr>
          <w:cantSplit/>
          <w:tblHeader w:val="false"/>
        </w:trPr>
        <w:tc>
          <w:tcPr>
            <w:tcW w:type="dxa" w:w="10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0–10</w:t>
            </w:r>
          </w:p>
        </w:tc>
        <w:tc>
          <w:tcPr>
            <w:tcW w:type="dxa" w:w="19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Activación</w:t>
            </w:r>
          </w:p>
        </w:tc>
        <w:tc>
          <w:tcPr>
            <w:tcW w:type="dxa" w:w="36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Presenta el reto del café (diapositiva 2): 9 cajas por capa a mano. Conecta con el patrón manual de la S2.</w:t>
            </w:r>
          </w:p>
        </w:tc>
        <w:tc>
          <w:tcPr>
            <w:tcW w:type="dxa" w:w="29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 parejas dibujan la base y buscan una caja más por capa.</w:t>
            </w:r>
          </w:p>
        </w:tc>
      </w:tr>
      <w:tr>
        <w:trPr>
          <w:cantSplit/>
          <w:tblHeader w:val="false"/>
        </w:trPr>
        <w:tc>
          <w:tcPr>
            <w:tcW w:type="dxa" w:w="10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10–35</w:t>
            </w:r>
          </w:p>
        </w:tc>
        <w:tc>
          <w:tcPr>
            <w:tcW w:type="dxa" w:w="19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Conceptualización</w:t>
            </w:r>
          </w:p>
        </w:tc>
        <w:tc>
          <w:tcPr>
            <w:tcW w:type="dxa" w:w="36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Diapositivas 3–11: por qué software, modos, ventana de datos, restricciones, factor limitante, ejemplo resuelto, informe y diagnóstico del error. Demuestra en vivo el ejercicio 1.</w:t>
            </w:r>
          </w:p>
        </w:tc>
        <w:tc>
          <w:tcPr>
            <w:tcW w:type="dxa" w:w="29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Siguen la demostración en su equipo y toman nota de los menús.</w:t>
            </w:r>
          </w:p>
        </w:tc>
      </w:tr>
      <w:tr>
        <w:trPr>
          <w:cantSplit/>
          <w:tblHeader w:val="false"/>
        </w:trPr>
        <w:tc>
          <w:tcPr>
            <w:tcW w:type="dxa" w:w="10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35–75</w:t>
            </w:r>
          </w:p>
        </w:tc>
        <w:tc>
          <w:tcPr>
            <w:tcW w:type="dxa" w:w="19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Actividad práctica</w:t>
            </w:r>
          </w:p>
        </w:tc>
        <w:tc>
          <w:tcPr>
            <w:tcW w:type="dxa" w:w="36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Recorre los equipos. A los 15 min verifica que todos terminaron el ejercicio 1; a los 30 min, el ejercicio 3. Interviene si un error bloquea a un equipo por más de 5 min.</w:t>
            </w:r>
          </w:p>
        </w:tc>
        <w:tc>
          <w:tcPr>
            <w:tcW w:type="dxa" w:w="29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Ejercicios 1 a 4 en QPM con roles; registran en la hoja en línea o impresa.</w:t>
            </w:r>
          </w:p>
        </w:tc>
      </w:tr>
      <w:tr>
        <w:trPr>
          <w:cantSplit/>
          <w:tblHeader w:val="false"/>
        </w:trPr>
        <w:tc>
          <w:tcPr>
            <w:tcW w:type="dxa" w:w="10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75–85</w:t>
            </w:r>
          </w:p>
        </w:tc>
        <w:tc>
          <w:tcPr>
            <w:tcW w:type="dxa" w:w="19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Socialización</w:t>
            </w:r>
          </w:p>
        </w:tc>
        <w:tc>
          <w:tcPr>
            <w:tcW w:type="dxa" w:w="36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Pide a 2–3 equipos su factor limitante del ejercicio 2 y su caja del ejercicio 3; corrige con la diapositiva 8.</w:t>
            </w:r>
          </w:p>
        </w:tc>
        <w:tc>
          <w:tcPr>
            <w:tcW w:type="dxa" w:w="29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Exponen y comparan resultados.</w:t>
            </w:r>
          </w:p>
        </w:tc>
      </w:tr>
      <w:tr>
        <w:trPr>
          <w:cantSplit/>
          <w:tblHeader w:val="false"/>
        </w:trPr>
        <w:tc>
          <w:tcPr>
            <w:tcW w:type="dxa" w:w="10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85–90</w:t>
            </w:r>
          </w:p>
        </w:tc>
        <w:tc>
          <w:tcPr>
            <w:tcW w:type="dxa" w:w="19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Cierre</w:t>
            </w:r>
          </w:p>
        </w:tc>
        <w:tc>
          <w:tcPr>
            <w:tcW w:type="dxa" w:w="36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Diapositivas 13–14: ticket de salida y trabajo independiente.</w:t>
            </w:r>
          </w:p>
        </w:tc>
        <w:tc>
          <w:tcPr>
            <w:tcW w:type="dxa" w:w="299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Cada estudiante envía el ticket desde su celular.</w:t>
            </w:r>
          </w:p>
        </w:tc>
      </w:tr>
    </w:tbl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Antes, durante y después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701"/>
        <w:gridCol w:w="2268"/>
        <w:gridCol w:w="2835"/>
        <w:gridCol w:w="2835"/>
      </w:tblGrid>
      <w:tr>
        <w:trPr>
          <w:cantSplit/>
          <w:tblHeader/>
        </w:trPr>
        <w:tc>
          <w:tcPr>
            <w:tcW w:type="dxa" w:w="1701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Momento</w:t>
            </w:r>
          </w:p>
        </w:tc>
        <w:tc>
          <w:tcPr>
            <w:tcW w:type="dxa" w:w="2268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 de actividad</w:t>
            </w:r>
          </w:p>
        </w:tc>
        <w:tc>
          <w:tcPr>
            <w:tcW w:type="dxa" w:w="2835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Objetivo</w:t>
            </w:r>
          </w:p>
        </w:tc>
        <w:tc>
          <w:tcPr>
            <w:tcW w:type="dxa" w:w="2835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esperado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Antes (20–30 min)</w:t>
            </w:r>
          </w:p>
        </w:tc>
        <w:tc>
          <w:tcPr>
            <w:tcW w:type="dxa" w:w="22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Lectura del manual de QPM y repaso de la S2</w:t>
            </w:r>
          </w:p>
        </w:tc>
        <w:tc>
          <w:tcPr>
            <w:tcW w:type="dxa" w:w="28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Llegar con el vocabulario y los datos del producto</w:t>
            </w:r>
          </w:p>
        </w:tc>
        <w:tc>
          <w:tcPr>
            <w:tcW w:type="dxa" w:w="28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Saben dónde están los menús y el patrón manual de su producto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Durante (90 min)</w:t>
            </w:r>
          </w:p>
        </w:tc>
        <w:tc>
          <w:tcPr>
            <w:tcW w:type="dxa" w:w="22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Taller de software por roles</w:t>
            </w:r>
          </w:p>
        </w:tc>
        <w:tc>
          <w:tcPr>
            <w:tcW w:type="dxa" w:w="28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Configurar QPM, leer el informe y diagnosticar errores</w:t>
            </w:r>
          </w:p>
        </w:tc>
        <w:tc>
          <w:tcPr>
            <w:tcW w:type="dxa" w:w="28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Ejercicios 1 a 4 completos y ticket enviado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Después (≈ 3 h)</w:t>
            </w:r>
          </w:p>
        </w:tc>
        <w:tc>
          <w:tcPr>
            <w:tcW w:type="dxa" w:w="22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Trabajo independiente</w:t>
            </w:r>
          </w:p>
        </w:tc>
        <w:tc>
          <w:tcPr>
            <w:tcW w:type="dxa" w:w="28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Ejercicios 5 y 6, informe de QPM del producto y media página manual vs. software</w:t>
            </w:r>
          </w:p>
        </w:tc>
        <w:tc>
          <w:tcPr>
            <w:tcW w:type="dxa" w:w="28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Hoja del taller reenviada completa; insumo para la Entrega E1</w:t>
            </w:r>
          </w:p>
        </w:tc>
      </w:tr>
    </w:tbl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Instrucciones de la actividad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Equipos de 3 a 4 estudiantes con los roles de la Selección de carga: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Jefe de carga</w:t>
      </w:r>
      <w:r>
        <w:rPr>
          <w:rFonts w:ascii="Arial" w:cs="Arial" w:eastAsia="Arial" w:hAnsi="Arial"/>
          <w:sz w:val="21"/>
          <w:szCs w:val="21"/>
        </w:rPr>
        <w:t xml:space="preserve"> (lee los datos y verifica lo digitado),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Calculista</w:t>
      </w:r>
      <w:r>
        <w:rPr>
          <w:rFonts w:ascii="Arial" w:cs="Arial" w:eastAsia="Arial" w:hAnsi="Arial"/>
          <w:sz w:val="21"/>
          <w:szCs w:val="21"/>
        </w:rPr>
        <w:t xml:space="preserve"> (opera QPM y diligencia la hoja en línea) y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Operarios</w:t>
      </w:r>
      <w:r>
        <w:rPr>
          <w:rFonts w:ascii="Arial" w:cs="Arial" w:eastAsia="Arial" w:hAnsi="Arial"/>
          <w:sz w:val="21"/>
          <w:szCs w:val="21"/>
        </w:rPr>
        <w:t xml:space="preserve"> (cálculo manual y verificación de relaciones y pesos). Una hoja por equipo (S3-QPM) y un ticket por estudiante (S3-TICKET). Si falla el envío, la página ofrece WhatsApp, correo, copiar texto y descargar archivo.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Ejercicio 1 · Caja a paleta: su primera paleta (Básico).</w:t>
      </w:r>
      <w:r>
        <w:rPr>
          <w:rFonts w:ascii="Arial" w:cs="Arial" w:eastAsia="Arial" w:hAnsi="Arial"/>
          <w:sz w:val="21"/>
          <w:szCs w:val="21"/>
        </w:rPr>
        <w:t xml:space="preserve"> Caja de café tostado: 400 × 300 × 250 mm · 12 kg; Paleta: CHEP 1200x1000 · 145 mm · 30 kg; Carga máxima: 1200 × 1000 × 1345 mm · 1500 kg (por defecto).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Ejercicio 2 · ¿Qué limita la paleta? (Básico).</w:t>
      </w:r>
      <w:r>
        <w:rPr>
          <w:rFonts w:ascii="Arial" w:cs="Arial" w:eastAsia="Arial" w:hAnsi="Arial"/>
          <w:sz w:val="21"/>
          <w:szCs w:val="21"/>
        </w:rPr>
        <w:t xml:space="preserve"> Caja de baldosas cerámicas: 600 × 400 × 100 mm · 30 kg; Paleta: CHEP 1200x1000; Carga máxima: 1200 × 1000 × 1345 mm · 1500 kg.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Ejercicio 3 · QPM diseña la caja (Intermedio).</w:t>
      </w:r>
      <w:r>
        <w:rPr>
          <w:rFonts w:ascii="Arial" w:cs="Arial" w:eastAsia="Arial" w:hAnsi="Arial"/>
          <w:sz w:val="21"/>
          <w:szCs w:val="21"/>
        </w:rPr>
        <w:t xml:space="preserve"> Empaque primario (EP): Bolsa de café molido 180 × 110 × 60 mm · 0,52 kg; EP por caja: 12; Caja: RSC, corrugado B (6,35 × 6,35 × 12,7 mm); Restricciones: 50 a 600 mm por lado · L/A 1–3 · L/H 0,5–3 · H/A 0,5–3.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Ejercicio 4 · Llenar una caja estándar del almacén (Intermedio).</w:t>
      </w:r>
      <w:r>
        <w:rPr>
          <w:rFonts w:ascii="Arial" w:cs="Arial" w:eastAsia="Arial" w:hAnsi="Arial"/>
          <w:sz w:val="21"/>
          <w:szCs w:val="21"/>
        </w:rPr>
        <w:t xml:space="preserve"> Caja estándar NB: 605 × 470 × 400 mm externas · peso máximo de caja 100 kg; Producto: 40 × 16 × 0,4 mm · 0,023 kg; Pack de 4 unidades (EP): 160 × 64 × 1,6 mm · 0,092 kg; Modo: Llenar cajas standard · Tipo NB · CHEP 1200x1000.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Ejercicio 5 · Diagnóstico: «Una caja válida no pudo ser creada» (Intermedio).</w:t>
      </w:r>
      <w:r>
        <w:rPr>
          <w:rFonts w:ascii="Arial" w:cs="Arial" w:eastAsia="Arial" w:hAnsi="Arial"/>
          <w:sz w:val="21"/>
          <w:szCs w:val="21"/>
        </w:rPr>
        <w:t xml:space="preserve"> Tres configuraciones que dan el error; identificar causa y corrección.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Ejercicio 6 · Su producto en QPM (Reto).</w:t>
      </w:r>
      <w:r>
        <w:rPr>
          <w:rFonts w:ascii="Arial" w:cs="Arial" w:eastAsia="Arial" w:hAnsi="Arial"/>
          <w:sz w:val="21"/>
          <w:szCs w:val="21"/>
        </w:rPr>
        <w:t xml:space="preserve"> Producto del equipo con los datos de la S2.</w:t>
      </w:r>
    </w:p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Rúbrica (escala 0,0 – 5,0)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La nota del taller es de equipo y pesa 70 %; el ticket es individual y pesa 30 % (ajustable en la sábana del panel docente).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158"/>
        <w:gridCol w:w="2877"/>
        <w:gridCol w:w="2302"/>
        <w:gridCol w:w="2302"/>
      </w:tblGrid>
      <w:tr>
        <w:trPr>
          <w:cantSplit/>
          <w:tblHeader/>
        </w:trPr>
        <w:tc>
          <w:tcPr>
            <w:tcW w:type="dxa" w:w="2158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Criterio</w:t>
            </w:r>
          </w:p>
        </w:tc>
        <w:tc>
          <w:tcPr>
            <w:tcW w:type="dxa" w:w="2877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Superior (4,0–5,0)</w:t>
            </w:r>
          </w:p>
        </w:tc>
        <w:tc>
          <w:tcPr>
            <w:tcW w:type="dxa" w:w="2302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Aceptable (3,0–3,9)</w:t>
            </w:r>
          </w:p>
        </w:tc>
        <w:tc>
          <w:tcPr>
            <w:tcW w:type="dxa" w:w="2302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Insuficiente (&lt; 3,0)</w:t>
            </w:r>
          </w:p>
        </w:tc>
      </w:tr>
      <w:tr>
        <w:trPr>
          <w:cantSplit/>
          <w:tblHeader w:val="false"/>
        </w:trPr>
        <w:tc>
          <w:tcPr>
            <w:tcW w:type="dxa" w:w="21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Configuración de QPM e informe</w:t>
            </w:r>
          </w:p>
        </w:tc>
        <w:tc>
          <w:tcPr>
            <w:tcW w:type="dxa" w:w="28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Datos bien ingresados; resultados con unidades</w:t>
            </w:r>
          </w:p>
        </w:tc>
        <w:tc>
          <w:tcPr>
            <w:tcW w:type="dxa" w:w="23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Algún dato mal ingresado o incompleto</w:t>
            </w:r>
          </w:p>
        </w:tc>
        <w:tc>
          <w:tcPr>
            <w:tcW w:type="dxa" w:w="23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Varios ejercicios inconsistentes</w:t>
            </w:r>
          </w:p>
        </w:tc>
      </w:tr>
      <w:tr>
        <w:trPr>
          <w:cantSplit/>
          <w:tblHeader w:val="false"/>
        </w:trPr>
        <w:tc>
          <w:tcPr>
            <w:tcW w:type="dxa" w:w="21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Ejercicios 1 y 2</w:t>
            </w:r>
          </w:p>
        </w:tc>
        <w:tc>
          <w:tcPr>
            <w:tcW w:type="dxa" w:w="28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Patrón mixto de 10 explicado; factor limitante (peso) comprobado con 2000 kg</w:t>
            </w:r>
          </w:p>
        </w:tc>
        <w:tc>
          <w:tcPr>
            <w:tcW w:type="dxa" w:w="23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Resultados correctos, explicación débil</w:t>
            </w:r>
          </w:p>
        </w:tc>
        <w:tc>
          <w:tcPr>
            <w:tcW w:type="dxa" w:w="23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Resultados o factor limitante errados</w:t>
            </w:r>
          </w:p>
        </w:tc>
      </w:tr>
      <w:tr>
        <w:trPr>
          <w:cantSplit/>
          <w:tblHeader w:val="false"/>
        </w:trPr>
        <w:tc>
          <w:tcPr>
            <w:tcW w:type="dxa" w:w="21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Ejercicios 3 y 4</w:t>
            </w:r>
          </w:p>
        </w:tc>
        <w:tc>
          <w:tcPr>
            <w:tcW w:type="dxa" w:w="28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Caja válida con relaciones verificadas; caja NB llenada y límite de peso explicado</w:t>
            </w:r>
          </w:p>
        </w:tc>
        <w:tc>
          <w:tcPr>
            <w:tcW w:type="dxa" w:w="23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Uno correcto y otro parcial</w:t>
            </w:r>
          </w:p>
        </w:tc>
        <w:tc>
          <w:tcPr>
            <w:tcW w:type="dxa" w:w="23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Ambos incompletos</w:t>
            </w:r>
          </w:p>
        </w:tc>
      </w:tr>
      <w:tr>
        <w:trPr>
          <w:cantSplit/>
          <w:tblHeader w:val="false"/>
        </w:trPr>
        <w:tc>
          <w:tcPr>
            <w:tcW w:type="dxa" w:w="21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Ejercicio 5</w:t>
            </w:r>
          </w:p>
        </w:tc>
        <w:tc>
          <w:tcPr>
            <w:tcW w:type="dxa" w:w="28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Tres causas correctas con correcciones concretas</w:t>
            </w:r>
          </w:p>
        </w:tc>
        <w:tc>
          <w:tcPr>
            <w:tcW w:type="dxa" w:w="23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Dos causas correctas</w:t>
            </w:r>
          </w:p>
        </w:tc>
        <w:tc>
          <w:tcPr>
            <w:tcW w:type="dxa" w:w="23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Una o ninguna</w:t>
            </w:r>
          </w:p>
        </w:tc>
      </w:tr>
      <w:tr>
        <w:trPr>
          <w:cantSplit/>
          <w:tblHeader w:val="false"/>
        </w:trPr>
        <w:tc>
          <w:tcPr>
            <w:tcW w:type="dxa" w:w="21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Ejercicio 6</w:t>
            </w:r>
          </w:p>
        </w:tc>
        <w:tc>
          <w:tcPr>
            <w:tcW w:type="dxa" w:w="28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Resultados coherentes con peso y altura; brecha bien calculada</w:t>
            </w:r>
          </w:p>
        </w:tc>
        <w:tc>
          <w:tcPr>
            <w:tcW w:type="dxa" w:w="23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 error o brecha mal calculada</w:t>
            </w:r>
          </w:p>
        </w:tc>
        <w:tc>
          <w:tcPr>
            <w:tcW w:type="dxa" w:w="23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Incompleto o incoherente</w:t>
            </w:r>
          </w:p>
        </w:tc>
      </w:tr>
      <w:tr>
        <w:trPr>
          <w:cantSplit/>
          <w:tblHeader w:val="false"/>
        </w:trPr>
        <w:tc>
          <w:tcPr>
            <w:tcW w:type="dxa" w:w="21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Análisis y recomendación</w:t>
            </w:r>
          </w:p>
        </w:tc>
        <w:tc>
          <w:tcPr>
            <w:tcW w:type="dxa" w:w="28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Conclusiones técnicas ligadas a la condición especial del producto</w:t>
            </w:r>
          </w:p>
        </w:tc>
        <w:tc>
          <w:tcPr>
            <w:tcW w:type="dxa" w:w="23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Conclusiones genéricas</w:t>
            </w:r>
          </w:p>
        </w:tc>
        <w:tc>
          <w:tcPr>
            <w:tcW w:type="dxa" w:w="23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 análisis</w:t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Ticket de salida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158"/>
        <w:gridCol w:w="2877"/>
        <w:gridCol w:w="2302"/>
        <w:gridCol w:w="2302"/>
      </w:tblGrid>
      <w:tr>
        <w:trPr>
          <w:cantSplit/>
          <w:tblHeader/>
        </w:trPr>
        <w:tc>
          <w:tcPr>
            <w:tcW w:type="dxa" w:w="2158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Pregunta</w:t>
            </w:r>
          </w:p>
        </w:tc>
        <w:tc>
          <w:tcPr>
            <w:tcW w:type="dxa" w:w="2877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Superior</w:t>
            </w:r>
          </w:p>
        </w:tc>
        <w:tc>
          <w:tcPr>
            <w:tcW w:type="dxa" w:w="2302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Aceptable</w:t>
            </w:r>
          </w:p>
        </w:tc>
        <w:tc>
          <w:tcPr>
            <w:tcW w:type="dxa" w:w="2302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Insuficiente</w:t>
            </w:r>
          </w:p>
        </w:tc>
      </w:tr>
      <w:tr>
        <w:trPr>
          <w:cantSplit/>
          <w:tblHeader w:val="false"/>
        </w:trPr>
        <w:tc>
          <w:tcPr>
            <w:tcW w:type="dxa" w:w="21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Modos de QPM</w:t>
            </w:r>
          </w:p>
        </w:tc>
        <w:tc>
          <w:tcPr>
            <w:tcW w:type="dxa" w:w="28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Tres modos con ejemplo correcto</w:t>
            </w:r>
          </w:p>
        </w:tc>
        <w:tc>
          <w:tcPr>
            <w:tcW w:type="dxa" w:w="23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Dos modos o sin ejemplos</w:t>
            </w:r>
          </w:p>
        </w:tc>
        <w:tc>
          <w:tcPr>
            <w:tcW w:type="dxa" w:w="23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Confunde los modos</w:t>
            </w:r>
          </w:p>
        </w:tc>
      </w:tr>
      <w:tr>
        <w:trPr>
          <w:cantSplit/>
          <w:tblHeader w:val="false"/>
        </w:trPr>
        <w:tc>
          <w:tcPr>
            <w:tcW w:type="dxa" w:w="21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Factor limitante</w:t>
            </w:r>
          </w:p>
        </w:tc>
        <w:tc>
          <w:tcPr>
            <w:tcW w:type="dxa" w:w="28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Factor y dato del informe que lo muestra</w:t>
            </w:r>
          </w:p>
        </w:tc>
        <w:tc>
          <w:tcPr>
            <w:tcW w:type="dxa" w:w="23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Factor sin evidencia</w:t>
            </w:r>
          </w:p>
        </w:tc>
        <w:tc>
          <w:tcPr>
            <w:tcW w:type="dxa" w:w="23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Factor equivocado</w:t>
            </w:r>
          </w:p>
        </w:tc>
      </w:tr>
      <w:tr>
        <w:trPr>
          <w:cantSplit/>
          <w:tblHeader w:val="false"/>
        </w:trPr>
        <w:tc>
          <w:tcPr>
            <w:tcW w:type="dxa" w:w="215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Diagnóstico</w:t>
            </w:r>
          </w:p>
        </w:tc>
        <w:tc>
          <w:tcPr>
            <w:tcW w:type="dxa" w:w="28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Tres revisiones pertinentes</w:t>
            </w:r>
          </w:p>
        </w:tc>
        <w:tc>
          <w:tcPr>
            <w:tcW w:type="dxa" w:w="23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Dos revisiones</w:t>
            </w:r>
          </w:p>
        </w:tc>
        <w:tc>
          <w:tcPr>
            <w:tcW w:type="dxa" w:w="23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Una o ninguna</w:t>
            </w:r>
          </w:p>
        </w:tc>
      </w:tr>
    </w:tbl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Referencias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Quick Pallet Maker 7.5. Manual de usuario y tutoriales (menú Ayuda del programa).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ISO 6780:2003. Flat pallets for intercontinental materials handling — Principal dimensions and tolerances.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ISO 3394:2012. Packaging — Complete, filled transport packages and unit loads — Dimensions of rigid rectangular packages.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Universidad de La Guajira. Guía curricular GD-G-13, Unitarización y Embalaje de la Carga (732235).</w:t>
      </w:r>
    </w:p>
    <w:p>
      <w:r>
        <w:br w:type="pag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SOLUCIONARIO DOCENTE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Uso exclusivo del docente. No se publica fuera de la zona docente.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Supuestos de cálculo.</w:t>
      </w:r>
      <w:r>
        <w:rPr>
          <w:rFonts w:ascii="Arial" w:cs="Arial" w:eastAsia="Arial" w:hAnsi="Arial"/>
          <w:sz w:val="21"/>
          <w:szCs w:val="21"/>
        </w:rPr>
        <w:t xml:space="preserve"> Altura máxima de la carga 1345 mm sin la paleta; peso máximo 1500 kg de carga; corrugado B sumado a la medida interna (+6,35 / +6,35 / +12,7 mm); sin voladizo. QPM puede usar una capa parcial o contar la paleta dentro del peso máximo según la versión y las opciones: por eso, cuando el peso limita, se acepta el rango indicado. El panel docente de la página calcula estas mismas referencias para cada entrega.</w:t>
      </w:r>
    </w:p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Ejercicio 1 · Caja a paleta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332"/>
        <w:gridCol w:w="1865"/>
        <w:gridCol w:w="5441"/>
      </w:tblGrid>
      <w:tr>
        <w:trPr>
          <w:cantSplit/>
          <w:tblHeader/>
        </w:trPr>
        <w:tc>
          <w:tcPr>
            <w:tcW w:type="dxa" w:w="2332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Dato</w:t>
            </w:r>
          </w:p>
        </w:tc>
        <w:tc>
          <w:tcPr>
            <w:tcW w:type="dxa" w:w="1865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Respuesta</w:t>
            </w:r>
          </w:p>
        </w:tc>
        <w:tc>
          <w:tcPr>
            <w:tcW w:type="dxa" w:w="5441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Cálculo</w:t>
            </w:r>
          </w:p>
        </w:tc>
      </w:tr>
      <w:tr>
        <w:trPr>
          <w:cantSplit/>
          <w:tblHeader w:val="false"/>
        </w:trPr>
        <w:tc>
          <w:tcPr>
            <w:tcW w:type="dxa" w:w="23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Manual por columnas</w:t>
            </w:r>
          </w:p>
        </w:tc>
        <w:tc>
          <w:tcPr>
            <w:tcW w:type="dxa" w:w="186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 cajas por capa</w:t>
            </w:r>
          </w:p>
        </w:tc>
        <w:tc>
          <w:tcPr>
            <w:tcW w:type="dxa" w:w="54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1200 ÷ 400 = 3 y 1000 ÷ 300 = 3 → 3 × 3 = 9 (girada: 4 × 2 = 8)</w:t>
            </w:r>
          </w:p>
        </w:tc>
      </w:tr>
      <w:tr>
        <w:trPr>
          <w:cantSplit/>
          <w:tblHeader w:val="false"/>
        </w:trPr>
        <w:tc>
          <w:tcPr>
            <w:tcW w:type="dxa" w:w="23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Cajas por capa (QPM)</w:t>
            </w:r>
          </w:p>
        </w:tc>
        <w:tc>
          <w:tcPr>
            <w:tcW w:type="dxa" w:w="186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54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Una fila de 4 cajas giradas (300 × 400) + 2 filas de 3 cajas (400 × 300) = 1200 × 1000 mm</w:t>
            </w:r>
          </w:p>
        </w:tc>
      </w:tr>
      <w:tr>
        <w:trPr>
          <w:cantSplit/>
          <w:tblHeader w:val="false"/>
        </w:trPr>
        <w:tc>
          <w:tcPr>
            <w:tcW w:type="dxa" w:w="23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Capas</w:t>
            </w:r>
          </w:p>
        </w:tc>
        <w:tc>
          <w:tcPr>
            <w:tcW w:type="dxa" w:w="186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54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1345 ÷ 250 = 5,38 → 5</w:t>
            </w:r>
          </w:p>
        </w:tc>
      </w:tr>
      <w:tr>
        <w:trPr>
          <w:cantSplit/>
          <w:tblHeader w:val="false"/>
        </w:trPr>
        <w:tc>
          <w:tcPr>
            <w:tcW w:type="dxa" w:w="23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Cajas por paleta</w:t>
            </w:r>
          </w:p>
        </w:tc>
        <w:tc>
          <w:tcPr>
            <w:tcW w:type="dxa" w:w="186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50</w:t>
            </w:r>
          </w:p>
        </w:tc>
        <w:tc>
          <w:tcPr>
            <w:tcW w:type="dxa" w:w="54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 × 5; manual: 45 (+11,1 %)</w:t>
            </w:r>
          </w:p>
        </w:tc>
      </w:tr>
      <w:tr>
        <w:trPr>
          <w:cantSplit/>
          <w:tblHeader w:val="false"/>
        </w:trPr>
        <w:tc>
          <w:tcPr>
            <w:tcW w:type="dxa" w:w="23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Peso de la carga</w:t>
            </w:r>
          </w:p>
        </w:tc>
        <w:tc>
          <w:tcPr>
            <w:tcW w:type="dxa" w:w="186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600 kg</w:t>
            </w:r>
          </w:p>
        </w:tc>
        <w:tc>
          <w:tcPr>
            <w:tcW w:type="dxa" w:w="54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50 × 12 kg; con paleta 630 kg</w:t>
            </w:r>
          </w:p>
        </w:tc>
      </w:tr>
      <w:tr>
        <w:trPr>
          <w:cantSplit/>
          <w:tblHeader w:val="false"/>
        </w:trPr>
        <w:tc>
          <w:tcPr>
            <w:tcW w:type="dxa" w:w="23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Altura total</w:t>
            </w:r>
          </w:p>
        </w:tc>
        <w:tc>
          <w:tcPr>
            <w:tcW w:type="dxa" w:w="186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1395 mm</w:t>
            </w:r>
          </w:p>
        </w:tc>
        <w:tc>
          <w:tcPr>
            <w:tcW w:type="dxa" w:w="54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 × 250 + 145</w:t>
            </w:r>
          </w:p>
        </w:tc>
      </w:tr>
      <w:tr>
        <w:trPr>
          <w:cantSplit/>
          <w:tblHeader w:val="false"/>
        </w:trPr>
        <w:tc>
          <w:tcPr>
            <w:tcW w:type="dxa" w:w="23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Eficiencia de área</w:t>
            </w:r>
          </w:p>
        </w:tc>
        <w:tc>
          <w:tcPr>
            <w:tcW w:type="dxa" w:w="186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100 %</w:t>
            </w:r>
          </w:p>
        </w:tc>
        <w:tc>
          <w:tcPr>
            <w:tcW w:type="dxa" w:w="54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 × 0,12 m² ÷ 1,2 m² (manual: 90 %)</w:t>
            </w:r>
          </w:p>
        </w:tc>
      </w:tr>
      <w:tr>
        <w:trPr>
          <w:cantSplit/>
          <w:tblHeader w:val="false"/>
        </w:trPr>
        <w:tc>
          <w:tcPr>
            <w:tcW w:type="dxa" w:w="23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Factor limitante</w:t>
            </w:r>
          </w:p>
        </w:tc>
        <w:tc>
          <w:tcPr>
            <w:tcW w:type="dxa" w:w="186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Altura</w:t>
            </w:r>
          </w:p>
        </w:tc>
        <w:tc>
          <w:tcPr>
            <w:tcW w:type="dxa" w:w="54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Peso muy por debajo de 1500 kg</w:t>
            </w:r>
          </w:p>
        </w:tc>
      </w:tr>
    </w:tbl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Ejercicio 2 · Factor limitante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332"/>
        <w:gridCol w:w="2176"/>
        <w:gridCol w:w="5130"/>
      </w:tblGrid>
      <w:tr>
        <w:trPr>
          <w:cantSplit/>
          <w:tblHeader/>
        </w:trPr>
        <w:tc>
          <w:tcPr>
            <w:tcW w:type="dxa" w:w="2332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Dato</w:t>
            </w:r>
          </w:p>
        </w:tc>
        <w:tc>
          <w:tcPr>
            <w:tcW w:type="dxa" w:w="2176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Respuesta</w:t>
            </w:r>
          </w:p>
        </w:tc>
        <w:tc>
          <w:tcPr>
            <w:tcW w:type="dxa" w:w="513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Cálculo</w:t>
            </w:r>
          </w:p>
        </w:tc>
      </w:tr>
      <w:tr>
        <w:trPr>
          <w:cantSplit/>
          <w:tblHeader w:val="false"/>
        </w:trPr>
        <w:tc>
          <w:tcPr>
            <w:tcW w:type="dxa" w:w="23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Cajas por capa</w:t>
            </w:r>
          </w:p>
        </w:tc>
        <w:tc>
          <w:tcPr>
            <w:tcW w:type="dxa" w:w="21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51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 cajas giradas (400 × 600) a lo largo de 1200 + 2 cajas (600 × 400): 1200 × 1000 mm. Columnas: 4</w:t>
            </w:r>
          </w:p>
        </w:tc>
      </w:tr>
      <w:tr>
        <w:trPr>
          <w:cantSplit/>
          <w:tblHeader w:val="false"/>
        </w:trPr>
        <w:tc>
          <w:tcPr>
            <w:tcW w:type="dxa" w:w="23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Capas solo por altura</w:t>
            </w:r>
          </w:p>
        </w:tc>
        <w:tc>
          <w:tcPr>
            <w:tcW w:type="dxa" w:w="21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51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1345 ÷ 100 = 13,45 → 13 (65 cajas, 1950 kg)</w:t>
            </w:r>
          </w:p>
        </w:tc>
      </w:tr>
      <w:tr>
        <w:trPr>
          <w:cantSplit/>
          <w:tblHeader w:val="false"/>
        </w:trPr>
        <w:tc>
          <w:tcPr>
            <w:tcW w:type="dxa" w:w="23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Capas que arma QPM</w:t>
            </w:r>
          </w:p>
        </w:tc>
        <w:tc>
          <w:tcPr>
            <w:tcW w:type="dxa" w:w="21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51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1500 ÷ 30 = 50 cajas = 10 capas completas</w:t>
            </w:r>
          </w:p>
        </w:tc>
      </w:tr>
      <w:tr>
        <w:trPr>
          <w:cantSplit/>
          <w:tblHeader w:val="false"/>
        </w:trPr>
        <w:tc>
          <w:tcPr>
            <w:tcW w:type="dxa" w:w="23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Cajas por paleta</w:t>
            </w:r>
          </w:p>
        </w:tc>
        <w:tc>
          <w:tcPr>
            <w:tcW w:type="dxa" w:w="21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50 (se acepta 45–50)</w:t>
            </w:r>
          </w:p>
        </w:tc>
        <w:tc>
          <w:tcPr>
            <w:tcW w:type="dxa" w:w="51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49 si QPM cuenta la paleta en el peso máximo</w:t>
            </w:r>
          </w:p>
        </w:tc>
      </w:tr>
      <w:tr>
        <w:trPr>
          <w:cantSplit/>
          <w:tblHeader w:val="false"/>
        </w:trPr>
        <w:tc>
          <w:tcPr>
            <w:tcW w:type="dxa" w:w="23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Peso total con paleta</w:t>
            </w:r>
          </w:p>
        </w:tc>
        <w:tc>
          <w:tcPr>
            <w:tcW w:type="dxa" w:w="21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1530 kg</w:t>
            </w:r>
          </w:p>
        </w:tc>
        <w:tc>
          <w:tcPr>
            <w:tcW w:type="dxa" w:w="51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1500 + 30</w:t>
            </w:r>
          </w:p>
        </w:tc>
      </w:tr>
      <w:tr>
        <w:trPr>
          <w:cantSplit/>
          <w:tblHeader w:val="false"/>
        </w:trPr>
        <w:tc>
          <w:tcPr>
            <w:tcW w:type="dxa" w:w="23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Factor limitante</w:t>
            </w:r>
          </w:p>
        </w:tc>
        <w:tc>
          <w:tcPr>
            <w:tcW w:type="dxa" w:w="21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Peso máximo</w:t>
            </w:r>
          </w:p>
        </w:tc>
        <w:tc>
          <w:tcPr>
            <w:tcW w:type="dxa" w:w="51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altura permitiría 13 capas</w:t>
            </w:r>
          </w:p>
        </w:tc>
      </w:tr>
      <w:tr>
        <w:trPr>
          <w:cantSplit/>
          <w:tblHeader w:val="false"/>
        </w:trPr>
        <w:tc>
          <w:tcPr>
            <w:tcW w:type="dxa" w:w="23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 2000 kg</w:t>
            </w:r>
          </w:p>
        </w:tc>
        <w:tc>
          <w:tcPr>
            <w:tcW w:type="dxa" w:w="21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65 cajas</w:t>
            </w:r>
          </w:p>
        </w:tc>
        <w:tc>
          <w:tcPr>
            <w:tcW w:type="dxa" w:w="51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 capas; 1950 kg de carga (1980 kg con paleta): ahora limita la altura</w:t>
            </w:r>
          </w:p>
        </w:tc>
      </w:tr>
      <w:tr>
        <w:trPr>
          <w:cantSplit/>
          <w:tblHeader w:val="false"/>
        </w:trPr>
        <w:tc>
          <w:tcPr>
            <w:tcW w:type="dxa" w:w="23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Recomendación</w:t>
            </w:r>
          </w:p>
        </w:tc>
        <w:tc>
          <w:tcPr>
            <w:tcW w:type="dxa" w:w="21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Abierta</w:t>
            </w:r>
          </w:p>
        </w:tc>
        <w:tc>
          <w:tcPr>
            <w:tcW w:type="dxa" w:w="51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subir altura: el límite es el peso del montacargas. Opciones: paletas de 1500 kg, montacargas de mayor capacidad o dividir el pedido en más paletas.</w:t>
            </w:r>
          </w:p>
        </w:tc>
      </w:tr>
    </w:tbl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Ejercicio 3 · QPM diseña la caja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QPM escoge la caja que mejor llena la paleta entre las que cumplen las restricciones; el resultado exacto depende de la versión. Se califica que la caja reportada cumpla las restricciones y que el equipo verifique las relaciones. Peso del producto por caja: 12 × 0,52 = 6,24 kg más el peso de la caja que estime QPM.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213"/>
        <w:gridCol w:w="2142"/>
        <w:gridCol w:w="803"/>
        <w:gridCol w:w="803"/>
        <w:gridCol w:w="803"/>
        <w:gridCol w:w="1874"/>
      </w:tblGrid>
      <w:tr>
        <w:trPr>
          <w:cantSplit/>
          <w:tblHeader/>
        </w:trPr>
        <w:tc>
          <w:tcPr>
            <w:tcW w:type="dxa" w:w="3213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Acomodo (L × A × H)</w:t>
            </w:r>
          </w:p>
        </w:tc>
        <w:tc>
          <w:tcPr>
            <w:tcW w:type="dxa" w:w="2142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Caja externa (mm)</w:t>
            </w:r>
          </w:p>
        </w:tc>
        <w:tc>
          <w:tcPr>
            <w:tcW w:type="dxa" w:w="803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L/A</w:t>
            </w:r>
          </w:p>
        </w:tc>
        <w:tc>
          <w:tcPr>
            <w:tcW w:type="dxa" w:w="803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L/H</w:t>
            </w:r>
          </w:p>
        </w:tc>
        <w:tc>
          <w:tcPr>
            <w:tcW w:type="dxa" w:w="803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H/A</w:t>
            </w:r>
          </w:p>
        </w:tc>
        <w:tc>
          <w:tcPr>
            <w:tcW w:type="dxa" w:w="1874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¿Válida?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× 2 × 3 (bolsas planas)</w:t>
            </w:r>
          </w:p>
        </w:tc>
        <w:tc>
          <w:tcPr>
            <w:tcW w:type="dxa" w:w="21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366 × 226 × 193</w:t>
            </w:r>
          </w:p>
        </w:tc>
        <w:tc>
          <w:tcPr>
            <w:tcW w:type="dxa" w:w="8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1,62</w:t>
            </w:r>
          </w:p>
        </w:tc>
        <w:tc>
          <w:tcPr>
            <w:tcW w:type="dxa" w:w="8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1,90</w:t>
            </w:r>
          </w:p>
        </w:tc>
        <w:tc>
          <w:tcPr>
            <w:tcW w:type="dxa" w:w="8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0,85</w:t>
            </w:r>
          </w:p>
        </w:tc>
        <w:tc>
          <w:tcPr>
            <w:tcW w:type="dxa" w:w="18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Sí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× 3 × 4</w:t>
            </w:r>
          </w:p>
        </w:tc>
        <w:tc>
          <w:tcPr>
            <w:tcW w:type="dxa" w:w="21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336 × 186 × 253</w:t>
            </w:r>
          </w:p>
        </w:tc>
        <w:tc>
          <w:tcPr>
            <w:tcW w:type="dxa" w:w="8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1,80</w:t>
            </w:r>
          </w:p>
        </w:tc>
        <w:tc>
          <w:tcPr>
            <w:tcW w:type="dxa" w:w="8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1,33</w:t>
            </w:r>
          </w:p>
        </w:tc>
        <w:tc>
          <w:tcPr>
            <w:tcW w:type="dxa" w:w="8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1,36</w:t>
            </w:r>
          </w:p>
        </w:tc>
        <w:tc>
          <w:tcPr>
            <w:tcW w:type="dxa" w:w="18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Sí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× 3 × 2 (bolsas de canto)</w:t>
            </w:r>
          </w:p>
        </w:tc>
        <w:tc>
          <w:tcPr>
            <w:tcW w:type="dxa" w:w="21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366 × 186 × 233</w:t>
            </w:r>
          </w:p>
        </w:tc>
        <w:tc>
          <w:tcPr>
            <w:tcW w:type="dxa" w:w="8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1,97</w:t>
            </w:r>
          </w:p>
        </w:tc>
        <w:tc>
          <w:tcPr>
            <w:tcW w:type="dxa" w:w="8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1,57</w:t>
            </w:r>
          </w:p>
        </w:tc>
        <w:tc>
          <w:tcPr>
            <w:tcW w:type="dxa" w:w="8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1,25</w:t>
            </w:r>
          </w:p>
        </w:tc>
        <w:tc>
          <w:tcPr>
            <w:tcW w:type="dxa" w:w="18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Sí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× 2 × 3 (bolsas de pie: 180 × 60 × 110)</w:t>
            </w:r>
          </w:p>
        </w:tc>
        <w:tc>
          <w:tcPr>
            <w:tcW w:type="dxa" w:w="21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366 × 126 × 343</w:t>
            </w:r>
          </w:p>
        </w:tc>
        <w:tc>
          <w:tcPr>
            <w:tcW w:type="dxa" w:w="8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2,90</w:t>
            </w:r>
          </w:p>
        </w:tc>
        <w:tc>
          <w:tcPr>
            <w:tcW w:type="dxa" w:w="8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1,07</w:t>
            </w:r>
          </w:p>
        </w:tc>
        <w:tc>
          <w:tcPr>
            <w:tcW w:type="dxa" w:w="8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2,71</w:t>
            </w:r>
          </w:p>
        </w:tc>
        <w:tc>
          <w:tcPr>
            <w:tcW w:type="dxa" w:w="18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Sí, al límite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× 1 × 12 (una columna)</w:t>
            </w:r>
          </w:p>
        </w:tc>
        <w:tc>
          <w:tcPr>
            <w:tcW w:type="dxa" w:w="21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186 × 116 × 733</w:t>
            </w:r>
          </w:p>
        </w:tc>
        <w:tc>
          <w:tcPr>
            <w:tcW w:type="dxa" w:w="8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1,60</w:t>
            </w:r>
          </w:p>
        </w:tc>
        <w:tc>
          <w:tcPr>
            <w:tcW w:type="dxa" w:w="8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0,25</w:t>
            </w:r>
          </w:p>
        </w:tc>
        <w:tc>
          <w:tcPr>
            <w:tcW w:type="dxa" w:w="80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6,30</w:t>
            </w:r>
          </w:p>
        </w:tc>
        <w:tc>
          <w:tcPr>
            <w:tcW w:type="dxa" w:w="18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No: alto &gt; 600 mm, L/H &lt; 0,5 y H/A &gt; 3</w:t>
            </w:r>
          </w:p>
        </w:tc>
      </w:tr>
    </w:tbl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Ejercicio 4 · Llenar la caja estándar NB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176"/>
        <w:gridCol w:w="2021"/>
        <w:gridCol w:w="5441"/>
      </w:tblGrid>
      <w:tr>
        <w:trPr>
          <w:cantSplit/>
          <w:tblHeader/>
        </w:trPr>
        <w:tc>
          <w:tcPr>
            <w:tcW w:type="dxa" w:w="2176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Dato</w:t>
            </w:r>
          </w:p>
        </w:tc>
        <w:tc>
          <w:tcPr>
            <w:tcW w:type="dxa" w:w="2021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Respuesta</w:t>
            </w:r>
          </w:p>
        </w:tc>
        <w:tc>
          <w:tcPr>
            <w:tcW w:type="dxa" w:w="5441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Cálculo o comentario</w:t>
            </w:r>
          </w:p>
        </w:tc>
      </w:tr>
      <w:tr>
        <w:trPr>
          <w:cantSplit/>
          <w:tblHeader w:val="false"/>
        </w:trPr>
        <w:tc>
          <w:tcPr>
            <w:tcW w:type="dxa" w:w="21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Packs por caja</w:t>
            </w:r>
          </w:p>
        </w:tc>
        <w:tc>
          <w:tcPr>
            <w:tcW w:type="dxa" w:w="20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1070</w:t>
            </w:r>
          </w:p>
        </w:tc>
        <w:tc>
          <w:tcPr>
            <w:tcW w:type="dxa" w:w="54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Resultado publicado en el tutorial de QPM con estos datos</w:t>
            </w:r>
          </w:p>
        </w:tc>
      </w:tr>
      <w:tr>
        <w:trPr>
          <w:cantSplit/>
          <w:tblHeader w:val="false"/>
        </w:trPr>
        <w:tc>
          <w:tcPr>
            <w:tcW w:type="dxa" w:w="21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Unidades por caja</w:t>
            </w:r>
          </w:p>
        </w:tc>
        <w:tc>
          <w:tcPr>
            <w:tcW w:type="dxa" w:w="20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4280</w:t>
            </w:r>
          </w:p>
        </w:tc>
        <w:tc>
          <w:tcPr>
            <w:tcW w:type="dxa" w:w="54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1070 × 4</w:t>
            </w:r>
          </w:p>
        </w:tc>
      </w:tr>
      <w:tr>
        <w:trPr>
          <w:cantSplit/>
          <w:tblHeader w:val="false"/>
        </w:trPr>
        <w:tc>
          <w:tcPr>
            <w:tcW w:type="dxa" w:w="21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Peso de la caja llena</w:t>
            </w:r>
          </w:p>
        </w:tc>
        <w:tc>
          <w:tcPr>
            <w:tcW w:type="dxa" w:w="20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≈ 99,19 kg</w:t>
            </w:r>
          </w:p>
        </w:tc>
        <w:tc>
          <w:tcPr>
            <w:tcW w:type="dxa" w:w="54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1070 × 0,092 = 98,44 kg de producto + peso de la caja</w:t>
            </w:r>
          </w:p>
        </w:tc>
      </w:tr>
      <w:tr>
        <w:trPr>
          <w:cantSplit/>
          <w:tblHeader w:val="false"/>
        </w:trPr>
        <w:tc>
          <w:tcPr>
            <w:tcW w:type="dxa" w:w="21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Qué limitó</w:t>
            </w:r>
          </w:p>
        </w:tc>
        <w:tc>
          <w:tcPr>
            <w:tcW w:type="dxa" w:w="20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peso máximo de caja</w:t>
            </w:r>
          </w:p>
        </w:tc>
        <w:tc>
          <w:tcPr>
            <w:tcW w:type="dxa" w:w="54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Los packs ocupan ≈ 17,5 L de ≈ 105 L internos: la caja queda llena en peso, no en volumen</w:t>
            </w:r>
          </w:p>
        </w:tc>
      </w:tr>
      <w:tr>
        <w:trPr>
          <w:cantSplit/>
          <w:tblHeader w:val="false"/>
        </w:trPr>
        <w:tc>
          <w:tcPr>
            <w:tcW w:type="dxa" w:w="21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Cajas NB por paleta</w:t>
            </w:r>
          </w:p>
        </w:tc>
        <w:tc>
          <w:tcPr>
            <w:tcW w:type="dxa" w:w="20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Referencia: 9</w:t>
            </w:r>
          </w:p>
        </w:tc>
        <w:tc>
          <w:tcPr>
            <w:tcW w:type="dxa" w:w="54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Patrón mixto de 3 por capa (2 cajas de 605 × 470 y 1 girada de 470 × 605); 1345 ÷ 400 = 3 capas; 9 × 99,19 ≈ 893 kg. Por columnas solo caben 2 por capa (6 cajas). Acepte el resultado de QPM si es coherente.</w:t>
            </w:r>
          </w:p>
        </w:tc>
      </w:tr>
      <w:tr>
        <w:trPr>
          <w:cantSplit/>
          <w:tblHeader w:val="false"/>
        </w:trPr>
        <w:tc>
          <w:tcPr>
            <w:tcW w:type="dxa" w:w="21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Unidades por paleta</w:t>
            </w:r>
          </w:p>
        </w:tc>
        <w:tc>
          <w:tcPr>
            <w:tcW w:type="dxa" w:w="20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38.520 (con 9 cajas)</w:t>
            </w:r>
          </w:p>
        </w:tc>
        <w:tc>
          <w:tcPr>
            <w:tcW w:type="dxa" w:w="54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 × 4280</w:t>
            </w:r>
          </w:p>
        </w:tc>
      </w:tr>
      <w:tr>
        <w:trPr>
          <w:cantSplit/>
          <w:tblHeader w:val="false"/>
        </w:trPr>
        <w:tc>
          <w:tcPr>
            <w:tcW w:type="dxa" w:w="21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 120 kg</w:t>
            </w:r>
          </w:p>
        </w:tc>
        <w:tc>
          <w:tcPr>
            <w:tcW w:type="dxa" w:w="20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≈ 1296 packs</w:t>
            </w:r>
          </w:p>
        </w:tc>
        <w:tc>
          <w:tcPr>
            <w:tcW w:type="dxa" w:w="54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(120 − 0,75 kg de caja) ÷ 0,092. Sube porque el límite era el peso. Una caja de 100–120 kg no se manipula a mano: exige equipo mecánico</w:t>
            </w:r>
          </w:p>
        </w:tc>
      </w:tr>
    </w:tbl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Ejercicio 5 · Diagnóstico del error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77"/>
        <w:gridCol w:w="3575"/>
        <w:gridCol w:w="5285"/>
      </w:tblGrid>
      <w:tr>
        <w:trPr>
          <w:cantSplit/>
          <w:tblHeader/>
        </w:trPr>
        <w:tc>
          <w:tcPr>
            <w:tcW w:type="dxa" w:w="777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Caso</w:t>
            </w:r>
          </w:p>
        </w:tc>
        <w:tc>
          <w:tcPr>
            <w:tcW w:type="dxa" w:w="3575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Causa correcta</w:t>
            </w:r>
          </w:p>
        </w:tc>
        <w:tc>
          <w:tcPr>
            <w:tcW w:type="dxa" w:w="5285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Corrección</w:t>
            </w:r>
          </w:p>
        </w:tc>
      </w:tr>
      <w:tr>
        <w:trPr>
          <w:cantSplit/>
          <w:tblHeader w:val="false"/>
        </w:trPr>
        <w:tc>
          <w:tcPr>
            <w:tcW w:type="dxa" w:w="7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</w:t>
            </w:r>
          </w:p>
        </w:tc>
        <w:tc>
          <w:tcPr>
            <w:tcW w:type="dxa" w:w="35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 esa cantidad de EP por caja no se puede formar una caja dentro de las restricciones</w:t>
            </w:r>
          </w:p>
        </w:tc>
        <w:tc>
          <w:tcPr>
            <w:tcW w:type="dxa" w:w="52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 × 1,6 = 9,6 mm; + 12,7 = 22,3 mm de alto (&lt; 50 mm) y L/H ≈ 7,5. Subir EP/Caja a 30 o más: 30 × 1,6 = 48 → caja 166 × 70 × 61 mm (L/A 2,36; L/H 2,74; H/A 0,86). O relajar mínimos y relaciones.</w:t>
            </w:r>
          </w:p>
        </w:tc>
      </w:tr>
      <w:tr>
        <w:trPr>
          <w:cantSplit/>
          <w:tblHeader w:val="false"/>
        </w:trPr>
        <w:tc>
          <w:tcPr>
            <w:tcW w:type="dxa" w:w="7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</w:t>
            </w:r>
          </w:p>
        </w:tc>
        <w:tc>
          <w:tcPr>
            <w:tcW w:type="dxa" w:w="35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caja estándar se sale de una restricción de dimensiones</w:t>
            </w:r>
          </w:p>
        </w:tc>
        <w:tc>
          <w:tcPr>
            <w:tcW w:type="dxa" w:w="52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605 mm &gt; 600 mm de longitud externa máxima. Subir el máximo a 610 mm o más.</w:t>
            </w:r>
          </w:p>
        </w:tc>
      </w:tr>
      <w:tr>
        <w:trPr>
          <w:cantSplit/>
          <w:tblHeader w:val="false"/>
        </w:trPr>
        <w:tc>
          <w:tcPr>
            <w:tcW w:type="dxa" w:w="7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</w:t>
            </w:r>
          </w:p>
        </w:tc>
        <w:tc>
          <w:tcPr>
            <w:tcW w:type="dxa" w:w="35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existe una caja estándar del tipo seleccionado</w:t>
            </w:r>
          </w:p>
        </w:tc>
        <w:tc>
          <w:tcPr>
            <w:tcW w:type="dxa" w:w="52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Escoger Tipo NB, o cambiar el tipo de la caja en la tabla a NP.</w:t>
            </w:r>
          </w:p>
        </w:tc>
      </w:tr>
    </w:tbl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Ejercicio 6 · Producto del equipo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Referencias con 1345 mm y 1500 kg de carga, sin voladizo. El patrón por capa de QPM coincide con el manual de la S2; la brecha viene de las restricciones de altura y peso, no del patrón.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531"/>
        <w:gridCol w:w="1071"/>
        <w:gridCol w:w="681"/>
        <w:gridCol w:w="584"/>
        <w:gridCol w:w="779"/>
        <w:gridCol w:w="974"/>
        <w:gridCol w:w="876"/>
        <w:gridCol w:w="779"/>
        <w:gridCol w:w="487"/>
        <w:gridCol w:w="876"/>
      </w:tblGrid>
      <w:tr>
        <w:trPr>
          <w:cantSplit/>
          <w:tblHeader/>
        </w:trPr>
        <w:tc>
          <w:tcPr>
            <w:tcW w:type="dxa" w:w="2531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Producto</w:t>
            </w:r>
          </w:p>
        </w:tc>
        <w:tc>
          <w:tcPr>
            <w:tcW w:type="dxa" w:w="1071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Paleta</w:t>
            </w:r>
          </w:p>
        </w:tc>
        <w:tc>
          <w:tcPr>
            <w:tcW w:type="dxa" w:w="681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Por capa</w:t>
            </w:r>
          </w:p>
        </w:tc>
        <w:tc>
          <w:tcPr>
            <w:tcW w:type="dxa" w:w="584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Capas</w:t>
            </w:r>
          </w:p>
        </w:tc>
        <w:tc>
          <w:tcPr>
            <w:tcW w:type="dxa" w:w="779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Total</w:t>
            </w:r>
          </w:p>
        </w:tc>
        <w:tc>
          <w:tcPr>
            <w:tcW w:type="dxa" w:w="974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Peso con paleta</w:t>
            </w:r>
          </w:p>
        </w:tc>
        <w:tc>
          <w:tcPr>
            <w:tcW w:type="dxa" w:w="876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Altura total</w:t>
            </w:r>
          </w:p>
        </w:tc>
        <w:tc>
          <w:tcPr>
            <w:tcW w:type="dxa" w:w="779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Limita</w:t>
            </w:r>
          </w:p>
        </w:tc>
        <w:tc>
          <w:tcPr>
            <w:tcW w:type="dxa" w:w="487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S2</w:t>
            </w:r>
          </w:p>
        </w:tc>
        <w:tc>
          <w:tcPr>
            <w:tcW w:type="dxa" w:w="876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Brecha</w:t>
            </w:r>
          </w:p>
        </w:tc>
      </w:tr>
      <w:tr>
        <w:trPr>
          <w:cantSplit/>
          <w:tblHeader w:val="false"/>
        </w:trPr>
        <w:tc>
          <w:tcPr>
            <w:tcW w:type="dxa" w:w="25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 Café, saco 600×400×250, 70 kg</w:t>
            </w:r>
          </w:p>
        </w:tc>
        <w:tc>
          <w:tcPr>
            <w:tcW w:type="dxa" w:w="10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1200×1000</w:t>
            </w:r>
          </w:p>
        </w:tc>
        <w:tc>
          <w:tcPr>
            <w:tcW w:type="dxa" w:w="68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5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7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 (21)</w:t>
            </w:r>
          </w:p>
        </w:tc>
        <w:tc>
          <w:tcPr>
            <w:tcW w:type="dxa" w:w="9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1430 kg</w:t>
            </w:r>
          </w:p>
        </w:tc>
        <w:tc>
          <w:tcPr>
            <w:tcW w:type="dxa" w:w="8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1145 mm</w:t>
            </w:r>
          </w:p>
        </w:tc>
        <w:tc>
          <w:tcPr>
            <w:tcW w:type="dxa" w:w="7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Peso</w:t>
            </w:r>
          </w:p>
        </w:tc>
        <w:tc>
          <w:tcPr>
            <w:tcW w:type="dxa" w:w="4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8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+33,3 %</w:t>
            </w:r>
          </w:p>
        </w:tc>
      </w:tr>
      <w:tr>
        <w:trPr>
          <w:cantSplit/>
          <w:tblHeader w:val="false"/>
        </w:trPr>
        <w:tc>
          <w:tcPr>
            <w:tcW w:type="dxa" w:w="25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2. Banano, caja 500×400×240, 18,14 kg</w:t>
            </w:r>
          </w:p>
        </w:tc>
        <w:tc>
          <w:tcPr>
            <w:tcW w:type="dxa" w:w="10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1200×1000</w:t>
            </w:r>
          </w:p>
        </w:tc>
        <w:tc>
          <w:tcPr>
            <w:tcW w:type="dxa" w:w="68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5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7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  <w:tc>
          <w:tcPr>
            <w:tcW w:type="dxa" w:w="9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574,2 kg</w:t>
            </w:r>
          </w:p>
        </w:tc>
        <w:tc>
          <w:tcPr>
            <w:tcW w:type="dxa" w:w="8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1345 mm</w:t>
            </w:r>
          </w:p>
        </w:tc>
        <w:tc>
          <w:tcPr>
            <w:tcW w:type="dxa" w:w="7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Altura</w:t>
            </w:r>
          </w:p>
        </w:tc>
        <w:tc>
          <w:tcPr>
            <w:tcW w:type="dxa" w:w="4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48</w:t>
            </w:r>
          </w:p>
        </w:tc>
        <w:tc>
          <w:tcPr>
            <w:tcW w:type="dxa" w:w="8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−37,5 %</w:t>
            </w:r>
          </w:p>
        </w:tc>
      </w:tr>
      <w:tr>
        <w:trPr>
          <w:cantSplit/>
          <w:tblHeader w:val="false"/>
        </w:trPr>
        <w:tc>
          <w:tcPr>
            <w:tcW w:type="dxa" w:w="25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3. Aguacate, caja 400×300×90, 4 kg</w:t>
            </w:r>
          </w:p>
        </w:tc>
        <w:tc>
          <w:tcPr>
            <w:tcW w:type="dxa" w:w="10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1200×800</w:t>
            </w:r>
          </w:p>
        </w:tc>
        <w:tc>
          <w:tcPr>
            <w:tcW w:type="dxa" w:w="68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5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7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112</w:t>
            </w:r>
          </w:p>
        </w:tc>
        <w:tc>
          <w:tcPr>
            <w:tcW w:type="dxa" w:w="9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473 kg</w:t>
            </w:r>
          </w:p>
        </w:tc>
        <w:tc>
          <w:tcPr>
            <w:tcW w:type="dxa" w:w="8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1404 mm</w:t>
            </w:r>
          </w:p>
        </w:tc>
        <w:tc>
          <w:tcPr>
            <w:tcW w:type="dxa" w:w="7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Altura</w:t>
            </w:r>
          </w:p>
        </w:tc>
        <w:tc>
          <w:tcPr>
            <w:tcW w:type="dxa" w:w="4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160</w:t>
            </w:r>
          </w:p>
        </w:tc>
        <w:tc>
          <w:tcPr>
            <w:tcW w:type="dxa" w:w="8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−30,0 %</w:t>
            </w:r>
          </w:p>
        </w:tc>
      </w:tr>
      <w:tr>
        <w:trPr>
          <w:cantSplit/>
          <w:tblHeader w:val="false"/>
        </w:trPr>
        <w:tc>
          <w:tcPr>
            <w:tcW w:type="dxa" w:w="25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4. Baldosas, caja 600×400×100, 30 kg</w:t>
            </w:r>
          </w:p>
        </w:tc>
        <w:tc>
          <w:tcPr>
            <w:tcW w:type="dxa" w:w="10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1200×1000</w:t>
            </w:r>
          </w:p>
        </w:tc>
        <w:tc>
          <w:tcPr>
            <w:tcW w:type="dxa" w:w="68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5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7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50</w:t>
            </w:r>
          </w:p>
        </w:tc>
        <w:tc>
          <w:tcPr>
            <w:tcW w:type="dxa" w:w="9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1530 kg</w:t>
            </w:r>
          </w:p>
        </w:tc>
        <w:tc>
          <w:tcPr>
            <w:tcW w:type="dxa" w:w="8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1145 mm</w:t>
            </w:r>
          </w:p>
        </w:tc>
        <w:tc>
          <w:tcPr>
            <w:tcW w:type="dxa" w:w="7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Peso</w:t>
            </w:r>
          </w:p>
        </w:tc>
        <w:tc>
          <w:tcPr>
            <w:tcW w:type="dxa" w:w="4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</w:t>
            </w:r>
          </w:p>
        </w:tc>
        <w:tc>
          <w:tcPr>
            <w:tcW w:type="dxa" w:w="8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+25,0 %</w:t>
            </w:r>
          </w:p>
        </w:tc>
      </w:tr>
      <w:tr>
        <w:trPr>
          <w:cantSplit/>
          <w:tblHeader w:val="false"/>
        </w:trPr>
        <w:tc>
          <w:tcPr>
            <w:tcW w:type="dxa" w:w="25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5. Aceite, tambor 585×585×880, 196 kg</w:t>
            </w:r>
          </w:p>
        </w:tc>
        <w:tc>
          <w:tcPr>
            <w:tcW w:type="dxa" w:w="10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1200×1200</w:t>
            </w:r>
          </w:p>
        </w:tc>
        <w:tc>
          <w:tcPr>
            <w:tcW w:type="dxa" w:w="68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5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7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9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814 kg</w:t>
            </w:r>
          </w:p>
        </w:tc>
        <w:tc>
          <w:tcPr>
            <w:tcW w:type="dxa" w:w="8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1024 mm</w:t>
            </w:r>
          </w:p>
        </w:tc>
        <w:tc>
          <w:tcPr>
            <w:tcW w:type="dxa" w:w="7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Altura</w:t>
            </w:r>
          </w:p>
        </w:tc>
        <w:tc>
          <w:tcPr>
            <w:tcW w:type="dxa" w:w="4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8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0 %</w:t>
            </w:r>
          </w:p>
        </w:tc>
      </w:tr>
      <w:tr>
        <w:trPr>
          <w:cantSplit/>
          <w:tblHeader w:val="false"/>
        </w:trPr>
        <w:tc>
          <w:tcPr>
            <w:tcW w:type="dxa" w:w="25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6. Confitería, caja 400×300×250, 8 kg</w:t>
            </w:r>
          </w:p>
        </w:tc>
        <w:tc>
          <w:tcPr>
            <w:tcW w:type="dxa" w:w="10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1200×800</w:t>
            </w:r>
          </w:p>
        </w:tc>
        <w:tc>
          <w:tcPr>
            <w:tcW w:type="dxa" w:w="68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5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7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</w:t>
            </w:r>
          </w:p>
        </w:tc>
        <w:tc>
          <w:tcPr>
            <w:tcW w:type="dxa" w:w="9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345 kg</w:t>
            </w:r>
          </w:p>
        </w:tc>
        <w:tc>
          <w:tcPr>
            <w:tcW w:type="dxa" w:w="8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1394 mm</w:t>
            </w:r>
          </w:p>
        </w:tc>
        <w:tc>
          <w:tcPr>
            <w:tcW w:type="dxa" w:w="7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Altura</w:t>
            </w:r>
          </w:p>
        </w:tc>
        <w:tc>
          <w:tcPr>
            <w:tcW w:type="dxa" w:w="4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48</w:t>
            </w:r>
          </w:p>
        </w:tc>
        <w:tc>
          <w:tcPr>
            <w:tcW w:type="dxa" w:w="8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−16,7 %</w:t>
            </w:r>
          </w:p>
        </w:tc>
      </w:tr>
      <w:tr>
        <w:trPr>
          <w:cantSplit/>
          <w:tblHeader w:val="false"/>
        </w:trPr>
        <w:tc>
          <w:tcPr>
            <w:tcW w:type="dxa" w:w="25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7. Sal, saco 600×400×150, 50 kg</w:t>
            </w:r>
          </w:p>
        </w:tc>
        <w:tc>
          <w:tcPr>
            <w:tcW w:type="dxa" w:w="10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1200×1000</w:t>
            </w:r>
          </w:p>
        </w:tc>
        <w:tc>
          <w:tcPr>
            <w:tcW w:type="dxa" w:w="68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5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7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  <w:tc>
          <w:tcPr>
            <w:tcW w:type="dxa" w:w="9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1530 kg</w:t>
            </w:r>
          </w:p>
        </w:tc>
        <w:tc>
          <w:tcPr>
            <w:tcW w:type="dxa" w:w="8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1045 mm</w:t>
            </w:r>
          </w:p>
        </w:tc>
        <w:tc>
          <w:tcPr>
            <w:tcW w:type="dxa" w:w="77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Peso</w:t>
            </w:r>
          </w:p>
        </w:tc>
        <w:tc>
          <w:tcPr>
            <w:tcW w:type="dxa" w:w="4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8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+50,0 %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Entre paréntesis: unidades si QPM completa una capa parcial hasta el peso máximo (café: 21 × 70 = 1470 kg). Paletas de 144 mm para Europalet y 1200 × 1200; 145 mm para CHEP.</w:t>
      </w:r>
    </w:p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Ticket de salida · respuestas esperadas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</w:t>
      </w:r>
      <w:r>
        <w:rPr>
          <w:rFonts w:ascii="Arial" w:cs="Arial" w:eastAsia="Arial" w:hAnsi="Arial"/>
          <w:sz w:val="21"/>
          <w:szCs w:val="21"/>
        </w:rPr>
        <w:t xml:space="preserve"> Caja a paleta: la caja ya existe (paletizar el café del ejercicio 1). Empaque primario a paleta: hay que diseñar la caja (bolsas de café del ejercicio 3). Llenar cajas estándar: la bodega tiene cajas fijas y se llenan con producto pequeño (ejercicio 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</w:t>
      </w:r>
      <w:r>
        <w:rPr>
          <w:rFonts w:ascii="Arial" w:cs="Arial" w:eastAsia="Arial" w:hAnsi="Arial"/>
          <w:sz w:val="21"/>
          <w:szCs w:val="21"/>
        </w:rPr>
        <w:t xml:space="preserve"> Según la tabla del ejercicio 6: peso (café, baldosas, sal) o altura (banano, aguacate, aceite, confitería). Evidencia: peso bruto cercano a 1500 kg o altura de la carga cercana a 1345 mm en el informe.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</w:t>
      </w:r>
      <w:r>
        <w:rPr>
          <w:rFonts w:ascii="Arial" w:cs="Arial" w:eastAsia="Arial" w:hAnsi="Arial"/>
          <w:sz w:val="21"/>
          <w:szCs w:val="21"/>
        </w:rPr>
        <w:t xml:space="preserve"> Restricciones de dimensiones y relaciones de la caja; Tipo de la caja estándar y que exista en la tabla ISO de dimensiones externas; EP por caja y peso máximo de caja.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Unitarización y Embalaje de la Carga · 732235 · S3 · By Carlos Barrios · Docente · 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  <w:lvl w:ilvl="1" w15:tentative="1">
      <w:start w:val="1"/>
      <w:numFmt w:val="bullet"/>
      <w:lvlText w:val="–"/>
      <w:lvlJc w:val="left"/>
      <w:pPr>
        <w:ind w:left="90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0000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2026-10-09T16:07:30.889Z</dcterms:created>
  <dcterms:modified xsi:type="dcterms:W3CDTF">2026-10-09T16:07:30.889Z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