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blHeader w:val="off"/>
        </w:trPr>
        <w:tc>
          <w:tcPr>
            <w:tcW w:type="dxa" w:w="10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UNIVERSIDAD DE LA GUAJIRA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Facultad de Ciencias Económicas y Administrativas · Programa de Administración Marítima y Portuaria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Unitarización y Embalaje de la Carga (732235) · III semestre · Guía curricular GD-G-13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GUÍA DOCENTE · SESIÓN S2 · EQUIPOS DE MANUTENCIÓN (TEORÍA + LABORATORIO)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40"/>
        <w:gridCol w:w="2300"/>
        <w:gridCol w:w="2740"/>
      </w:tblGrid>
      <w:tr>
        <w:trPr>
          <w:cantSplit/>
          <w:tblHeader w:val="off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3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Sesión</w:t>
            </w:r>
          </w:p>
        </w:tc>
        <w:tc>
          <w:tcPr>
            <w:tcW w:type="dxa" w:w="27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S2 · Corte 2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Fecha</w:t>
            </w:r>
          </w:p>
        </w:tc>
        <w:tc>
          <w:tcPr>
            <w:tcW w:type="dxa" w:w="27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Lunes 5 de octubre de 2026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3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Hora</w:t>
            </w:r>
          </w:p>
        </w:tc>
        <w:tc>
          <w:tcPr>
            <w:tcW w:type="dxa" w:w="27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6:00 p. m. · 90 minutos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Lugar</w:t>
            </w:r>
          </w:p>
        </w:tc>
        <w:tc>
          <w:tcPr>
            <w:tcW w:type="dxa" w:w="27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Laboratorio de logística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3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Docente</w:t>
            </w:r>
          </w:p>
        </w:tc>
        <w:tc>
          <w:tcPr>
            <w:tcW w:type="dxa" w:w="27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Carlos Barrios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Grupos</w:t>
            </w:r>
          </w:p>
        </w:tc>
        <w:tc>
          <w:tcPr>
            <w:tcW w:type="dxa" w:w="27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A1 y B1 · equipos de 3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3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Ítem GD-G-13</w:t>
            </w:r>
          </w:p>
        </w:tc>
        <w:tc>
          <w:tcPr>
            <w:tcW w:type="dxa" w:w="27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2.1.1 Transpaletas y apiladores; 2.3 Laboratorio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Entrega asociada</w:t>
            </w:r>
          </w:p>
        </w:tc>
        <w:tc>
          <w:tcPr>
            <w:tcW w:type="dxa" w:w="27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E1 · Selección y verificación de equipos (S4)</w:t>
            </w:r>
          </w:p>
        </w:tc>
      </w:tr>
    </w:tbl>
    <w:p>
      <w:pPr>
        <w:pStyle w:val="Heading1"/>
        <w:keepNext/>
        <w:pBdr>
          <w:bottom w:val="single" w:color="000000" w:sz="6" w:space="2"/>
        </w:pBd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Propósito de la sesión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Los estudiantes todavía no han visto los equipos de manutención. La sesión los presenta en 25 minutos y los lleva de inmediato al laboratorio, donde inspeccionan, leen las placas y operan los equipos disponibles: 2 transpaletas manuales, 2 apiladores manuales, 1 grúa pórtico y 10 pallets de madera y plástico. Cada equipo trabaja con el producto de su ficha E0 y termina con la matriz de selección de equipos, que es el insumo de la Entrega E1.</w:t>
      </w:r>
    </w:p>
    <w:p>
      <w:pPr>
        <w:pStyle w:val="Heading2"/>
        <w:keepNext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de aprendizaje y competencias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rPr>
          <w:cantSplit/>
          <w:tblHeader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Competencia</w:t>
            </w:r>
          </w:p>
        </w:tc>
        <w:tc>
          <w:tcPr>
            <w:tcW w:type="dxa" w:w="7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Evidencia en la sesión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Conceptual</w:t>
            </w:r>
          </w:p>
        </w:tc>
        <w:tc>
          <w:tcPr>
            <w:tcW w:type="dxa" w:w="7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Distingue los equipos por el movimiento que hacen (horizontal, vertical, izaje) y explica los datos de la placa de capacidad.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Vivencial</w:t>
            </w:r>
          </w:p>
        </w:tc>
        <w:tc>
          <w:tcPr>
            <w:tcW w:type="dxa" w:w="7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Inspecciona y opera una transpaleta y un apilador; practica señales de mano con la grúa pórtico.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Comprobación</w:t>
            </w:r>
          </w:p>
        </w:tc>
        <w:tc>
          <w:tcPr>
            <w:tcW w:type="dxa" w:w="7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Calcula el peso de su unidad de carga y verifica si cada equipo puede moverla según su placa.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Axiológica</w:t>
            </w:r>
          </w:p>
        </w:tc>
        <w:tc>
          <w:tcPr>
            <w:tcW w:type="dxa" w:w="7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Respeta las reglas de seguridad, el EPP y los roles del equipo; el Vigía SST ejerce su autoridad.</w:t>
            </w:r>
          </w:p>
        </w:tc>
      </w:tr>
    </w:tbl>
    <w:p>
      <w:pPr>
        <w:pStyle w:val="Heading1"/>
        <w:keepNext/>
        <w:pBdr>
          <w:bottom w:val="single" w:color="000000" w:sz="6" w:space="2"/>
        </w:pBd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Los tres momentos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300"/>
        <w:gridCol w:w="3090"/>
        <w:gridCol w:w="3090"/>
      </w:tblGrid>
      <w:tr>
        <w:trPr>
          <w:cantSplit/>
          <w:tblHeader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Momento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Tipo de actividad</w:t>
            </w:r>
          </w:p>
        </w:tc>
        <w:tc>
          <w:tcPr>
            <w:tcW w:type="dxa" w:w="30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Objetivo</w:t>
            </w:r>
          </w:p>
        </w:tc>
        <w:tc>
          <w:tcPr>
            <w:tcW w:type="dxa" w:w="30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Resultado académico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Antes (20–30 min)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Repaso de la ficha E0</w:t>
            </w:r>
          </w:p>
        </w:tc>
        <w:tc>
          <w:tcPr>
            <w:tcW w:type="dxa" w:w="30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Tener a mano los datos del producto: unidades por pallet, peso por unidad y tipo de pallet.</w:t>
            </w:r>
          </w:p>
        </w:tc>
        <w:tc>
          <w:tcPr>
            <w:tcW w:type="dxa" w:w="30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 equipo llega con los datos para calcular su unidad de carga.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Durante (90 min)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Exposición dialogada y laboratorio por estaciones</w:t>
            </w:r>
          </w:p>
        </w:tc>
        <w:tc>
          <w:tcPr>
            <w:tcW w:type="dxa" w:w="30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Seleccionar el equipo de manutención según peso, altura y distancia, con inspección y operación seguras.</w:t>
            </w:r>
          </w:p>
        </w:tc>
        <w:tc>
          <w:tcPr>
            <w:tcW w:type="dxa" w:w="30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Hoja de laboratorio por equipo (S2-LAB) y ticket de salida individual (S2-TICKET).</w:t>
            </w:r>
          </w:p>
        </w:tc>
      </w:tr>
      <w:tr>
        <w:trPr>
          <w:cantSplit/>
          <w:tblHeader w:val="off"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Después (≈ 3 h)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Trabajo independiente</w:t>
            </w:r>
          </w:p>
        </w:tc>
        <w:tc>
          <w:tcPr>
            <w:tcW w:type="dxa" w:w="30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Pasar a limpio la matriz y consultar la placa de un montacargas para la S3.</w:t>
            </w:r>
          </w:p>
        </w:tc>
        <w:tc>
          <w:tcPr>
            <w:tcW w:type="dxa" w:w="30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Avance de la Entrega E1 y placa de un montacargas real.</w:t>
            </w:r>
          </w:p>
        </w:tc>
      </w:tr>
    </w:tbl>
    <w:p>
      <w:pPr>
        <w:pStyle w:val="Heading1"/>
        <w:keepNext/>
        <w:pBdr>
          <w:bottom w:val="single" w:color="000000" w:sz="6" w:space="2"/>
        </w:pBd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Agenda minuto a minuto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700"/>
        <w:gridCol w:w="4180"/>
        <w:gridCol w:w="3200"/>
      </w:tblGrid>
      <w:tr>
        <w:trPr>
          <w:cantSplit/>
          <w:tblHeader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Min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Momento</w:t>
            </w:r>
          </w:p>
        </w:tc>
        <w:tc>
          <w:tcPr>
            <w:tcW w:type="dxa" w:w="41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Docente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Estudiantes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0–5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Activación</w:t>
            </w:r>
          </w:p>
        </w:tc>
        <w:tc>
          <w:tcPr>
            <w:tcW w:type="dxa" w:w="41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Proyecta el reto (diap. 2): 20 pallets de baldosas de 1.225 kg, rack a 4 m y los equipos del laboratorio. Anota respuestas sin corregir.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Discuten en parejas qué equipo usarían en cada movimiento.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5–30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Conceptualización</w:t>
            </w:r>
          </w:p>
        </w:tc>
        <w:tc>
          <w:tcPr>
            <w:tcW w:type="dxa" w:w="41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Diapositivas 3 a 12: tipos de movimiento, transpaleta, apilador, comparativa, placa, entradas del pallet, inspección, reglas y ejemplo resuelto. Cierra el reto.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Toman nota; calculan el peso de su unidad de carga con la ficha E0.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30–35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Organización</w:t>
            </w:r>
          </w:p>
        </w:tc>
        <w:tc>
          <w:tcPr>
            <w:tcW w:type="dxa" w:w="41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Diapositiva 13: estaciones, rotación y código QR. Confirma roles y EPP. Asigna estación inicial.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Abren la hoja en el celular (o reciben la hoja impresa).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35–75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Laboratorio</w:t>
            </w:r>
          </w:p>
        </w:tc>
        <w:tc>
          <w:tcPr>
            <w:tcW w:type="dxa" w:w="41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Rotación de 4 estaciones de 10 minutos con alarma. Permanece en la Estación 3 (grúa) mientras haya izaje; recorre las demás entre turnos.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Inspeccionan, leen placas, operan y registran datos en cada estación.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75–83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Socialización</w:t>
            </w:r>
          </w:p>
        </w:tc>
        <w:tc>
          <w:tcPr>
            <w:tcW w:type="dxa" w:w="41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Pide a 3 equipos con productos contrastantes (p. ej., baldosas, banano y confitería) que digan qué equipo no sirve para su producto y por qué.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Exponen su verificación de capacidad.</w:t>
            </w:r>
          </w:p>
        </w:tc>
      </w:tr>
      <w:tr>
        <w:trPr>
          <w:cantSplit/>
          <w:tblHeader w:val="off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83–90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Cierre</w:t>
            </w:r>
          </w:p>
        </w:tc>
        <w:tc>
          <w:tcPr>
            <w:tcW w:type="dxa" w:w="41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Diapositiva 14: ticket y tarea. Verifica que cada Calculista envió la hoja. Orden del laboratorio.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Envían el ticket y dejan los equipos con las horquillas abajo.</w:t>
            </w:r>
          </w:p>
        </w:tc>
      </w:tr>
    </w:tbl>
    <w:p>
      <w:pPr>
        <w:pStyle w:val="Heading1"/>
        <w:keepNext/>
        <w:pBdr>
          <w:bottom w:val="single" w:color="000000" w:sz="6" w:space="2"/>
        </w:pBd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Montaje del laboratorio (15 minutos antes)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5280"/>
      </w:tblGrid>
      <w:tr>
        <w:trPr>
          <w:cantSplit/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Estación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Recursos</w:t>
            </w:r>
          </w:p>
        </w:tc>
        <w:tc>
          <w:tcPr>
            <w:tcW w:type="dxa" w:w="5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Montaje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 · Recepción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transpaletas, 2 pallets</w:t>
            </w:r>
          </w:p>
        </w:tc>
        <w:tc>
          <w:tcPr>
            <w:tcW w:type="dxa" w:w="5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Circuito con un giro de 90° marcado con cinta o conos (zona de muelle → zona de almacenamiento). Cronómetro del celular.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 · Almacenamiento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apiladores, 4 pallets</w:t>
            </w:r>
          </w:p>
        </w:tc>
        <w:tc>
          <w:tcPr>
            <w:tcW w:type="dxa" w:w="5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 pallet en el piso como «nivel de estantería» y otro para elevar y ubicar encima. Área despejada de 2 m alrededor.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 · Grúa pórtico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Grúa, 1 pallet, eslinga</w:t>
            </w:r>
          </w:p>
        </w:tc>
        <w:tc>
          <w:tcPr>
            <w:tcW w:type="dxa" w:w="5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Verifique que la eslinga tenga etiqueta de capacidad legible. Delimite la zona bajo la carga. Sin eslinga certificada: solo inspección y señales, sin izaje.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 · Mesa técnica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pallet de madera, 1 plástico</w:t>
            </w:r>
          </w:p>
        </w:tc>
        <w:tc>
          <w:tcPr>
            <w:tcW w:type="dxa" w:w="5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Cinta métrica o flexómetro. Ubique la marca NIMF-15 del pallet de madera antes de la clase.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Queda 1 pallet de repuesto. Con 7 equipos por grupo trabajan 2 equipos por estación: en las estaciones 1 y 2 cada equipo usa una máquina; en la 3 un equipo opera y el otro da y verifica las señales.</w:t>
      </w:r>
    </w:p>
    <w:p>
      <w:pPr>
        <w:pStyle w:val="Heading2"/>
        <w:keepNext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Respaldo si no hay señal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Imprima una hoja de laboratorio por equipo (archivo «Hoja de laboratorio S2»).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La página guarda lo escrito en el celular: pueden enviarla al salir del laboratorio, o usar WhatsApp, correo o descarga de archivo.</w:t>
      </w:r>
    </w:p>
    <w:p>
      <w:pPr>
        <w:pStyle w:val="Heading1"/>
        <w:keepNext/>
        <w:pBdr>
          <w:bottom w:val="single" w:color="000000" w:sz="6" w:space="2"/>
        </w:pBd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Qué verificar en cada estación</w:t>
      </w:r>
    </w:p>
    <w:p>
      <w:pPr>
        <w:pStyle w:val="Heading2"/>
        <w:keepNext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Estación 1 · Transpaleta manual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Hacen la inspección antes de mover: si un punto falla, el equipo no se usa.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Horquillas a fondo antes de levantar; la carga despega solo unos centímetros.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Identifican por cuántos lados entra: en el Europalet, solo por los lados cortos (800 mm).</w:t>
      </w:r>
    </w:p>
    <w:p>
      <w:pPr>
        <w:pStyle w:val="Heading2"/>
        <w:keepNext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Estación 2 · Apilador manual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Freno puesto antes de elevar; nadie bajo las horquillas; descenso lento con la válvula.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Copian capacidad nominal, centro de carga y altura máxima, y comparan con el peso de su unidad de carga.</w:t>
      </w:r>
    </w:p>
    <w:p>
      <w:pPr>
        <w:pStyle w:val="Heading2"/>
        <w:keepNext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Estación 3 · Grúa pórtico (docente presente)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Revisan la etiqueta de la eslinga. En eslingas planas EN 1492-1 el color indica la capacidad en tiro vertical: violeta 1 t, verde 2 t, amarillo 3 t, gris 4 t, rojo 5 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Solo un estudiante opera; otro da las señales (izar, bajar, desplazar, detener, parada de emergencia). Izaje máximo de 30 cm.</w:t>
      </w:r>
    </w:p>
    <w:p>
      <w:pPr>
        <w:pStyle w:val="Heading2"/>
        <w:keepNext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Estación 4 · Mesa técnica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Miden ambos pallets en milímetros y leen la marca NIMF-15: logo IPPC, código de país (CO), código del productor y tratamiento (HT, MB o DH).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Completan la matriz de selección de equipos de su producto.</w:t>
      </w:r>
    </w:p>
    <w:p>
      <w:pPr>
        <w:pStyle w:val="Heading1"/>
        <w:keepNext/>
        <w:pBdr>
          <w:bottom w:val="single" w:color="000000" w:sz="6" w:space="2"/>
        </w:pBd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Rúbricas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Hoja de laboratorio (por equipo).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Cinco criterios con igual peso, escala 0,0 a 5,0. Se califican en la pestaña Docente de la página, que además hace una revisión automática del peso frente a la placa y de la matriz.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00"/>
        <w:gridCol w:w="2590"/>
        <w:gridCol w:w="2590"/>
      </w:tblGrid>
      <w:tr>
        <w:trPr>
          <w:cantSplit/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Criterio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Superior (4,0–5,0)</w:t>
            </w:r>
          </w:p>
        </w:tc>
        <w:tc>
          <w:tcPr>
            <w:tcW w:type="dxa" w:w="25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Aceptable (3,0–3,9)</w:t>
            </w:r>
          </w:p>
        </w:tc>
        <w:tc>
          <w:tcPr>
            <w:tcW w:type="dxa" w:w="25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Insuficiente (&lt; 3,0)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Inspección y placas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Lista completa en transpaleta y apilador; placas con unidades.</w:t>
            </w:r>
          </w:p>
        </w:tc>
        <w:tc>
          <w:tcPr>
            <w:tcW w:type="dxa" w:w="25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Lista incompleta en un equipo o placa sin unidades.</w:t>
            </w:r>
          </w:p>
        </w:tc>
        <w:tc>
          <w:tcPr>
            <w:tcW w:type="dxa" w:w="25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 inspección o sin datos de placa.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Verificación de capacidad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Calcula la unidad de carga y concluye bien en ambos equipos (capacidad y altura).</w:t>
            </w:r>
          </w:p>
        </w:tc>
        <w:tc>
          <w:tcPr>
            <w:tcW w:type="dxa" w:w="25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Concluye bien en un solo equipo.</w:t>
            </w:r>
          </w:p>
        </w:tc>
        <w:tc>
          <w:tcPr>
            <w:tcW w:type="dxa" w:w="25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Conclusiones contrarias a la placa o sin cálculo.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Matriz de selección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Cinco movimientos con equipo adecuado, justificado por peso, altura o distancia.</w:t>
            </w:r>
          </w:p>
        </w:tc>
        <w:tc>
          <w:tcPr>
            <w:tcW w:type="dxa" w:w="25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Completa con justificaciones débiles o un equipo inadecuado.</w:t>
            </w:r>
          </w:p>
        </w:tc>
        <w:tc>
          <w:tcPr>
            <w:tcW w:type="dxa" w:w="25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Incompleta o con varios equipos inadecuados.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Pallets y NIMF-15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Mide ambos pallets, lee la marca y elige pallet de exportación con criterio.</w:t>
            </w:r>
          </w:p>
        </w:tc>
        <w:tc>
          <w:tcPr>
            <w:tcW w:type="dxa" w:w="25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Datos parciales o elección sin criterio.</w:t>
            </w:r>
          </w:p>
        </w:tc>
        <w:tc>
          <w:tcPr>
            <w:tcW w:type="dxa" w:w="25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identifica la marca ni compara.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Operación segura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EPP, roles y reglas respetados en las 4 estaciones.</w:t>
            </w:r>
          </w:p>
        </w:tc>
        <w:tc>
          <w:tcPr>
            <w:tcW w:type="dxa" w:w="25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 llamado de atención corregido.</w:t>
            </w:r>
          </w:p>
        </w:tc>
        <w:tc>
          <w:tcPr>
            <w:tcW w:type="dxa" w:w="25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Conducta insegura o sin EPP.</w:t>
            </w:r>
          </w:p>
        </w:tc>
      </w:tr>
    </w:tbl>
    <w:p>
      <w:pPr>
        <w:spacing w:after="100" w:before="1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Ticket de salida (individual).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Tres criterios, uno por pregunta, con la misma escala. Sábana sugerida: laboratorio 70 % y ticket 30 % (editable en el panel).</w:t>
      </w:r>
    </w:p>
    <w:p>
      <w:pPr>
        <w:pStyle w:val="Heading1"/>
        <w:keepNext/>
        <w:pBdr>
          <w:bottom w:val="single" w:color="000000" w:sz="6" w:space="2"/>
        </w:pBd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Contingencias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cantSplit/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Situación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Qué hacer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Un equipo falla en la inspección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 retira, se rotula «fuera de servicio» y la estación sigue con la otra máquina. El hallazgo cuenta como dato válido en la hoja.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 hay eslinga certificada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Estación 3 hace solo inspección de la grúa y señales de mano; en la hoja marcan «No se hizo izaje».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Sin internet en el laboratorio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Hoja impresa por equipo. Lo escrito en el celular queda guardado y se envía al recuperar señal.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Un equipo no trae la ficha E0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Estiman su unidad de carga con el producto asignado en la selección de carga y lo anotan como supuesto.</w:t>
            </w:r>
          </w:p>
        </w:tc>
      </w:tr>
    </w:tbl>
    <w:p>
      <w:pPr>
        <w:pStyle w:val="Heading1"/>
        <w:keepNext/>
        <w:pBdr>
          <w:bottom w:val="single" w:color="000000" w:sz="6" w:space="2"/>
        </w:pBd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 Referencias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Universidad de La Guajira. Guía curricular GD-G-13, Unitarización y Embalaje de la Carga.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Cordero, Consuegra y Terán (2022). Fundamentos teórico-prácticos de unitarización.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ProColombia (2016). Manual de empaque y embalaje para exportación.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ISO 3691-5. Carretillas de manutención: requisitos de seguridad de los equipos de propulsión manual.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ISO 11228-2. Ergonomía: empuje y arrastre de cargas.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NIMF-15 (CIPF/FAO). Reglamentación del embalaje de madera utilizado en el comercio internacional.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EN 1492-1. Eslingas textiles: eslingas planas tejidas.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Decreto 1072 de 2015. Sistema de Gestión de la Seguridad y Salud en el Trabajo.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SOLUCIONARIO · USO EXCLUSIVO DEL DOCENTE · NO DISTRIBUIR</w:t>
            </w:r>
          </w:p>
        </w:tc>
      </w:tr>
    </w:tbl>
    <w:p>
      <w:pPr>
        <w:spacing w:after="80"/>
      </w:pPr>
    </w:p>
    <w:p>
      <w:pPr>
        <w:pStyle w:val="Heading1"/>
        <w:keepNext/>
        <w:pBdr>
          <w:bottom w:val="single" w:color="000000" w:sz="6" w:space="2"/>
        </w:pBd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A. Reto de apertura y ejemplo resuelto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Unidad de carga del ejemplo: 40 cajas × 30 kg + 25 kg del pallet = 1.225 kg (cálculo verificado).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cantSplit/>
          <w:tblHeader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Movimiento</w:t>
            </w:r>
          </w:p>
        </w:tc>
        <w:tc>
          <w:tcPr>
            <w:tcW w:type="dxa" w:w="6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Respuesta esperada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Descargar el camión</w:t>
            </w:r>
          </w:p>
        </w:tc>
        <w:tc>
          <w:tcPr>
            <w:tcW w:type="dxa" w:w="6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Transpaleta manual (1.225 ≤ 2.000 kg) si hay muelle nivelado o rampa; si no, montacargas.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Trasladar 40 m</w:t>
            </w:r>
          </w:p>
        </w:tc>
        <w:tc>
          <w:tcPr>
            <w:tcW w:type="dxa" w:w="6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Transpaleta manual; con muchos pallets o pisos irregulares conviene la transpaleta eléctrica.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Subir al rack de 4 m</w:t>
            </w:r>
          </w:p>
        </w:tc>
        <w:tc>
          <w:tcPr>
            <w:tcW w:type="dxa" w:w="6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Montacargas (S3). El apilador manual no soporta 1.225 kg (placa de 1.000 kg) ni llega a 4 m (altura típica de 1,6 a 3 m).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¿Qué equipo no sirve?</w:t>
            </w:r>
          </w:p>
        </w:tc>
        <w:tc>
          <w:tcPr>
            <w:tcW w:type="dxa" w:w="6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 apilador manual, por peso y por altura. La grúa pórtico no es un equipo de traslado por la bodega.</w:t>
            </w:r>
          </w:p>
        </w:tc>
      </w:tr>
    </w:tbl>
    <w:p>
      <w:pPr>
        <w:pStyle w:val="Heading1"/>
        <w:keepNext/>
        <w:pBdr>
          <w:bottom w:val="single" w:color="000000" w:sz="6" w:space="2"/>
        </w:pBd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B. Respuestas esperadas por estación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cantSplit/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Estación</w:t>
            </w:r>
          </w:p>
        </w:tc>
        <w:tc>
          <w:tcPr>
            <w:tcW w:type="dxa" w:w="7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 que debe aparecer en la hoja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 · Unidad de carga</w:t>
            </w:r>
          </w:p>
        </w:tc>
        <w:tc>
          <w:tcPr>
            <w:tcW w:type="dxa" w:w="7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Cálculo: unidades × peso por unidad + peso del pallet. Europalet de madera ≈ 25 kg. Alto con pallet en mm.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 · Transpaleta</w:t>
            </w:r>
          </w:p>
        </w:tc>
        <w:tc>
          <w:tcPr>
            <w:tcW w:type="dxa" w:w="7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Placa copiada (típica 2.000–2.500 kg). Europalet: entra solo por los 2 lados cortos. Conclusión: sí o no según peso ≤ placa.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 · Apilador</w:t>
            </w:r>
          </w:p>
        </w:tc>
        <w:tc>
          <w:tcPr>
            <w:tcW w:type="dxa" w:w="7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Capacidad, centro de carga (suele ser 500 o 600 mm) y altura máxima. Para cargas mayores que la placa, conclusión «no»; para el rack de 4 m, «no» si la altura máxima es menor.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 · Grúa</w:t>
            </w:r>
          </w:p>
        </w:tc>
        <w:tc>
          <w:tcPr>
            <w:tcW w:type="dxa" w:w="7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Capacidad de la placa; eslinga con color y capacidad coherentes; usarían la grúa para piezas sin pallet, pesadas o irregulares, nunca para trasladar por pasillos.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 · Pallets</w:t>
            </w:r>
          </w:p>
        </w:tc>
        <w:tc>
          <w:tcPr>
            <w:tcW w:type="dxa" w:w="7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Marca NIMF-15 con IPPC, CO, productor y HT o MB. Para exportar: madera con NIMF-15 o plástico (exento), según el producto y el destino; perecederos y alimentos suelen preferir plástico por higiene.</w:t>
            </w:r>
          </w:p>
        </w:tc>
      </w:tr>
    </w:tbl>
    <w:p>
      <w:pPr>
        <w:pStyle w:val="Heading1"/>
        <w:keepNext/>
        <w:pBdr>
          <w:bottom w:val="single" w:color="000000" w:sz="6" w:space="2"/>
        </w:pBd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C. Matriz de selección: patrón esperado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000000"/>
          <w:sz w:val="21"/>
          <w:szCs w:val="21"/>
        </w:rPr>
        <w:t xml:space="preserve">Se aceptan alternativas justificadas. La regla es: peso ≤ placa, altura ≤ altura máxima del equipo y distancia acorde con su propulsión.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00"/>
        <w:gridCol w:w="3780"/>
      </w:tblGrid>
      <w:tr>
        <w:trPr>
          <w:cantSplit/>
          <w:tblHeader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Movimiento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Equipo esperado</w:t>
            </w:r>
          </w:p>
        </w:tc>
        <w:tc>
          <w:tcPr>
            <w:tcW w:type="dxa" w:w="3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Justificación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 Descargue del camión al muelle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Transpaleta manual o eléctrica</w:t>
            </w:r>
          </w:p>
        </w:tc>
        <w:tc>
          <w:tcPr>
            <w:tcW w:type="dxa" w:w="3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 muelle nivelado; sin muelle, montacargas.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2. Traslado horizontal de 40 m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Transpaleta (eléctrica si hay muchos pallets)</w:t>
            </w:r>
          </w:p>
        </w:tc>
        <w:tc>
          <w:tcPr>
            <w:tcW w:type="dxa" w:w="3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Movimiento horizontal, piso liso.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3. Estantería a 1,5 m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Apilador manual solo si peso ≤ placa</w:t>
            </w:r>
          </w:p>
        </w:tc>
        <w:tc>
          <w:tcPr>
            <w:tcW w:type="dxa" w:w="3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 la carga supera la placa: apilador eléctrico o montacargas.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4. Rack a 4 m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Montacargas contrabalanceado o retráctil</w:t>
            </w:r>
          </w:p>
        </w:tc>
        <w:tc>
          <w:tcPr>
            <w:tcW w:type="dxa" w:w="3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Ningún equipo manual del laboratorio llega con seguridad.</w:t>
            </w:r>
          </w:p>
        </w:tc>
      </w:tr>
      <w:tr>
        <w:trPr>
          <w:cantSplit/>
          <w:tblHeader w:val="off"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5. Cargue al camión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Montacargas o transpaleta con muelle o rampa</w:t>
            </w:r>
          </w:p>
        </w:tc>
        <w:tc>
          <w:tcPr>
            <w:tcW w:type="dxa" w:w="3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Depende del acceso al vehículo.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Error frecuente: poner apilador manual en el rack de 4 m o en cargas pesadas como baldosas, café en sacos o tambores de aceite de palma. La revisión automática del panel lo marca.</w:t>
      </w:r>
    </w:p>
    <w:p>
      <w:pPr>
        <w:pStyle w:val="Heading1"/>
        <w:keepNext/>
        <w:pBdr>
          <w:bottom w:val="single" w:color="000000" w:sz="6" w:space="2"/>
        </w:pBd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D. Ticket de salida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La transpaleta mueve en horizontal y solo despega la carga; el apilador la eleva para ubicarla en altura. Ejemplos: transpaleta para recibir y trasladar; apilador para una estantería baja con carga liviana.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Capacidad nominal, centro de carga y altura máxima. Si el centro de carga se aleja (carga más larga o mal apoyada), la capacidad real baja; el cálculo se hace en la S3.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Respuesta abierta: riesgo concreto observado (aplastamiento de pies, volcamiento, carga suspendida, sobreesfuerzo) y un control aplicable (EPP, inspección, señalización, distancia de seguridad, técnica de empuje).</w:t>
      </w:r>
    </w:p>
    <w:p>
      <w:pPr>
        <w:pStyle w:val="Heading1"/>
        <w:keepNext/>
        <w:pBdr>
          <w:bottom w:val="single" w:color="000000" w:sz="6" w:space="2"/>
        </w:pBd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E. Ejercicio del pedido por producto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Cálculos verificados. Pallets = pedido ÷ unidades por pallet, redondeado hacia arriba. Peso del pedido = pedido × peso por unidad + pallets × peso del pallet vacío. Eslinga: menor capacidad EN 1492-1 en tiro vertical que soporta un pallet completo. Apilador y transpaleta evaluados con placas típicas de 1.000 y 2.000 kg: confirme con las placas reales.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950"/>
        <w:gridCol w:w="1050"/>
        <w:gridCol w:w="900"/>
        <w:gridCol w:w="1250"/>
        <w:gridCol w:w="1300"/>
        <w:gridCol w:w="950"/>
        <w:gridCol w:w="900"/>
        <w:gridCol w:w="730"/>
      </w:tblGrid>
      <w:tr>
        <w:trPr>
          <w:cantSplit/>
          <w:tblHeader/>
        </w:trPr>
        <w:tc>
          <w:tcPr>
            <w:tcW w:type="dxa" w:w="2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Producto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Unid./ pallet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Peso pallet (kg)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Alto (mm)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Pallets (último)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Peso pedido (kg)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Viajes c/u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Eslinga</w:t>
            </w:r>
          </w:p>
        </w:tc>
        <w:tc>
          <w:tcPr>
            <w:tcW w:type="dxa" w:w="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m³ / pallet</w:t>
            </w:r>
          </w:p>
        </w:tc>
      </w:tr>
      <w:tr>
        <w:trPr>
          <w:cantSplit/>
          <w:tblHeader w:val="off"/>
        </w:trPr>
        <w:tc>
          <w:tcPr>
            <w:tcW w:type="dxa" w:w="2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Café verde en sacos de 70 kg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1.075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894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22 (5)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22.950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verde</w:t>
            </w:r>
          </w:p>
        </w:tc>
        <w:tc>
          <w:tcPr>
            <w:tcW w:type="dxa" w:w="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1,073</w:t>
            </w:r>
          </w:p>
        </w:tc>
      </w:tr>
      <w:tr>
        <w:trPr>
          <w:cantSplit/>
          <w:tblHeader w:val="off"/>
        </w:trPr>
        <w:tc>
          <w:tcPr>
            <w:tcW w:type="dxa" w:w="2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Banano en cajas de 18,14 kg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48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895,72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2.064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21 (40)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18.665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violeta</w:t>
            </w:r>
          </w:p>
        </w:tc>
        <w:tc>
          <w:tcPr>
            <w:tcW w:type="dxa" w:w="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2,477</w:t>
            </w:r>
          </w:p>
        </w:tc>
      </w:tr>
      <w:tr>
        <w:trPr>
          <w:cantSplit/>
          <w:tblHeader w:val="off"/>
        </w:trPr>
        <w:tc>
          <w:tcPr>
            <w:tcW w:type="dxa" w:w="2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Aguacate Hass en cajas de 4 kg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160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665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1.944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 (120)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12.475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violeta</w:t>
            </w:r>
          </w:p>
        </w:tc>
        <w:tc>
          <w:tcPr>
            <w:tcW w:type="dxa" w:w="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1,866</w:t>
            </w:r>
          </w:p>
        </w:tc>
      </w:tr>
      <w:tr>
        <w:trPr>
          <w:cantSplit/>
          <w:tblHeader w:val="off"/>
        </w:trPr>
        <w:tc>
          <w:tcPr>
            <w:tcW w:type="dxa" w:w="2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Baldosas cerámicas en cajas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1.225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944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21 (20)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25.125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verde</w:t>
            </w:r>
          </w:p>
        </w:tc>
        <w:tc>
          <w:tcPr>
            <w:tcW w:type="dxa" w:w="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1,133</w:t>
            </w:r>
          </w:p>
        </w:tc>
      </w:tr>
      <w:tr>
        <w:trPr>
          <w:cantSplit/>
          <w:tblHeader w:val="off"/>
        </w:trPr>
        <w:tc>
          <w:tcPr>
            <w:tcW w:type="dxa" w:w="2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Aceite de palma en tambores de 200 L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814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1.024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23 (2)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18.330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violeta</w:t>
            </w:r>
          </w:p>
        </w:tc>
        <w:tc>
          <w:tcPr>
            <w:tcW w:type="dxa" w:w="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1,475</w:t>
            </w:r>
          </w:p>
        </w:tc>
      </w:tr>
      <w:tr>
        <w:trPr>
          <w:cantSplit/>
          <w:tblHeader w:val="off"/>
        </w:trPr>
        <w:tc>
          <w:tcPr>
            <w:tcW w:type="dxa" w:w="2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Confitería en cajas corrugadas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48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409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1.644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23 (44)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9.375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violeta</w:t>
            </w:r>
          </w:p>
        </w:tc>
        <w:tc>
          <w:tcPr>
            <w:tcW w:type="dxa" w:w="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1,578</w:t>
            </w:r>
          </w:p>
        </w:tc>
      </w:tr>
      <w:tr>
        <w:trPr>
          <w:cantSplit/>
          <w:tblHeader w:val="off"/>
        </w:trPr>
        <w:tc>
          <w:tcPr>
            <w:tcW w:type="dxa" w:w="2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Sal marina de Manaure en sacos de 50 kg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1.025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744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23 (10)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23.075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verde</w:t>
            </w:r>
          </w:p>
        </w:tc>
        <w:tc>
          <w:tcPr>
            <w:tcW w:type="dxa" w:w="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0,893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Tiempo de recepción = viajes por transpaleta × tiempo promedio del circuito medido por el equipo. Con 60 s por viaje, por ejemplo, el banano (11 viajes) tarda 11 minutos y cumple los 30 minutos fuera de frío; si su circuito supera los 163 s por viaje (30 min × 60 ÷ 11), no cumple y deben proponer una tercera transpaleta, una transpaleta eléctrica o recibir por lotes. Para el aguacate (10 viajes) el límite es 180 s por viaje.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cantSplit/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Producto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Apilador manual (placa típica 1.000 kg) y comentario esperado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Café verde en sacos de 70 kg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lo eleva (1.075 kg &gt; 1.000 kg): apilador eléctrico o montacargas. Sensible a la humedad: no puede quedar sobre piso húmedo.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Banano en cajas de 18,14 kg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Sí lo eleva (895,72 kg). Perecedero: máximo 30 minutos fuera de la cámara de frío durante la recepción.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Aguacate Hass en cajas de 4 kg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Sí lo eleva (665 kg). Perecedero: máximo 30 minutos fuera de la cámara de frío durante la recepción.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Baldosas cerámicas en cajas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lo eleva (1.225 kg &gt; 1.000 kg): apilador eléctrico o montacargas. Alta densidad y frágil: no se apila un pallet sobre otro.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Aceite de palma en tambores de 200 L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Sí lo eleva (814 kg). Líquido: un tambor golpeado puede derramar. Cada tambor pesa 178 kg de aceite + 18 kg del envase.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Confitería en cajas corrugadas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Sí lo eleva (409 kg). Sensible al calor: la zona de almacenamiento no debe pasar de 25 °C.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Sal marina de Manaure en sacos de 50 kg</w:t>
            </w:r>
          </w:p>
        </w:tc>
        <w:tc>
          <w:tcPr>
            <w:tcW w:type="dxa" w:w="7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lo eleva (1.025 kg &gt; 1.000 kg): apilador eléctrico o montacargas. Higroscópica y corrosiva para el metal: limpiar horquillas y ruedas después de operar.</w:t>
            </w:r>
          </w:p>
        </w:tc>
      </w:tr>
    </w:tbl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Guía docente S2 · 732235 · By Carlos Barrios · Docente · Página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–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S2_Guia_docente_Equipos_de_manutencion</dc:title>
  <dc:creator>Carlos Barrios</dc:creator>
  <cp:lastModifiedBy>Un-named</cp:lastModifiedBy>
  <cp:revision>1</cp:revision>
  <dcterms:created xsi:type="dcterms:W3CDTF">2026-10-05T20:44:13.619Z</dcterms:created>
  <dcterms:modified xsi:type="dcterms:W3CDTF">2026-10-05T20:44:13.619Z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