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903A" w14:textId="2B0A463D" w:rsidR="00130AA1" w:rsidRPr="005E2462" w:rsidRDefault="00130AA1" w:rsidP="007C7A6D">
      <w:pPr>
        <w:widowControl w:val="0"/>
        <w:tabs>
          <w:tab w:val="right" w:pos="2160"/>
        </w:tabs>
        <w:rPr>
          <w:rFonts w:ascii="Arial" w:hAnsi="Arial" w:cs="Arial"/>
          <w:b/>
          <w:sz w:val="22"/>
          <w:szCs w:val="22"/>
        </w:rPr>
      </w:pPr>
      <w:r w:rsidRPr="005E2462">
        <w:rPr>
          <w:rFonts w:ascii="Arial" w:hAnsi="Arial" w:cs="Arial"/>
          <w:b/>
          <w:sz w:val="22"/>
          <w:szCs w:val="22"/>
        </w:rPr>
        <w:t>PROTECTION OF HUMAN SUBJECTS</w:t>
      </w:r>
      <w:r w:rsidR="00222209">
        <w:rPr>
          <w:rFonts w:ascii="Arial" w:hAnsi="Arial" w:cs="Arial"/>
          <w:b/>
          <w:sz w:val="22"/>
          <w:szCs w:val="22"/>
        </w:rPr>
        <w:t xml:space="preserve"> </w:t>
      </w:r>
      <w:r w:rsidR="00222209">
        <w:rPr>
          <w:rFonts w:ascii="Arial" w:hAnsi="Arial"/>
          <w:b/>
          <w:sz w:val="22"/>
          <w:szCs w:val="22"/>
        </w:rPr>
        <w:t xml:space="preserve">– </w:t>
      </w:r>
      <w:r w:rsidR="00427ABD">
        <w:rPr>
          <w:rFonts w:ascii="Arial" w:hAnsi="Arial"/>
          <w:b/>
          <w:sz w:val="22"/>
          <w:szCs w:val="22"/>
        </w:rPr>
        <w:t>INFORMATICS AND ANALYTICS</w:t>
      </w:r>
      <w:r w:rsidR="00221CBB">
        <w:rPr>
          <w:rFonts w:ascii="Arial" w:hAnsi="Arial"/>
          <w:b/>
          <w:sz w:val="22"/>
          <w:szCs w:val="22"/>
        </w:rPr>
        <w:t xml:space="preserve"> CORE</w:t>
      </w:r>
      <w:r w:rsidR="00427ABD">
        <w:rPr>
          <w:rFonts w:ascii="Arial" w:hAnsi="Arial"/>
          <w:b/>
          <w:sz w:val="22"/>
          <w:szCs w:val="22"/>
        </w:rPr>
        <w:t xml:space="preserve"> (IAC)</w:t>
      </w:r>
    </w:p>
    <w:p w14:paraId="5261CF98" w14:textId="77777777" w:rsidR="00130AA1" w:rsidRPr="005E2462" w:rsidRDefault="00130AA1" w:rsidP="007C7A6D">
      <w:pPr>
        <w:widowControl w:val="0"/>
        <w:tabs>
          <w:tab w:val="right" w:pos="2160"/>
        </w:tabs>
        <w:rPr>
          <w:rFonts w:ascii="Arial" w:hAnsi="Arial" w:cs="Arial"/>
          <w:sz w:val="22"/>
          <w:szCs w:val="22"/>
        </w:rPr>
      </w:pPr>
    </w:p>
    <w:p w14:paraId="1895FD54" w14:textId="0E0C4D7A" w:rsidR="00B206DB" w:rsidRDefault="00B60889" w:rsidP="007C7A6D">
      <w:pPr>
        <w:widowControl w:val="0"/>
        <w:adjustRightInd w:val="0"/>
        <w:rPr>
          <w:rFonts w:ascii="Arial" w:hAnsi="Arial" w:cs="Arial"/>
          <w:sz w:val="22"/>
          <w:szCs w:val="22"/>
        </w:rPr>
      </w:pPr>
      <w:r w:rsidRPr="00050578">
        <w:rPr>
          <w:rFonts w:ascii="Arial" w:hAnsi="Arial" w:cs="Arial"/>
          <w:sz w:val="22"/>
          <w:szCs w:val="22"/>
        </w:rPr>
        <w:t>Traumatic brain injury (TB</w:t>
      </w:r>
      <w:r w:rsidR="00A2758F" w:rsidRPr="00050578">
        <w:rPr>
          <w:rFonts w:ascii="Arial" w:hAnsi="Arial" w:cs="Arial"/>
          <w:sz w:val="22"/>
          <w:szCs w:val="22"/>
        </w:rPr>
        <w:t>I)</w:t>
      </w:r>
      <w:r w:rsidR="00A2758F" w:rsidRPr="005E2462">
        <w:rPr>
          <w:rFonts w:ascii="Arial" w:hAnsi="Arial" w:cs="Arial"/>
          <w:sz w:val="22"/>
          <w:szCs w:val="22"/>
        </w:rPr>
        <w:t xml:space="preserve"> represent</w:t>
      </w:r>
      <w:r w:rsidR="00B70E84" w:rsidRPr="005E2462">
        <w:rPr>
          <w:rFonts w:ascii="Arial" w:hAnsi="Arial" w:cs="Arial"/>
          <w:sz w:val="22"/>
          <w:szCs w:val="22"/>
        </w:rPr>
        <w:t>s</w:t>
      </w:r>
      <w:r w:rsidRPr="005E2462">
        <w:rPr>
          <w:rFonts w:ascii="Arial" w:hAnsi="Arial" w:cs="Arial"/>
          <w:sz w:val="22"/>
          <w:szCs w:val="22"/>
        </w:rPr>
        <w:t xml:space="preserve"> a</w:t>
      </w:r>
      <w:r w:rsidR="00A2758F" w:rsidRPr="005E2462">
        <w:rPr>
          <w:rFonts w:ascii="Arial" w:hAnsi="Arial" w:cs="Arial"/>
          <w:sz w:val="22"/>
          <w:szCs w:val="22"/>
        </w:rPr>
        <w:t xml:space="preserve"> </w:t>
      </w:r>
      <w:r w:rsidRPr="005E2462">
        <w:rPr>
          <w:rFonts w:ascii="Arial" w:hAnsi="Arial" w:cs="Arial"/>
          <w:sz w:val="22"/>
          <w:szCs w:val="22"/>
        </w:rPr>
        <w:t>leading cause of death and disability worldwide, resulting in major</w:t>
      </w:r>
      <w:r w:rsidR="00DB1C25">
        <w:rPr>
          <w:rFonts w:ascii="Arial" w:hAnsi="Arial" w:cs="Arial"/>
          <w:sz w:val="22"/>
          <w:szCs w:val="22"/>
        </w:rPr>
        <w:t xml:space="preserve"> </w:t>
      </w:r>
      <w:r w:rsidRPr="005E2462">
        <w:rPr>
          <w:rFonts w:ascii="Arial" w:hAnsi="Arial" w:cs="Arial"/>
          <w:sz w:val="22"/>
          <w:szCs w:val="22"/>
        </w:rPr>
        <w:t>social, economic, and health problems</w:t>
      </w:r>
      <w:r w:rsidR="00B70E84" w:rsidRPr="005E2462">
        <w:rPr>
          <w:rFonts w:ascii="Arial" w:hAnsi="Arial" w:cs="Arial"/>
          <w:sz w:val="22"/>
          <w:szCs w:val="22"/>
        </w:rPr>
        <w:t xml:space="preserve"> such as</w:t>
      </w:r>
      <w:r w:rsidR="00A2758F" w:rsidRPr="005E2462">
        <w:rPr>
          <w:rFonts w:ascii="Arial" w:hAnsi="Arial" w:cs="Arial"/>
          <w:sz w:val="22"/>
          <w:szCs w:val="22"/>
        </w:rPr>
        <w:t xml:space="preserve"> p</w:t>
      </w:r>
      <w:r w:rsidR="00B206DB" w:rsidRPr="005E2462">
        <w:rPr>
          <w:rFonts w:ascii="Arial" w:hAnsi="Arial" w:cs="Arial"/>
          <w:sz w:val="22"/>
          <w:szCs w:val="22"/>
        </w:rPr>
        <w:t xml:space="preserve">hysical, cognitive, emotional, and behavioral </w:t>
      </w:r>
      <w:proofErr w:type="spellStart"/>
      <w:r w:rsidR="00B206DB" w:rsidRPr="005E2462">
        <w:rPr>
          <w:rFonts w:ascii="Arial" w:hAnsi="Arial" w:cs="Arial"/>
          <w:sz w:val="22"/>
          <w:szCs w:val="22"/>
        </w:rPr>
        <w:t>sequelae</w:t>
      </w:r>
      <w:proofErr w:type="spellEnd"/>
      <w:r w:rsidR="00A2758F" w:rsidRPr="005E2462">
        <w:rPr>
          <w:rFonts w:ascii="Arial" w:hAnsi="Arial" w:cs="Arial"/>
          <w:sz w:val="22"/>
          <w:szCs w:val="22"/>
        </w:rPr>
        <w:t>. Approximat</w:t>
      </w:r>
      <w:r w:rsidR="00B70E84" w:rsidRPr="005E2462">
        <w:rPr>
          <w:rFonts w:ascii="Arial" w:hAnsi="Arial" w:cs="Arial"/>
          <w:sz w:val="22"/>
          <w:szCs w:val="22"/>
        </w:rPr>
        <w:t xml:space="preserve">ely 3–5% of moderate and 25–50% of severe TBI cases develop </w:t>
      </w:r>
      <w:r w:rsidR="00B70E84" w:rsidRPr="00050578">
        <w:rPr>
          <w:rFonts w:ascii="Arial" w:hAnsi="Arial" w:cs="Arial"/>
          <w:sz w:val="22"/>
          <w:szCs w:val="22"/>
        </w:rPr>
        <w:t>p</w:t>
      </w:r>
      <w:r w:rsidR="00B206DB" w:rsidRPr="00050578">
        <w:rPr>
          <w:rFonts w:ascii="Arial" w:hAnsi="Arial" w:cs="Arial"/>
          <w:sz w:val="22"/>
          <w:szCs w:val="22"/>
        </w:rPr>
        <w:t>ost-traumatic epilepsy (PTE),</w:t>
      </w:r>
      <w:r w:rsidR="00B206DB" w:rsidRPr="005E2462">
        <w:rPr>
          <w:rFonts w:ascii="Arial" w:hAnsi="Arial" w:cs="Arial"/>
          <w:sz w:val="22"/>
          <w:szCs w:val="22"/>
        </w:rPr>
        <w:t xml:space="preserve"> defined as recurring seizures</w:t>
      </w:r>
      <w:r w:rsidR="00B70E84" w:rsidRPr="005E2462">
        <w:rPr>
          <w:rFonts w:ascii="Arial" w:hAnsi="Arial" w:cs="Arial"/>
          <w:sz w:val="22"/>
          <w:szCs w:val="22"/>
        </w:rPr>
        <w:t xml:space="preserve"> that develop more than 7 days after injury. </w:t>
      </w:r>
    </w:p>
    <w:p w14:paraId="609BCFAB" w14:textId="77777777" w:rsidR="00222209" w:rsidRPr="005E2462" w:rsidRDefault="00222209" w:rsidP="007C7A6D">
      <w:pPr>
        <w:widowControl w:val="0"/>
        <w:adjustRightInd w:val="0"/>
        <w:rPr>
          <w:rFonts w:ascii="Arial" w:hAnsi="Arial" w:cs="Arial"/>
          <w:sz w:val="22"/>
          <w:szCs w:val="22"/>
        </w:rPr>
      </w:pPr>
    </w:p>
    <w:p w14:paraId="4D243B88" w14:textId="77777777" w:rsidR="00552C20" w:rsidRPr="005E2462" w:rsidRDefault="00B70E84" w:rsidP="007C7A6D">
      <w:pPr>
        <w:widowControl w:val="0"/>
        <w:adjustRightInd w:val="0"/>
        <w:rPr>
          <w:rFonts w:ascii="Arial" w:hAnsi="Arial" w:cs="Arial"/>
          <w:sz w:val="22"/>
          <w:szCs w:val="22"/>
        </w:rPr>
      </w:pPr>
      <w:r w:rsidRPr="005E2462">
        <w:rPr>
          <w:rFonts w:ascii="Arial" w:hAnsi="Arial" w:cs="Arial"/>
          <w:sz w:val="22"/>
          <w:szCs w:val="22"/>
        </w:rPr>
        <w:t xml:space="preserve">PTE accounts </w:t>
      </w:r>
      <w:r w:rsidR="00B206DB" w:rsidRPr="005E2462">
        <w:rPr>
          <w:rFonts w:ascii="Arial" w:hAnsi="Arial" w:cs="Arial"/>
          <w:sz w:val="22"/>
          <w:szCs w:val="22"/>
        </w:rPr>
        <w:t>for ap</w:t>
      </w:r>
      <w:r w:rsidRPr="005E2462">
        <w:rPr>
          <w:rFonts w:ascii="Arial" w:hAnsi="Arial" w:cs="Arial"/>
          <w:sz w:val="22"/>
          <w:szCs w:val="22"/>
        </w:rPr>
        <w:t>proximately 4% of focal epilepsies</w:t>
      </w:r>
      <w:r w:rsidR="00B206DB" w:rsidRPr="005E2462">
        <w:rPr>
          <w:rFonts w:ascii="Arial" w:hAnsi="Arial" w:cs="Arial"/>
          <w:sz w:val="22"/>
          <w:szCs w:val="22"/>
        </w:rPr>
        <w:t xml:space="preserve"> in the general</w:t>
      </w:r>
      <w:r w:rsidRPr="005E2462">
        <w:rPr>
          <w:rFonts w:ascii="Arial" w:hAnsi="Arial" w:cs="Arial"/>
          <w:sz w:val="22"/>
          <w:szCs w:val="22"/>
        </w:rPr>
        <w:t xml:space="preserve"> </w:t>
      </w:r>
      <w:r w:rsidR="00B206DB" w:rsidRPr="005E2462">
        <w:rPr>
          <w:rFonts w:ascii="Arial" w:hAnsi="Arial" w:cs="Arial"/>
          <w:sz w:val="22"/>
          <w:szCs w:val="22"/>
        </w:rPr>
        <w:t>population and is the leading cause of epilepsy with onset in young</w:t>
      </w:r>
      <w:r w:rsidRPr="005E2462">
        <w:rPr>
          <w:rFonts w:ascii="Arial" w:hAnsi="Arial" w:cs="Arial"/>
          <w:sz w:val="22"/>
          <w:szCs w:val="22"/>
        </w:rPr>
        <w:t xml:space="preserve"> adulthood. Many of these </w:t>
      </w:r>
      <w:r w:rsidR="00552C20" w:rsidRPr="005E2462">
        <w:rPr>
          <w:rFonts w:ascii="Arial" w:hAnsi="Arial" w:cs="Arial"/>
          <w:sz w:val="22"/>
          <w:szCs w:val="22"/>
        </w:rPr>
        <w:t xml:space="preserve">patients do not respond to antiepileptic drugs and are considered medically intractable. </w:t>
      </w:r>
      <w:r w:rsidR="00BE0DBD" w:rsidRPr="005E2462">
        <w:rPr>
          <w:rFonts w:ascii="Arial" w:hAnsi="Arial" w:cs="Arial"/>
          <w:sz w:val="22"/>
          <w:szCs w:val="22"/>
        </w:rPr>
        <w:t xml:space="preserve">Despite representing an important public health problem, the mechanisms through which PTE develops have not been well studied. </w:t>
      </w:r>
      <w:r w:rsidR="00552C20" w:rsidRPr="005E2462">
        <w:rPr>
          <w:rFonts w:ascii="Arial" w:hAnsi="Arial" w:cs="Arial"/>
          <w:sz w:val="22"/>
          <w:szCs w:val="22"/>
        </w:rPr>
        <w:t xml:space="preserve">Identifying the underlying cellular and molecular substrates responsible for </w:t>
      </w:r>
      <w:r w:rsidR="00BE0DBD" w:rsidRPr="005E2462">
        <w:rPr>
          <w:rFonts w:ascii="Arial" w:hAnsi="Arial" w:cs="Arial"/>
          <w:sz w:val="22"/>
          <w:szCs w:val="22"/>
        </w:rPr>
        <w:t xml:space="preserve">the establishment of PTE </w:t>
      </w:r>
      <w:r w:rsidR="00552C20" w:rsidRPr="005E2462">
        <w:rPr>
          <w:rFonts w:ascii="Arial" w:hAnsi="Arial" w:cs="Arial"/>
          <w:sz w:val="22"/>
          <w:szCs w:val="22"/>
        </w:rPr>
        <w:t>is urgently needed</w:t>
      </w:r>
      <w:r w:rsidRPr="005E2462">
        <w:rPr>
          <w:rFonts w:ascii="Arial" w:hAnsi="Arial" w:cs="Arial"/>
          <w:sz w:val="22"/>
          <w:szCs w:val="22"/>
        </w:rPr>
        <w:t xml:space="preserve"> to develop hypotheses about its</w:t>
      </w:r>
      <w:r w:rsidR="00552C20" w:rsidRPr="005E2462">
        <w:rPr>
          <w:rFonts w:ascii="Arial" w:hAnsi="Arial" w:cs="Arial"/>
          <w:sz w:val="22"/>
          <w:szCs w:val="22"/>
        </w:rPr>
        <w:t xml:space="preserve"> pathogenesis and pote</w:t>
      </w:r>
      <w:r w:rsidR="00CD00E4" w:rsidRPr="005E2462">
        <w:rPr>
          <w:rFonts w:ascii="Arial" w:hAnsi="Arial" w:cs="Arial"/>
          <w:sz w:val="22"/>
          <w:szCs w:val="22"/>
        </w:rPr>
        <w:t>ntial m</w:t>
      </w:r>
      <w:bookmarkStart w:id="0" w:name="_GoBack"/>
      <w:bookmarkEnd w:id="0"/>
      <w:r w:rsidR="00CD00E4" w:rsidRPr="005E2462">
        <w:rPr>
          <w:rFonts w:ascii="Arial" w:hAnsi="Arial" w:cs="Arial"/>
          <w:sz w:val="22"/>
          <w:szCs w:val="22"/>
        </w:rPr>
        <w:t>eans of prevention and</w:t>
      </w:r>
      <w:r w:rsidR="00552C20" w:rsidRPr="005E2462">
        <w:rPr>
          <w:rFonts w:ascii="Arial" w:hAnsi="Arial" w:cs="Arial"/>
          <w:sz w:val="22"/>
          <w:szCs w:val="22"/>
        </w:rPr>
        <w:t xml:space="preserve"> treatment of this devastating disease. </w:t>
      </w:r>
    </w:p>
    <w:p w14:paraId="020CBD35" w14:textId="77777777" w:rsidR="00CD00E4" w:rsidRPr="005E2462" w:rsidRDefault="00CD00E4" w:rsidP="007C7A6D">
      <w:pPr>
        <w:widowControl w:val="0"/>
        <w:tabs>
          <w:tab w:val="left" w:pos="-360"/>
        </w:tabs>
        <w:rPr>
          <w:rFonts w:ascii="Arial" w:hAnsi="Arial" w:cs="Arial"/>
          <w:sz w:val="22"/>
          <w:szCs w:val="22"/>
        </w:rPr>
      </w:pPr>
    </w:p>
    <w:p w14:paraId="3DC343D7" w14:textId="67DB5EC2" w:rsidR="00687288" w:rsidRPr="005E2462" w:rsidRDefault="00687288" w:rsidP="007C7A6D">
      <w:pPr>
        <w:widowControl w:val="0"/>
        <w:tabs>
          <w:tab w:val="left" w:pos="-360"/>
        </w:tabs>
        <w:rPr>
          <w:rFonts w:ascii="Arial" w:hAnsi="Arial" w:cs="Arial"/>
          <w:sz w:val="22"/>
          <w:szCs w:val="22"/>
        </w:rPr>
      </w:pPr>
      <w:r w:rsidRPr="005E2462">
        <w:rPr>
          <w:rFonts w:ascii="Arial" w:hAnsi="Arial" w:cs="Arial"/>
          <w:sz w:val="22"/>
          <w:szCs w:val="22"/>
        </w:rPr>
        <w:t>This study is part of a Center without Walls (CWOW) multicenter collaborative effort to identify and validate markers and mechanis</w:t>
      </w:r>
      <w:r w:rsidR="00050578">
        <w:rPr>
          <w:rFonts w:ascii="Arial" w:hAnsi="Arial" w:cs="Arial"/>
          <w:sz w:val="22"/>
          <w:szCs w:val="22"/>
        </w:rPr>
        <w:t>ms of epileptogenesis after TBI</w:t>
      </w:r>
      <w:r w:rsidRPr="005E2462">
        <w:rPr>
          <w:rFonts w:ascii="Arial" w:hAnsi="Arial" w:cs="Arial"/>
          <w:sz w:val="22"/>
          <w:szCs w:val="22"/>
        </w:rPr>
        <w:t xml:space="preserve"> and involves collection, analysis</w:t>
      </w:r>
      <w:r w:rsidR="00050578">
        <w:rPr>
          <w:rFonts w:ascii="Arial" w:hAnsi="Arial" w:cs="Arial"/>
          <w:sz w:val="22"/>
          <w:szCs w:val="22"/>
        </w:rPr>
        <w:t>,</w:t>
      </w:r>
      <w:r w:rsidRPr="005E2462">
        <w:rPr>
          <w:rFonts w:ascii="Arial" w:hAnsi="Arial" w:cs="Arial"/>
          <w:sz w:val="22"/>
          <w:szCs w:val="22"/>
        </w:rPr>
        <w:t xml:space="preserve"> and banking of </w:t>
      </w:r>
      <w:r w:rsidR="00CD00E4" w:rsidRPr="005E2462">
        <w:rPr>
          <w:rFonts w:ascii="Arial" w:hAnsi="Arial" w:cs="Arial"/>
          <w:sz w:val="22"/>
          <w:szCs w:val="22"/>
        </w:rPr>
        <w:t xml:space="preserve">human </w:t>
      </w:r>
      <w:r w:rsidRPr="005E2462">
        <w:rPr>
          <w:rFonts w:ascii="Arial" w:hAnsi="Arial" w:cs="Arial"/>
          <w:sz w:val="22"/>
          <w:szCs w:val="22"/>
        </w:rPr>
        <w:t>blood, CSF</w:t>
      </w:r>
      <w:r w:rsidR="00050578">
        <w:rPr>
          <w:rFonts w:ascii="Arial" w:hAnsi="Arial" w:cs="Arial"/>
          <w:sz w:val="22"/>
          <w:szCs w:val="22"/>
        </w:rPr>
        <w:t>,</w:t>
      </w:r>
      <w:r w:rsidRPr="005E2462">
        <w:rPr>
          <w:rFonts w:ascii="Arial" w:hAnsi="Arial" w:cs="Arial"/>
          <w:sz w:val="22"/>
          <w:szCs w:val="22"/>
        </w:rPr>
        <w:t xml:space="preserve"> and brain tissue samples. The specimens will be from multiple sources.</w:t>
      </w:r>
    </w:p>
    <w:p w14:paraId="070E61AF" w14:textId="77777777" w:rsidR="00130AA1" w:rsidRPr="005E2462" w:rsidRDefault="00130AA1" w:rsidP="007C7A6D">
      <w:pPr>
        <w:widowControl w:val="0"/>
        <w:tabs>
          <w:tab w:val="right" w:pos="2160"/>
        </w:tabs>
        <w:rPr>
          <w:rFonts w:ascii="Arial" w:hAnsi="Arial" w:cs="Arial"/>
          <w:sz w:val="22"/>
          <w:szCs w:val="22"/>
        </w:rPr>
      </w:pPr>
    </w:p>
    <w:p w14:paraId="4DC62122" w14:textId="77777777" w:rsidR="00C9036F" w:rsidRPr="005E2462" w:rsidRDefault="00552C20" w:rsidP="007C7A6D">
      <w:pPr>
        <w:widowControl w:val="0"/>
        <w:tabs>
          <w:tab w:val="left" w:pos="-360"/>
        </w:tabs>
        <w:autoSpaceDE/>
        <w:autoSpaceDN/>
        <w:rPr>
          <w:rFonts w:ascii="Arial" w:hAnsi="Arial" w:cs="Arial"/>
          <w:b/>
          <w:sz w:val="22"/>
          <w:szCs w:val="22"/>
        </w:rPr>
      </w:pPr>
      <w:r w:rsidRPr="005E2462">
        <w:rPr>
          <w:rFonts w:ascii="Arial" w:hAnsi="Arial" w:cs="Arial"/>
          <w:b/>
          <w:sz w:val="22"/>
          <w:szCs w:val="22"/>
        </w:rPr>
        <w:t xml:space="preserve">1. </w:t>
      </w:r>
      <w:r w:rsidR="00C9036F" w:rsidRPr="005E2462">
        <w:rPr>
          <w:rFonts w:ascii="Arial" w:hAnsi="Arial" w:cs="Arial"/>
          <w:b/>
          <w:sz w:val="22"/>
          <w:szCs w:val="22"/>
        </w:rPr>
        <w:t xml:space="preserve">Human Subjects Involvement and Characteristics:  </w:t>
      </w:r>
    </w:p>
    <w:p w14:paraId="3C066D87" w14:textId="77777777" w:rsidR="00CF2FCD" w:rsidRPr="005E2462" w:rsidRDefault="00CF2FCD" w:rsidP="007C7A6D">
      <w:pPr>
        <w:widowControl w:val="0"/>
        <w:tabs>
          <w:tab w:val="left" w:pos="-360"/>
        </w:tabs>
        <w:rPr>
          <w:rFonts w:ascii="Arial" w:hAnsi="Arial" w:cs="Arial"/>
          <w:b/>
          <w:sz w:val="22"/>
          <w:szCs w:val="22"/>
        </w:rPr>
      </w:pPr>
    </w:p>
    <w:p w14:paraId="5B53ACBE" w14:textId="29DE9533" w:rsidR="00863134" w:rsidRPr="005E2462" w:rsidRDefault="00505D65" w:rsidP="007C7A6D">
      <w:pPr>
        <w:widowControl w:val="0"/>
        <w:tabs>
          <w:tab w:val="left" w:pos="-360"/>
        </w:tabs>
        <w:rPr>
          <w:rFonts w:ascii="Arial" w:hAnsi="Arial" w:cs="Arial"/>
          <w:b/>
          <w:sz w:val="22"/>
          <w:szCs w:val="22"/>
        </w:rPr>
      </w:pPr>
      <w:r>
        <w:rPr>
          <w:rFonts w:ascii="Arial" w:hAnsi="Arial" w:cs="Arial"/>
          <w:b/>
          <w:sz w:val="22"/>
          <w:szCs w:val="22"/>
        </w:rPr>
        <w:t>1.1</w:t>
      </w:r>
      <w:r w:rsidR="00863134" w:rsidRPr="005E2462">
        <w:rPr>
          <w:rFonts w:ascii="Arial" w:hAnsi="Arial" w:cs="Arial"/>
          <w:b/>
          <w:sz w:val="22"/>
          <w:szCs w:val="22"/>
        </w:rPr>
        <w:t xml:space="preserve">. </w:t>
      </w:r>
      <w:r w:rsidR="00EA43A2" w:rsidRPr="005E2462">
        <w:rPr>
          <w:rFonts w:ascii="Arial" w:hAnsi="Arial" w:cs="Arial"/>
          <w:b/>
          <w:sz w:val="22"/>
          <w:szCs w:val="22"/>
        </w:rPr>
        <w:t xml:space="preserve">Epilepsy patients </w:t>
      </w:r>
    </w:p>
    <w:p w14:paraId="727EFFC8" w14:textId="77777777" w:rsidR="00863134" w:rsidRPr="005E2462" w:rsidRDefault="00863134" w:rsidP="007C7A6D">
      <w:pPr>
        <w:rPr>
          <w:rFonts w:ascii="Arial" w:hAnsi="Arial" w:cs="Arial"/>
          <w:sz w:val="22"/>
          <w:szCs w:val="22"/>
        </w:rPr>
      </w:pPr>
    </w:p>
    <w:p w14:paraId="746B9D9F" w14:textId="14E856AE" w:rsidR="00580AA0" w:rsidRPr="005E2462" w:rsidRDefault="00F943BB" w:rsidP="007C7A6D">
      <w:pPr>
        <w:widowControl w:val="0"/>
        <w:tabs>
          <w:tab w:val="left" w:pos="-360"/>
        </w:tabs>
        <w:rPr>
          <w:rFonts w:ascii="Arial" w:hAnsi="Arial" w:cs="Arial"/>
          <w:sz w:val="22"/>
          <w:szCs w:val="22"/>
        </w:rPr>
      </w:pPr>
      <w:r w:rsidRPr="005E2462">
        <w:rPr>
          <w:rFonts w:ascii="Arial" w:hAnsi="Arial" w:cs="Arial"/>
          <w:sz w:val="22"/>
          <w:szCs w:val="22"/>
        </w:rPr>
        <w:t>Tissues are removed in a manner completely independent from any research study to treat the</w:t>
      </w:r>
      <w:r w:rsidR="00217132">
        <w:rPr>
          <w:rFonts w:ascii="Arial" w:hAnsi="Arial" w:cs="Arial"/>
          <w:sz w:val="22"/>
          <w:szCs w:val="22"/>
        </w:rPr>
        <w:t xml:space="preserve"> patient’s epileptic disorder. </w:t>
      </w:r>
      <w:r w:rsidRPr="005E2462">
        <w:rPr>
          <w:rFonts w:ascii="Arial" w:hAnsi="Arial" w:cs="Arial"/>
          <w:sz w:val="22"/>
          <w:szCs w:val="22"/>
        </w:rPr>
        <w:t>However, in many cases large resections contain regions with varying degrees of epileptic activ</w:t>
      </w:r>
      <w:r w:rsidR="00B918DA" w:rsidRPr="005E2462">
        <w:rPr>
          <w:rFonts w:ascii="Arial" w:hAnsi="Arial" w:cs="Arial"/>
          <w:sz w:val="22"/>
          <w:szCs w:val="22"/>
        </w:rPr>
        <w:t>ity that forms the basis for an</w:t>
      </w:r>
      <w:r w:rsidRPr="005E2462">
        <w:rPr>
          <w:rFonts w:ascii="Arial" w:hAnsi="Arial" w:cs="Arial"/>
          <w:sz w:val="22"/>
          <w:szCs w:val="22"/>
        </w:rPr>
        <w:t xml:space="preserve"> internally-controlled study design. </w:t>
      </w:r>
      <w:r w:rsidR="007912DB" w:rsidRPr="005E2462">
        <w:rPr>
          <w:rFonts w:ascii="Arial" w:hAnsi="Arial" w:cs="Arial"/>
          <w:sz w:val="22"/>
          <w:szCs w:val="22"/>
        </w:rPr>
        <w:t xml:space="preserve">Additional control brain specimens will be collected each time when an autopsy is performed in </w:t>
      </w:r>
      <w:r w:rsidR="00580AA0" w:rsidRPr="005E2462">
        <w:rPr>
          <w:rFonts w:ascii="Arial" w:hAnsi="Arial" w:cs="Arial"/>
          <w:sz w:val="22"/>
          <w:szCs w:val="22"/>
        </w:rPr>
        <w:t>patients</w:t>
      </w:r>
      <w:r w:rsidR="007912DB" w:rsidRPr="005E2462">
        <w:rPr>
          <w:rFonts w:ascii="Arial" w:hAnsi="Arial" w:cs="Arial"/>
          <w:sz w:val="22"/>
          <w:szCs w:val="22"/>
        </w:rPr>
        <w:t xml:space="preserve"> with normal neurologic history. </w:t>
      </w:r>
      <w:r w:rsidR="00986EF1" w:rsidRPr="005E2462">
        <w:rPr>
          <w:rFonts w:ascii="Arial" w:hAnsi="Arial" w:cs="Arial"/>
          <w:sz w:val="22"/>
          <w:szCs w:val="22"/>
        </w:rPr>
        <w:t xml:space="preserve">The population will consists of adults and will range in age from 18 to 60 years old. </w:t>
      </w:r>
      <w:r w:rsidR="007912DB" w:rsidRPr="005E2462">
        <w:rPr>
          <w:rFonts w:ascii="Arial" w:hAnsi="Arial" w:cs="Arial"/>
          <w:sz w:val="22"/>
          <w:szCs w:val="22"/>
        </w:rPr>
        <w:t>All t</w:t>
      </w:r>
      <w:r w:rsidRPr="005E2462">
        <w:rPr>
          <w:rFonts w:ascii="Arial" w:hAnsi="Arial" w:cs="Arial"/>
          <w:sz w:val="22"/>
          <w:szCs w:val="22"/>
        </w:rPr>
        <w:t>issues from these subjects will be coded and de-identified</w:t>
      </w:r>
      <w:r w:rsidR="007912DB" w:rsidRPr="005E2462">
        <w:rPr>
          <w:rFonts w:ascii="Arial" w:hAnsi="Arial" w:cs="Arial"/>
          <w:sz w:val="22"/>
          <w:szCs w:val="22"/>
        </w:rPr>
        <w:t xml:space="preserve"> immediately after collection. </w:t>
      </w:r>
      <w:r w:rsidRPr="005E2462">
        <w:rPr>
          <w:rFonts w:ascii="Arial" w:hAnsi="Arial" w:cs="Arial"/>
          <w:sz w:val="22"/>
          <w:szCs w:val="22"/>
        </w:rPr>
        <w:t xml:space="preserve">Only the coded and de-identified information will be provided to </w:t>
      </w:r>
      <w:r w:rsidR="00DB1C25">
        <w:rPr>
          <w:rFonts w:ascii="Arial" w:hAnsi="Arial" w:cs="Arial"/>
          <w:sz w:val="22"/>
          <w:szCs w:val="22"/>
        </w:rPr>
        <w:t>the EpiB</w:t>
      </w:r>
      <w:r w:rsidR="007912DB" w:rsidRPr="005E2462">
        <w:rPr>
          <w:rFonts w:ascii="Arial" w:hAnsi="Arial" w:cs="Arial"/>
          <w:sz w:val="22"/>
          <w:szCs w:val="22"/>
        </w:rPr>
        <w:t>io</w:t>
      </w:r>
      <w:r w:rsidR="00DB1C25">
        <w:rPr>
          <w:rFonts w:ascii="Arial" w:hAnsi="Arial" w:cs="Arial"/>
          <w:sz w:val="22"/>
          <w:szCs w:val="22"/>
        </w:rPr>
        <w:t>S</w:t>
      </w:r>
      <w:r w:rsidR="006716EC">
        <w:rPr>
          <w:rFonts w:ascii="Arial" w:hAnsi="Arial" w:cs="Arial"/>
          <w:sz w:val="22"/>
          <w:szCs w:val="22"/>
        </w:rPr>
        <w:t>4Rx</w:t>
      </w:r>
      <w:r w:rsidR="007912DB" w:rsidRPr="005E2462">
        <w:rPr>
          <w:rFonts w:ascii="Arial" w:hAnsi="Arial" w:cs="Arial"/>
          <w:sz w:val="22"/>
          <w:szCs w:val="22"/>
        </w:rPr>
        <w:t xml:space="preserve"> collaborators and</w:t>
      </w:r>
      <w:r w:rsidR="00580AA0" w:rsidRPr="005E2462">
        <w:rPr>
          <w:rFonts w:ascii="Arial" w:hAnsi="Arial" w:cs="Arial"/>
          <w:sz w:val="22"/>
          <w:szCs w:val="22"/>
        </w:rPr>
        <w:t>/or</w:t>
      </w:r>
      <w:r w:rsidR="00DB1C25">
        <w:rPr>
          <w:rFonts w:ascii="Arial" w:hAnsi="Arial" w:cs="Arial"/>
          <w:sz w:val="22"/>
          <w:szCs w:val="22"/>
        </w:rPr>
        <w:t xml:space="preserve"> will be sent to the EpiB</w:t>
      </w:r>
      <w:r w:rsidR="007912DB" w:rsidRPr="005E2462">
        <w:rPr>
          <w:rFonts w:ascii="Arial" w:hAnsi="Arial" w:cs="Arial"/>
          <w:sz w:val="22"/>
          <w:szCs w:val="22"/>
        </w:rPr>
        <w:t>io</w:t>
      </w:r>
      <w:r w:rsidR="00DB1C25">
        <w:rPr>
          <w:rFonts w:ascii="Arial" w:hAnsi="Arial" w:cs="Arial"/>
          <w:sz w:val="22"/>
          <w:szCs w:val="22"/>
        </w:rPr>
        <w:t>S</w:t>
      </w:r>
      <w:r w:rsidR="006716EC">
        <w:rPr>
          <w:rFonts w:ascii="Arial" w:hAnsi="Arial" w:cs="Arial"/>
          <w:sz w:val="22"/>
          <w:szCs w:val="22"/>
        </w:rPr>
        <w:t>4Rx</w:t>
      </w:r>
      <w:r w:rsidR="007912DB" w:rsidRPr="005E2462">
        <w:rPr>
          <w:rFonts w:ascii="Arial" w:hAnsi="Arial" w:cs="Arial"/>
          <w:sz w:val="22"/>
          <w:szCs w:val="22"/>
        </w:rPr>
        <w:t xml:space="preserve"> </w:t>
      </w:r>
      <w:r w:rsidRPr="005E2462">
        <w:rPr>
          <w:rFonts w:ascii="Arial" w:hAnsi="Arial" w:cs="Arial"/>
          <w:sz w:val="22"/>
          <w:szCs w:val="22"/>
        </w:rPr>
        <w:t xml:space="preserve">Biobank. </w:t>
      </w:r>
      <w:r w:rsidR="00580AA0" w:rsidRPr="005E2462">
        <w:rPr>
          <w:rFonts w:ascii="Arial" w:hAnsi="Arial" w:cs="Arial"/>
          <w:sz w:val="22"/>
          <w:szCs w:val="22"/>
        </w:rPr>
        <w:t>All clinical information will be held strictly confidential.</w:t>
      </w:r>
    </w:p>
    <w:p w14:paraId="572346D6" w14:textId="2E72DF65" w:rsidR="006C54C5" w:rsidRPr="005E2462" w:rsidRDefault="006C54C5" w:rsidP="007C7A6D">
      <w:pPr>
        <w:rPr>
          <w:rFonts w:ascii="Arial" w:hAnsi="Arial" w:cs="Arial"/>
          <w:sz w:val="22"/>
          <w:szCs w:val="22"/>
        </w:rPr>
      </w:pPr>
    </w:p>
    <w:p w14:paraId="28B10C1A" w14:textId="5B580712" w:rsidR="00C9036F" w:rsidRPr="005E2462" w:rsidRDefault="006C54C5" w:rsidP="007C7A6D">
      <w:pPr>
        <w:rPr>
          <w:rFonts w:ascii="Arial" w:hAnsi="Arial" w:cs="Arial"/>
          <w:sz w:val="22"/>
          <w:szCs w:val="22"/>
        </w:rPr>
      </w:pPr>
      <w:r w:rsidRPr="005E2462">
        <w:rPr>
          <w:rFonts w:ascii="Arial" w:hAnsi="Arial" w:cs="Arial"/>
          <w:sz w:val="22"/>
          <w:szCs w:val="22"/>
        </w:rPr>
        <w:t xml:space="preserve"> </w:t>
      </w:r>
      <w:r w:rsidR="00505D65">
        <w:rPr>
          <w:rFonts w:ascii="Arial" w:hAnsi="Arial" w:cs="Arial"/>
          <w:b/>
          <w:sz w:val="22"/>
          <w:szCs w:val="22"/>
        </w:rPr>
        <w:t>1.2</w:t>
      </w:r>
      <w:r w:rsidR="00863134" w:rsidRPr="005E2462">
        <w:rPr>
          <w:rFonts w:ascii="Arial" w:hAnsi="Arial" w:cs="Arial"/>
          <w:b/>
          <w:sz w:val="22"/>
          <w:szCs w:val="22"/>
        </w:rPr>
        <w:t>.  Archival tissue samples</w:t>
      </w:r>
    </w:p>
    <w:p w14:paraId="547AC2B0" w14:textId="77777777" w:rsidR="00222209" w:rsidRPr="005E2462" w:rsidRDefault="00222209" w:rsidP="007C7A6D">
      <w:pPr>
        <w:pStyle w:val="BodyText"/>
        <w:spacing w:after="0"/>
        <w:rPr>
          <w:rFonts w:ascii="Arial" w:hAnsi="Arial" w:cs="Arial"/>
          <w:sz w:val="22"/>
          <w:szCs w:val="22"/>
        </w:rPr>
      </w:pPr>
    </w:p>
    <w:p w14:paraId="251C068C" w14:textId="636EB9BF" w:rsidR="00221CBB" w:rsidRDefault="00580AA0" w:rsidP="007C7A6D">
      <w:pPr>
        <w:pStyle w:val="BodyText"/>
        <w:spacing w:after="0"/>
        <w:rPr>
          <w:rFonts w:ascii="Arial" w:hAnsi="Arial" w:cs="Arial"/>
          <w:sz w:val="22"/>
          <w:szCs w:val="22"/>
        </w:rPr>
      </w:pPr>
      <w:r w:rsidRPr="005E2462">
        <w:rPr>
          <w:rFonts w:ascii="Arial" w:hAnsi="Arial" w:cs="Arial"/>
          <w:noProof/>
          <w:spacing w:val="-3"/>
          <w:sz w:val="22"/>
          <w:szCs w:val="22"/>
        </w:rPr>
        <w:t>All samples within the archive have been deidentified and are coded by a 6 digit number. All specimens a</w:t>
      </w:r>
      <w:r w:rsidR="00E0269F">
        <w:rPr>
          <w:rFonts w:ascii="Arial" w:hAnsi="Arial" w:cs="Arial"/>
          <w:noProof/>
          <w:spacing w:val="-3"/>
          <w:sz w:val="22"/>
          <w:szCs w:val="22"/>
        </w:rPr>
        <w:t>nd analyses will be performed at each center</w:t>
      </w:r>
      <w:r w:rsidRPr="005E2462">
        <w:rPr>
          <w:rFonts w:ascii="Arial" w:hAnsi="Arial" w:cs="Arial"/>
          <w:noProof/>
          <w:spacing w:val="-3"/>
          <w:sz w:val="22"/>
          <w:szCs w:val="22"/>
        </w:rPr>
        <w:t>; data obtained will be</w:t>
      </w:r>
      <w:r w:rsidR="00E0269F">
        <w:rPr>
          <w:rFonts w:ascii="Arial" w:hAnsi="Arial" w:cs="Arial"/>
          <w:noProof/>
          <w:spacing w:val="-3"/>
          <w:sz w:val="22"/>
          <w:szCs w:val="22"/>
        </w:rPr>
        <w:t xml:space="preserve"> kept at the center. </w:t>
      </w:r>
      <w:r w:rsidRPr="005E2462">
        <w:rPr>
          <w:rFonts w:ascii="Arial" w:hAnsi="Arial" w:cs="Arial"/>
          <w:noProof/>
          <w:spacing w:val="-3"/>
          <w:sz w:val="22"/>
          <w:szCs w:val="22"/>
        </w:rPr>
        <w:t xml:space="preserve">Dr. </w:t>
      </w:r>
      <w:r w:rsidR="00E0269F">
        <w:rPr>
          <w:rFonts w:ascii="Arial" w:hAnsi="Arial" w:cs="Arial"/>
          <w:noProof/>
          <w:spacing w:val="-3"/>
          <w:sz w:val="22"/>
          <w:szCs w:val="22"/>
        </w:rPr>
        <w:t>Denes Agoston at the Uniformed Services University</w:t>
      </w:r>
      <w:r w:rsidRPr="005E2462">
        <w:rPr>
          <w:rFonts w:ascii="Arial" w:hAnsi="Arial" w:cs="Arial"/>
          <w:noProof/>
          <w:spacing w:val="-3"/>
          <w:sz w:val="22"/>
          <w:szCs w:val="22"/>
        </w:rPr>
        <w:t xml:space="preserve"> will be responsible for analysis</w:t>
      </w:r>
      <w:r w:rsidR="00883CFC" w:rsidRPr="005E2462">
        <w:rPr>
          <w:rFonts w:ascii="Arial" w:hAnsi="Arial" w:cs="Arial"/>
          <w:noProof/>
          <w:spacing w:val="-3"/>
          <w:sz w:val="22"/>
          <w:szCs w:val="22"/>
        </w:rPr>
        <w:t>, data entry into the EpiBio</w:t>
      </w:r>
      <w:r w:rsidR="00DB1C25">
        <w:rPr>
          <w:rFonts w:ascii="Arial" w:hAnsi="Arial" w:cs="Arial"/>
          <w:noProof/>
          <w:spacing w:val="-3"/>
          <w:sz w:val="22"/>
          <w:szCs w:val="22"/>
        </w:rPr>
        <w:t>S</w:t>
      </w:r>
      <w:r w:rsidR="006716EC">
        <w:rPr>
          <w:rFonts w:ascii="Arial" w:hAnsi="Arial" w:cs="Arial"/>
          <w:noProof/>
          <w:spacing w:val="-3"/>
          <w:sz w:val="22"/>
          <w:szCs w:val="22"/>
        </w:rPr>
        <w:t>4Rx IA</w:t>
      </w:r>
      <w:r w:rsidR="00883CFC" w:rsidRPr="005E2462">
        <w:rPr>
          <w:rFonts w:ascii="Arial" w:hAnsi="Arial" w:cs="Arial"/>
          <w:noProof/>
          <w:spacing w:val="-3"/>
          <w:sz w:val="22"/>
          <w:szCs w:val="22"/>
        </w:rPr>
        <w:t>C</w:t>
      </w:r>
      <w:r w:rsidR="00E0269F">
        <w:rPr>
          <w:rFonts w:ascii="Arial" w:hAnsi="Arial" w:cs="Arial"/>
          <w:noProof/>
          <w:spacing w:val="-3"/>
          <w:sz w:val="22"/>
          <w:szCs w:val="22"/>
        </w:rPr>
        <w:t>,</w:t>
      </w:r>
      <w:r w:rsidRPr="005E2462">
        <w:rPr>
          <w:rFonts w:ascii="Arial" w:hAnsi="Arial" w:cs="Arial"/>
          <w:noProof/>
          <w:spacing w:val="-3"/>
          <w:sz w:val="22"/>
          <w:szCs w:val="22"/>
        </w:rPr>
        <w:t xml:space="preserve"> </w:t>
      </w:r>
      <w:r w:rsidR="00883CFC" w:rsidRPr="005E2462">
        <w:rPr>
          <w:rFonts w:ascii="Arial" w:hAnsi="Arial" w:cs="Arial"/>
          <w:noProof/>
          <w:spacing w:val="-3"/>
          <w:sz w:val="22"/>
          <w:szCs w:val="22"/>
        </w:rPr>
        <w:t xml:space="preserve">and safeguarding of data. </w:t>
      </w:r>
      <w:r w:rsidRPr="005E2462">
        <w:rPr>
          <w:rFonts w:ascii="Arial" w:hAnsi="Arial" w:cs="Arial"/>
          <w:noProof/>
          <w:spacing w:val="-3"/>
          <w:sz w:val="22"/>
          <w:szCs w:val="22"/>
        </w:rPr>
        <w:t xml:space="preserve">Data will be in digital and paper form and will be stored </w:t>
      </w:r>
      <w:r w:rsidR="00E0269F">
        <w:rPr>
          <w:rFonts w:ascii="Arial" w:hAnsi="Arial" w:cs="Arial"/>
          <w:noProof/>
          <w:spacing w:val="-3"/>
          <w:sz w:val="22"/>
          <w:szCs w:val="22"/>
        </w:rPr>
        <w:t>at each center where they are collected.</w:t>
      </w:r>
      <w:r w:rsidRPr="005E2462">
        <w:rPr>
          <w:rFonts w:ascii="Arial" w:hAnsi="Arial" w:cs="Arial"/>
          <w:sz w:val="22"/>
          <w:szCs w:val="22"/>
        </w:rPr>
        <w:t xml:space="preserve"> </w:t>
      </w:r>
    </w:p>
    <w:p w14:paraId="3F33E1BB" w14:textId="77777777" w:rsidR="00221CBB" w:rsidRPr="005E2462" w:rsidRDefault="00221CBB" w:rsidP="007C7A6D">
      <w:pPr>
        <w:pStyle w:val="BodyText"/>
        <w:spacing w:after="0"/>
        <w:rPr>
          <w:rFonts w:ascii="Arial" w:hAnsi="Arial" w:cs="Arial"/>
          <w:sz w:val="22"/>
          <w:szCs w:val="22"/>
        </w:rPr>
      </w:pPr>
    </w:p>
    <w:p w14:paraId="417499B4" w14:textId="727DE865" w:rsidR="00226D9D" w:rsidRPr="00222209" w:rsidRDefault="00222209" w:rsidP="007C7A6D">
      <w:pPr>
        <w:widowControl w:val="0"/>
        <w:tabs>
          <w:tab w:val="left" w:pos="-360"/>
        </w:tabs>
        <w:rPr>
          <w:rFonts w:ascii="Arial" w:hAnsi="Arial" w:cs="Arial"/>
          <w:b/>
          <w:sz w:val="22"/>
          <w:szCs w:val="22"/>
        </w:rPr>
      </w:pPr>
      <w:r>
        <w:rPr>
          <w:rFonts w:ascii="Arial" w:hAnsi="Arial" w:cs="Arial"/>
          <w:b/>
          <w:sz w:val="22"/>
          <w:szCs w:val="22"/>
        </w:rPr>
        <w:t xml:space="preserve">2. </w:t>
      </w:r>
      <w:r w:rsidR="004C2E13" w:rsidRPr="00222209">
        <w:rPr>
          <w:rFonts w:ascii="Arial" w:hAnsi="Arial" w:cs="Arial"/>
          <w:b/>
          <w:sz w:val="22"/>
          <w:szCs w:val="22"/>
        </w:rPr>
        <w:t xml:space="preserve">Risks to participants: </w:t>
      </w:r>
    </w:p>
    <w:p w14:paraId="441D1276" w14:textId="77777777" w:rsidR="00863134" w:rsidRPr="005E2462" w:rsidRDefault="00863134" w:rsidP="007C7A6D">
      <w:pPr>
        <w:widowControl w:val="0"/>
        <w:tabs>
          <w:tab w:val="left" w:pos="-360"/>
        </w:tabs>
        <w:ind w:left="720"/>
        <w:rPr>
          <w:rFonts w:ascii="Arial" w:hAnsi="Arial" w:cs="Arial"/>
          <w:sz w:val="22"/>
          <w:szCs w:val="22"/>
        </w:rPr>
      </w:pPr>
    </w:p>
    <w:p w14:paraId="4AA02E9A" w14:textId="76857B75" w:rsidR="00A1034A" w:rsidRPr="005E2462" w:rsidRDefault="00883CFC" w:rsidP="007C7A6D">
      <w:pPr>
        <w:widowControl w:val="0"/>
        <w:tabs>
          <w:tab w:val="left" w:pos="-360"/>
        </w:tabs>
        <w:rPr>
          <w:rFonts w:ascii="Arial" w:hAnsi="Arial" w:cs="Arial"/>
          <w:sz w:val="22"/>
          <w:szCs w:val="22"/>
        </w:rPr>
      </w:pPr>
      <w:r w:rsidRPr="005E2462">
        <w:rPr>
          <w:rFonts w:ascii="Arial" w:hAnsi="Arial" w:cs="Arial"/>
          <w:sz w:val="22"/>
          <w:szCs w:val="22"/>
        </w:rPr>
        <w:t xml:space="preserve">The primary risk to </w:t>
      </w:r>
      <w:r w:rsidR="00986EF1" w:rsidRPr="005E2462">
        <w:rPr>
          <w:rFonts w:ascii="Arial" w:hAnsi="Arial" w:cs="Arial"/>
          <w:sz w:val="22"/>
          <w:szCs w:val="22"/>
        </w:rPr>
        <w:t>participants</w:t>
      </w:r>
      <w:r w:rsidRPr="005E2462">
        <w:rPr>
          <w:rFonts w:ascii="Arial" w:hAnsi="Arial" w:cs="Arial"/>
          <w:sz w:val="22"/>
          <w:szCs w:val="22"/>
        </w:rPr>
        <w:t xml:space="preserve"> is loss of confidentiality due to inadequate de-identification of data.  We believe this risk will be very small</w:t>
      </w:r>
      <w:r w:rsidR="00986EF1" w:rsidRPr="005E2462">
        <w:rPr>
          <w:rFonts w:ascii="Arial" w:hAnsi="Arial" w:cs="Arial"/>
          <w:sz w:val="22"/>
          <w:szCs w:val="22"/>
        </w:rPr>
        <w:t>,</w:t>
      </w:r>
      <w:r w:rsidRPr="005E2462">
        <w:rPr>
          <w:rFonts w:ascii="Arial" w:hAnsi="Arial" w:cs="Arial"/>
          <w:sz w:val="22"/>
          <w:szCs w:val="22"/>
        </w:rPr>
        <w:t xml:space="preserve"> as numerous precautions will be instituted to mitigate the risk</w:t>
      </w:r>
      <w:r w:rsidR="00986EF1" w:rsidRPr="005E2462">
        <w:rPr>
          <w:rFonts w:ascii="Arial" w:hAnsi="Arial" w:cs="Arial"/>
          <w:sz w:val="22"/>
          <w:szCs w:val="22"/>
        </w:rPr>
        <w:t xml:space="preserve"> at all participating institutions</w:t>
      </w:r>
      <w:r w:rsidRPr="005E2462">
        <w:rPr>
          <w:rFonts w:ascii="Arial" w:hAnsi="Arial" w:cs="Arial"/>
          <w:sz w:val="22"/>
          <w:szCs w:val="22"/>
        </w:rPr>
        <w:t>.</w:t>
      </w:r>
      <w:r w:rsidR="00CB7A28">
        <w:rPr>
          <w:rFonts w:ascii="Arial" w:hAnsi="Arial" w:cs="Arial"/>
          <w:sz w:val="22"/>
          <w:szCs w:val="22"/>
        </w:rPr>
        <w:t xml:space="preserve"> </w:t>
      </w:r>
    </w:p>
    <w:p w14:paraId="7E289AB7" w14:textId="77777777" w:rsidR="001C48C7" w:rsidRPr="005E2462" w:rsidRDefault="001C48C7" w:rsidP="007C7A6D">
      <w:pPr>
        <w:widowControl w:val="0"/>
        <w:tabs>
          <w:tab w:val="right" w:pos="2160"/>
        </w:tabs>
        <w:ind w:left="-720"/>
        <w:rPr>
          <w:rFonts w:ascii="Arial" w:hAnsi="Arial" w:cs="Arial"/>
          <w:sz w:val="22"/>
          <w:szCs w:val="22"/>
        </w:rPr>
      </w:pPr>
    </w:p>
    <w:p w14:paraId="76C45756" w14:textId="37AF6D34" w:rsidR="00130AA1" w:rsidRPr="00222209" w:rsidRDefault="00222209" w:rsidP="007C7A6D">
      <w:pPr>
        <w:widowControl w:val="0"/>
        <w:tabs>
          <w:tab w:val="right" w:pos="2160"/>
        </w:tabs>
        <w:rPr>
          <w:rFonts w:ascii="Arial" w:hAnsi="Arial" w:cs="Arial"/>
          <w:b/>
          <w:sz w:val="22"/>
          <w:szCs w:val="22"/>
        </w:rPr>
      </w:pPr>
      <w:r>
        <w:rPr>
          <w:rFonts w:ascii="Arial" w:hAnsi="Arial" w:cs="Arial"/>
          <w:b/>
          <w:sz w:val="22"/>
          <w:szCs w:val="22"/>
        </w:rPr>
        <w:t xml:space="preserve">3. </w:t>
      </w:r>
      <w:r w:rsidR="00B5553B" w:rsidRPr="00222209">
        <w:rPr>
          <w:rFonts w:ascii="Arial" w:hAnsi="Arial" w:cs="Arial"/>
          <w:b/>
          <w:sz w:val="22"/>
          <w:szCs w:val="22"/>
        </w:rPr>
        <w:t>P</w:t>
      </w:r>
      <w:r w:rsidR="00130AA1" w:rsidRPr="00222209">
        <w:rPr>
          <w:rFonts w:ascii="Arial" w:hAnsi="Arial" w:cs="Arial"/>
          <w:b/>
          <w:sz w:val="22"/>
          <w:szCs w:val="22"/>
        </w:rPr>
        <w:t>rotection against risks:</w:t>
      </w:r>
      <w:r w:rsidR="005E2462" w:rsidRPr="00222209">
        <w:rPr>
          <w:rFonts w:ascii="Arial" w:hAnsi="Arial" w:cs="Arial"/>
          <w:b/>
          <w:sz w:val="22"/>
          <w:szCs w:val="22"/>
        </w:rPr>
        <w:t xml:space="preserve"> </w:t>
      </w:r>
    </w:p>
    <w:p w14:paraId="7CE1F1BB" w14:textId="77777777" w:rsidR="005E2462" w:rsidRPr="005E2462" w:rsidRDefault="005E2462" w:rsidP="007C7A6D">
      <w:pPr>
        <w:widowControl w:val="0"/>
        <w:tabs>
          <w:tab w:val="right" w:pos="2160"/>
        </w:tabs>
        <w:rPr>
          <w:rFonts w:ascii="Arial" w:hAnsi="Arial" w:cs="Arial"/>
          <w:sz w:val="22"/>
          <w:szCs w:val="22"/>
        </w:rPr>
      </w:pPr>
    </w:p>
    <w:p w14:paraId="161E4C81" w14:textId="70189BEA" w:rsidR="00130AA1" w:rsidRPr="005E2462" w:rsidRDefault="00CB7A28" w:rsidP="007C7A6D">
      <w:pPr>
        <w:widowControl w:val="0"/>
        <w:tabs>
          <w:tab w:val="right" w:pos="2160"/>
        </w:tabs>
        <w:rPr>
          <w:rFonts w:ascii="Arial" w:hAnsi="Arial" w:cs="Arial"/>
          <w:sz w:val="22"/>
          <w:szCs w:val="22"/>
        </w:rPr>
      </w:pPr>
      <w:r>
        <w:rPr>
          <w:rFonts w:ascii="Arial" w:hAnsi="Arial" w:cs="Arial"/>
          <w:sz w:val="22"/>
          <w:szCs w:val="22"/>
        </w:rPr>
        <w:t>TBI and epilepsy p</w:t>
      </w:r>
      <w:r w:rsidR="005E2462" w:rsidRPr="005E2462">
        <w:rPr>
          <w:rFonts w:ascii="Arial" w:hAnsi="Arial" w:cs="Arial"/>
          <w:sz w:val="22"/>
          <w:szCs w:val="22"/>
        </w:rPr>
        <w:t xml:space="preserve">atients will be enrolled in this study only if written consent is obtained. No patients will be excluded based on age, sex, race, or social status. There should be no adverse events related to the research and </w:t>
      </w:r>
      <w:r w:rsidR="005E2462" w:rsidRPr="005E2462">
        <w:rPr>
          <w:rFonts w:ascii="Arial" w:hAnsi="Arial" w:cs="Arial"/>
          <w:bCs/>
          <w:color w:val="000000"/>
          <w:sz w:val="22"/>
          <w:szCs w:val="22"/>
        </w:rPr>
        <w:t xml:space="preserve">no discomforts or risks for injury related to this study. </w:t>
      </w:r>
      <w:r w:rsidR="005E2462" w:rsidRPr="005E2462">
        <w:rPr>
          <w:rFonts w:ascii="Arial" w:hAnsi="Arial" w:cs="Arial"/>
          <w:sz w:val="22"/>
          <w:szCs w:val="22"/>
        </w:rPr>
        <w:t xml:space="preserve">The tissue being used for research is excess/discarded tissue, derived from autopsy and biopsy tissue removed to treat </w:t>
      </w:r>
      <w:r>
        <w:rPr>
          <w:rFonts w:ascii="Arial" w:hAnsi="Arial" w:cs="Arial"/>
          <w:sz w:val="22"/>
          <w:szCs w:val="22"/>
        </w:rPr>
        <w:t xml:space="preserve">TBI and </w:t>
      </w:r>
      <w:r w:rsidR="005E2462" w:rsidRPr="005E2462">
        <w:rPr>
          <w:rFonts w:ascii="Arial" w:hAnsi="Arial" w:cs="Arial"/>
          <w:sz w:val="22"/>
          <w:szCs w:val="22"/>
        </w:rPr>
        <w:t>epilepsy/ seizure disorder. Tissue collection will not inter</w:t>
      </w:r>
      <w:r>
        <w:rPr>
          <w:rFonts w:ascii="Arial" w:hAnsi="Arial" w:cs="Arial"/>
          <w:sz w:val="22"/>
          <w:szCs w:val="22"/>
        </w:rPr>
        <w:t xml:space="preserve">fere with surgical procedure, </w:t>
      </w:r>
      <w:proofErr w:type="spellStart"/>
      <w:r w:rsidR="005E2462" w:rsidRPr="005E2462">
        <w:rPr>
          <w:rFonts w:ascii="Arial" w:hAnsi="Arial" w:cs="Arial"/>
          <w:sz w:val="22"/>
          <w:szCs w:val="22"/>
        </w:rPr>
        <w:t>neuropathological</w:t>
      </w:r>
      <w:proofErr w:type="spellEnd"/>
      <w:r w:rsidR="005E2462" w:rsidRPr="005E2462">
        <w:rPr>
          <w:rFonts w:ascii="Arial" w:hAnsi="Arial" w:cs="Arial"/>
          <w:sz w:val="22"/>
          <w:szCs w:val="22"/>
        </w:rPr>
        <w:t xml:space="preserve"> diagnostic</w:t>
      </w:r>
      <w:r>
        <w:rPr>
          <w:rFonts w:ascii="Arial" w:hAnsi="Arial" w:cs="Arial"/>
          <w:sz w:val="22"/>
          <w:szCs w:val="22"/>
        </w:rPr>
        <w:t xml:space="preserve"> and clinical care</w:t>
      </w:r>
      <w:r w:rsidR="005E2462" w:rsidRPr="005E2462">
        <w:rPr>
          <w:rFonts w:ascii="Arial" w:hAnsi="Arial" w:cs="Arial"/>
          <w:sz w:val="22"/>
          <w:szCs w:val="22"/>
        </w:rPr>
        <w:t xml:space="preserve">. </w:t>
      </w:r>
      <w:r>
        <w:rPr>
          <w:rFonts w:ascii="Arial" w:hAnsi="Arial" w:cs="Arial"/>
          <w:sz w:val="22"/>
          <w:szCs w:val="22"/>
        </w:rPr>
        <w:t xml:space="preserve">However, there is a minimal </w:t>
      </w:r>
      <w:r w:rsidRPr="00AF113E">
        <w:rPr>
          <w:rFonts w:ascii="Arial" w:hAnsi="Arial" w:cs="Arial"/>
          <w:sz w:val="22"/>
          <w:szCs w:val="22"/>
        </w:rPr>
        <w:t>discomfort, pain, or bruising during venipuncture</w:t>
      </w:r>
      <w:r>
        <w:rPr>
          <w:rFonts w:ascii="Arial" w:hAnsi="Arial" w:cs="Arial"/>
          <w:sz w:val="22"/>
          <w:szCs w:val="22"/>
        </w:rPr>
        <w:t xml:space="preserve">, but only trained personnel will perform this procedure to ensure safety. </w:t>
      </w:r>
      <w:r w:rsidR="005E2462" w:rsidRPr="005E2462">
        <w:rPr>
          <w:rFonts w:ascii="Arial" w:hAnsi="Arial" w:cs="Arial"/>
          <w:sz w:val="22"/>
          <w:szCs w:val="22"/>
        </w:rPr>
        <w:t xml:space="preserve">The risks to the confidentiality of research subjects and their families are eliminated by the use of randomly generated numbers to code specimens throughout </w:t>
      </w:r>
      <w:r>
        <w:rPr>
          <w:rFonts w:ascii="Arial" w:hAnsi="Arial" w:cs="Arial"/>
          <w:sz w:val="22"/>
          <w:szCs w:val="22"/>
        </w:rPr>
        <w:t xml:space="preserve">their processing and analysis. </w:t>
      </w:r>
      <w:r w:rsidR="005E2462" w:rsidRPr="005E2462">
        <w:rPr>
          <w:rFonts w:ascii="Arial" w:hAnsi="Arial" w:cs="Arial"/>
          <w:sz w:val="22"/>
          <w:szCs w:val="22"/>
        </w:rPr>
        <w:t xml:space="preserve">All </w:t>
      </w:r>
      <w:proofErr w:type="spellStart"/>
      <w:r w:rsidR="005E2462" w:rsidRPr="005E2462">
        <w:rPr>
          <w:rFonts w:ascii="Arial" w:hAnsi="Arial" w:cs="Arial"/>
          <w:sz w:val="22"/>
          <w:szCs w:val="22"/>
        </w:rPr>
        <w:t>clinicopathological</w:t>
      </w:r>
      <w:proofErr w:type="spellEnd"/>
      <w:r w:rsidR="005E2462" w:rsidRPr="005E2462">
        <w:rPr>
          <w:rFonts w:ascii="Arial" w:hAnsi="Arial" w:cs="Arial"/>
          <w:sz w:val="22"/>
          <w:szCs w:val="22"/>
        </w:rPr>
        <w:t xml:space="preserve"> information, even though retrievable by the randomly assigned </w:t>
      </w:r>
      <w:r w:rsidR="005E2462" w:rsidRPr="005E2462">
        <w:rPr>
          <w:rFonts w:ascii="Arial" w:hAnsi="Arial" w:cs="Arial"/>
          <w:sz w:val="22"/>
          <w:szCs w:val="22"/>
        </w:rPr>
        <w:lastRenderedPageBreak/>
        <w:t xml:space="preserve">code number, is held in the strictest confidence. </w:t>
      </w:r>
      <w:r>
        <w:rPr>
          <w:rFonts w:ascii="Arial" w:hAnsi="Arial" w:cs="Arial"/>
          <w:sz w:val="22"/>
          <w:szCs w:val="22"/>
        </w:rPr>
        <w:t>A</w:t>
      </w:r>
      <w:r w:rsidRPr="00624A98">
        <w:rPr>
          <w:rFonts w:ascii="Arial" w:hAnsi="Arial" w:cs="Arial"/>
          <w:sz w:val="22"/>
          <w:szCs w:val="22"/>
        </w:rPr>
        <w:t xml:space="preserve"> list of patient names and any identifying information will be kept in a separate offline document to ensure patient confidentiality. All printed records will be kept in a locked file cabinet.</w:t>
      </w:r>
      <w:r>
        <w:rPr>
          <w:rFonts w:ascii="Arial" w:hAnsi="Arial" w:cs="Arial"/>
          <w:sz w:val="22"/>
          <w:szCs w:val="22"/>
        </w:rPr>
        <w:t xml:space="preserve"> </w:t>
      </w:r>
      <w:r w:rsidR="005E2462" w:rsidRPr="005E2462">
        <w:rPr>
          <w:rFonts w:ascii="Arial" w:hAnsi="Arial" w:cs="Arial"/>
          <w:bCs/>
          <w:color w:val="000000"/>
          <w:sz w:val="22"/>
          <w:szCs w:val="22"/>
        </w:rPr>
        <w:t xml:space="preserve">No research results will be placed in the medical records and no information will ever be released or published in a way that will identify a specific individual. </w:t>
      </w:r>
    </w:p>
    <w:p w14:paraId="49EF2413" w14:textId="06497EC4" w:rsidR="00B918DA" w:rsidRDefault="00222209" w:rsidP="007C7A6D">
      <w:pPr>
        <w:pStyle w:val="Heading1"/>
        <w:numPr>
          <w:ilvl w:val="0"/>
          <w:numId w:val="0"/>
        </w:numPr>
        <w:ind w:left="360" w:hanging="360"/>
        <w:rPr>
          <w:rFonts w:ascii="Arial" w:hAnsi="Arial" w:cs="Arial"/>
          <w:color w:val="auto"/>
          <w:sz w:val="22"/>
          <w:szCs w:val="22"/>
        </w:rPr>
      </w:pPr>
      <w:r>
        <w:rPr>
          <w:rFonts w:ascii="Arial" w:hAnsi="Arial" w:cs="Arial"/>
          <w:color w:val="auto"/>
          <w:sz w:val="22"/>
          <w:szCs w:val="22"/>
        </w:rPr>
        <w:t xml:space="preserve">4. </w:t>
      </w:r>
      <w:r w:rsidR="00B918DA" w:rsidRPr="005E2462">
        <w:rPr>
          <w:rFonts w:ascii="Arial" w:hAnsi="Arial" w:cs="Arial"/>
          <w:color w:val="auto"/>
          <w:sz w:val="22"/>
          <w:szCs w:val="22"/>
        </w:rPr>
        <w:t xml:space="preserve">Potential Benefits  </w:t>
      </w:r>
    </w:p>
    <w:p w14:paraId="2CEED593" w14:textId="77777777" w:rsidR="00CB7A28" w:rsidRDefault="00CB7A28" w:rsidP="007C7A6D"/>
    <w:p w14:paraId="3855D314" w14:textId="57F3C723" w:rsidR="00B918DA" w:rsidRPr="00EE09E9" w:rsidRDefault="00B918DA" w:rsidP="007C7A6D">
      <w:pPr>
        <w:rPr>
          <w:rFonts w:ascii="Arial" w:hAnsi="Arial" w:cs="Arial"/>
          <w:sz w:val="22"/>
          <w:szCs w:val="22"/>
        </w:rPr>
      </w:pPr>
      <w:r w:rsidRPr="005E2462">
        <w:rPr>
          <w:rFonts w:ascii="Arial" w:hAnsi="Arial" w:cs="Arial"/>
          <w:sz w:val="22"/>
          <w:szCs w:val="22"/>
        </w:rPr>
        <w:t>There is no direct bene</w:t>
      </w:r>
      <w:r w:rsidR="001818F2">
        <w:rPr>
          <w:rFonts w:ascii="Arial" w:hAnsi="Arial" w:cs="Arial"/>
          <w:sz w:val="22"/>
          <w:szCs w:val="22"/>
        </w:rPr>
        <w:t xml:space="preserve">fit to participating subjects. </w:t>
      </w:r>
      <w:r w:rsidRPr="005E2462">
        <w:rPr>
          <w:rFonts w:ascii="Arial" w:hAnsi="Arial" w:cs="Arial"/>
          <w:sz w:val="22"/>
          <w:szCs w:val="22"/>
        </w:rPr>
        <w:t>However, there is the indirect benefit to society as a whole of the scientific knowledge gained from the investigationa</w:t>
      </w:r>
      <w:r w:rsidR="00CB7A28">
        <w:rPr>
          <w:rFonts w:ascii="Arial" w:hAnsi="Arial" w:cs="Arial"/>
          <w:sz w:val="22"/>
          <w:szCs w:val="22"/>
        </w:rPr>
        <w:t>l/research us</w:t>
      </w:r>
      <w:r w:rsidR="001818F2">
        <w:rPr>
          <w:rFonts w:ascii="Arial" w:hAnsi="Arial" w:cs="Arial"/>
          <w:sz w:val="22"/>
          <w:szCs w:val="22"/>
        </w:rPr>
        <w:t xml:space="preserve">e of collected tissue and data. </w:t>
      </w:r>
      <w:r w:rsidRPr="005E2462">
        <w:rPr>
          <w:rFonts w:ascii="Arial" w:hAnsi="Arial" w:cs="Arial"/>
          <w:sz w:val="22"/>
          <w:szCs w:val="22"/>
        </w:rPr>
        <w:t xml:space="preserve">The research will have broad ramifications for all TBI patients with and without seizures if the involved fundamental regulatory pathways can be defined and used to develop new diagnostic </w:t>
      </w:r>
      <w:r w:rsidR="001818F2">
        <w:rPr>
          <w:rFonts w:ascii="Arial" w:hAnsi="Arial" w:cs="Arial"/>
          <w:sz w:val="22"/>
          <w:szCs w:val="22"/>
        </w:rPr>
        <w:t>tools and treatment strategies.</w:t>
      </w:r>
      <w:r w:rsidRPr="005E2462">
        <w:rPr>
          <w:rFonts w:ascii="Arial" w:hAnsi="Arial" w:cs="Arial"/>
          <w:sz w:val="22"/>
          <w:szCs w:val="22"/>
        </w:rPr>
        <w:t xml:space="preserve"> In addition, specific cellular and molecular biomarkers may be discovered that could predict epilepsy in TBI patients. </w:t>
      </w:r>
    </w:p>
    <w:p w14:paraId="4F8F7C82" w14:textId="2ACA2135" w:rsidR="00B918DA" w:rsidRPr="005E2462" w:rsidRDefault="00222209" w:rsidP="007C7A6D">
      <w:pPr>
        <w:pStyle w:val="Heading1"/>
        <w:numPr>
          <w:ilvl w:val="0"/>
          <w:numId w:val="0"/>
        </w:numPr>
        <w:ind w:left="360" w:hanging="360"/>
        <w:rPr>
          <w:rFonts w:ascii="Arial" w:hAnsi="Arial" w:cs="Arial"/>
          <w:color w:val="auto"/>
          <w:sz w:val="22"/>
          <w:szCs w:val="22"/>
        </w:rPr>
      </w:pPr>
      <w:r>
        <w:rPr>
          <w:rFonts w:ascii="Arial" w:hAnsi="Arial" w:cs="Arial"/>
          <w:color w:val="auto"/>
          <w:sz w:val="22"/>
          <w:szCs w:val="22"/>
        </w:rPr>
        <w:t xml:space="preserve">5. </w:t>
      </w:r>
      <w:r w:rsidR="00B918DA" w:rsidRPr="005E2462">
        <w:rPr>
          <w:rFonts w:ascii="Arial" w:hAnsi="Arial" w:cs="Arial"/>
          <w:color w:val="auto"/>
          <w:sz w:val="22"/>
          <w:szCs w:val="22"/>
        </w:rPr>
        <w:t xml:space="preserve">Importance of the Knowledge to be gained  </w:t>
      </w:r>
    </w:p>
    <w:p w14:paraId="6B463005" w14:textId="77777777" w:rsidR="005E2462" w:rsidRDefault="005E2462" w:rsidP="007C7A6D">
      <w:pPr>
        <w:rPr>
          <w:rFonts w:ascii="Arial" w:hAnsi="Arial" w:cs="Arial"/>
          <w:sz w:val="22"/>
          <w:szCs w:val="22"/>
        </w:rPr>
      </w:pPr>
    </w:p>
    <w:p w14:paraId="4EA863B0" w14:textId="77777777" w:rsidR="00B918DA" w:rsidRPr="005E2462" w:rsidRDefault="00B918DA" w:rsidP="007C7A6D">
      <w:pPr>
        <w:rPr>
          <w:rFonts w:ascii="Arial" w:hAnsi="Arial" w:cs="Arial"/>
          <w:sz w:val="22"/>
          <w:szCs w:val="22"/>
        </w:rPr>
      </w:pPr>
      <w:r w:rsidRPr="005E2462">
        <w:rPr>
          <w:rFonts w:ascii="Arial" w:hAnsi="Arial" w:cs="Arial"/>
          <w:sz w:val="22"/>
          <w:szCs w:val="22"/>
        </w:rPr>
        <w:t xml:space="preserve">We have already gained important knowledge pointing to important regulatory pathways in human epilepsy. As discussed above in point 3, the risks of performing these studies on tissue that would otherwise be discarded are low compared to the potential benefit of the new knowledge gained.  </w:t>
      </w:r>
    </w:p>
    <w:p w14:paraId="2D053653" w14:textId="77777777" w:rsidR="00B918DA" w:rsidRPr="005E2462" w:rsidRDefault="00B918DA" w:rsidP="007C7A6D">
      <w:pPr>
        <w:pStyle w:val="BodyText"/>
        <w:spacing w:after="0"/>
        <w:rPr>
          <w:rFonts w:ascii="Arial" w:hAnsi="Arial" w:cs="Arial"/>
          <w:sz w:val="22"/>
          <w:szCs w:val="22"/>
        </w:rPr>
      </w:pPr>
    </w:p>
    <w:p w14:paraId="5ED26EBD" w14:textId="77777777" w:rsidR="00B918DA" w:rsidRPr="005E2462" w:rsidRDefault="00B918DA" w:rsidP="007C7A6D">
      <w:pPr>
        <w:widowControl w:val="0"/>
        <w:tabs>
          <w:tab w:val="left" w:pos="-360"/>
        </w:tabs>
        <w:autoSpaceDE/>
        <w:autoSpaceDN/>
        <w:rPr>
          <w:rFonts w:ascii="Arial" w:hAnsi="Arial" w:cs="Arial"/>
          <w:sz w:val="22"/>
          <w:szCs w:val="22"/>
        </w:rPr>
      </w:pPr>
    </w:p>
    <w:sectPr w:rsidR="00B918DA" w:rsidRPr="005E2462" w:rsidSect="00E74B9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AF6FC0E"/>
    <w:lvl w:ilvl="0">
      <w:start w:val="1"/>
      <w:numFmt w:val="decimal"/>
      <w:lvlText w:val="%1."/>
      <w:lvlJc w:val="left"/>
      <w:pPr>
        <w:tabs>
          <w:tab w:val="num" w:pos="1080"/>
        </w:tabs>
        <w:ind w:left="1080" w:hanging="360"/>
      </w:pPr>
    </w:lvl>
  </w:abstractNum>
  <w:abstractNum w:abstractNumId="1">
    <w:nsid w:val="340D1F41"/>
    <w:multiLevelType w:val="hybridMultilevel"/>
    <w:tmpl w:val="536486EC"/>
    <w:lvl w:ilvl="0" w:tplc="0E72A0B8">
      <w:start w:val="4"/>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CF485E"/>
    <w:multiLevelType w:val="hybridMultilevel"/>
    <w:tmpl w:val="2A06AD66"/>
    <w:lvl w:ilvl="0" w:tplc="FFFFFFFF">
      <w:start w:val="1"/>
      <w:numFmt w:val="lowerLetter"/>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nsid w:val="46A56C4C"/>
    <w:multiLevelType w:val="multilevel"/>
    <w:tmpl w:val="D4E04B1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AF37F9D"/>
    <w:multiLevelType w:val="hybridMultilevel"/>
    <w:tmpl w:val="92F666C4"/>
    <w:lvl w:ilvl="0" w:tplc="E2184648">
      <w:start w:val="1"/>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57DA1FDF"/>
    <w:multiLevelType w:val="hybridMultilevel"/>
    <w:tmpl w:val="2FE00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3E7013"/>
    <w:multiLevelType w:val="hybridMultilevel"/>
    <w:tmpl w:val="A27A959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95359A"/>
    <w:multiLevelType w:val="hybridMultilevel"/>
    <w:tmpl w:val="5D60C00C"/>
    <w:lvl w:ilvl="0" w:tplc="FFFFFFFF">
      <w:start w:val="1"/>
      <w:numFmt w:val="lowerLetter"/>
      <w:lvlText w:val="%1."/>
      <w:lvlJc w:val="left"/>
      <w:pPr>
        <w:tabs>
          <w:tab w:val="num" w:pos="720"/>
        </w:tabs>
        <w:ind w:left="720" w:hanging="360"/>
      </w:pPr>
      <w:rPr>
        <w:rFonts w:ascii="Times New Roman" w:eastAsia="Times New Roman" w:hAnsi="Times New Roman" w:cs="Times New Roman"/>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8">
    <w:nsid w:val="616B0807"/>
    <w:multiLevelType w:val="multilevel"/>
    <w:tmpl w:val="BBD0B342"/>
    <w:lvl w:ilvl="0">
      <w:start w:val="1"/>
      <w:numFmt w:val="decimal"/>
      <w:pStyle w:val="Heading1"/>
      <w:lvlText w:val="%1."/>
      <w:lvlJc w:val="left"/>
      <w:pPr>
        <w:ind w:left="360" w:hanging="360"/>
      </w:pPr>
      <w:rPr>
        <w:rFonts w:hint="default"/>
      </w:rPr>
    </w:lvl>
    <w:lvl w:ilvl="1">
      <w:start w:val="1"/>
      <w:numFmt w:val="lowerLetter"/>
      <w:pStyle w:val="Heading2"/>
      <w:lvlText w:val="%2)"/>
      <w:lvlJc w:val="left"/>
      <w:pPr>
        <w:ind w:left="720" w:hanging="36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8D040B6"/>
    <w:multiLevelType w:val="multilevel"/>
    <w:tmpl w:val="741E40CC"/>
    <w:lvl w:ilvl="0">
      <w:start w:val="1"/>
      <w:numFmt w:val="decimal"/>
      <w:lvlText w:val="%1."/>
      <w:lvlJc w:val="left"/>
      <w:pPr>
        <w:ind w:left="360" w:hanging="360"/>
      </w:pPr>
      <w:rPr>
        <w:rFonts w:hint="default"/>
        <w:b w:val="0"/>
      </w:rPr>
    </w:lvl>
    <w:lvl w:ilvl="1">
      <w:start w:val="2"/>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0">
    <w:nsid w:val="76CC4858"/>
    <w:multiLevelType w:val="hybridMultilevel"/>
    <w:tmpl w:val="47AE6536"/>
    <w:lvl w:ilvl="0" w:tplc="0E72A0B8">
      <w:start w:val="4"/>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79E51A02"/>
    <w:multiLevelType w:val="multilevel"/>
    <w:tmpl w:val="D2EE6D3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3"/>
  </w:num>
  <w:num w:numId="6">
    <w:abstractNumId w:val="11"/>
  </w:num>
  <w:num w:numId="7">
    <w:abstractNumId w:val="9"/>
  </w:num>
  <w:num w:numId="8">
    <w:abstractNumId w:val="8"/>
  </w:num>
  <w:num w:numId="9">
    <w:abstractNumId w:val="0"/>
  </w:num>
  <w:num w:numId="10">
    <w:abstractNumId w:val="1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269"/>
    <w:rsid w:val="00043C8A"/>
    <w:rsid w:val="00050578"/>
    <w:rsid w:val="00086AF2"/>
    <w:rsid w:val="00125312"/>
    <w:rsid w:val="00130AA1"/>
    <w:rsid w:val="001818F2"/>
    <w:rsid w:val="00182A28"/>
    <w:rsid w:val="001C48C7"/>
    <w:rsid w:val="001D39C4"/>
    <w:rsid w:val="001E4B14"/>
    <w:rsid w:val="00212D49"/>
    <w:rsid w:val="00217132"/>
    <w:rsid w:val="00221CBB"/>
    <w:rsid w:val="00222209"/>
    <w:rsid w:val="00226D9D"/>
    <w:rsid w:val="00282215"/>
    <w:rsid w:val="002A64A3"/>
    <w:rsid w:val="002D0CC6"/>
    <w:rsid w:val="00321825"/>
    <w:rsid w:val="003572B8"/>
    <w:rsid w:val="00370269"/>
    <w:rsid w:val="0042372B"/>
    <w:rsid w:val="00427ABD"/>
    <w:rsid w:val="004C2E13"/>
    <w:rsid w:val="004E5154"/>
    <w:rsid w:val="0050080F"/>
    <w:rsid w:val="00505D65"/>
    <w:rsid w:val="00547ED1"/>
    <w:rsid w:val="00552C20"/>
    <w:rsid w:val="00580AA0"/>
    <w:rsid w:val="005A2EB2"/>
    <w:rsid w:val="005E2462"/>
    <w:rsid w:val="00640001"/>
    <w:rsid w:val="006716EC"/>
    <w:rsid w:val="00687288"/>
    <w:rsid w:val="006C54C5"/>
    <w:rsid w:val="006E42CB"/>
    <w:rsid w:val="007067C9"/>
    <w:rsid w:val="007912DB"/>
    <w:rsid w:val="007A46ED"/>
    <w:rsid w:val="007A52CF"/>
    <w:rsid w:val="007C7A6D"/>
    <w:rsid w:val="00834C15"/>
    <w:rsid w:val="00863134"/>
    <w:rsid w:val="00883CFC"/>
    <w:rsid w:val="00986EF1"/>
    <w:rsid w:val="00A1034A"/>
    <w:rsid w:val="00A14807"/>
    <w:rsid w:val="00A26E9A"/>
    <w:rsid w:val="00A2758F"/>
    <w:rsid w:val="00B206DB"/>
    <w:rsid w:val="00B5553B"/>
    <w:rsid w:val="00B60889"/>
    <w:rsid w:val="00B70E84"/>
    <w:rsid w:val="00B918DA"/>
    <w:rsid w:val="00BD7752"/>
    <w:rsid w:val="00BE0DBD"/>
    <w:rsid w:val="00C9036F"/>
    <w:rsid w:val="00CB7A28"/>
    <w:rsid w:val="00CD00E4"/>
    <w:rsid w:val="00CD1D9B"/>
    <w:rsid w:val="00CF2FCD"/>
    <w:rsid w:val="00DB1C25"/>
    <w:rsid w:val="00DE6299"/>
    <w:rsid w:val="00E0269F"/>
    <w:rsid w:val="00E67568"/>
    <w:rsid w:val="00E74B9E"/>
    <w:rsid w:val="00EA43A2"/>
    <w:rsid w:val="00EE09E9"/>
    <w:rsid w:val="00F943BB"/>
    <w:rsid w:val="00FA0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7F1E2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1F"/>
    <w:pPr>
      <w:autoSpaceDE w:val="0"/>
      <w:autoSpaceDN w:val="0"/>
    </w:pPr>
    <w:rPr>
      <w:rFonts w:ascii="Times" w:hAnsi="Times"/>
      <w:sz w:val="24"/>
      <w:szCs w:val="24"/>
    </w:rPr>
  </w:style>
  <w:style w:type="paragraph" w:styleId="Heading1">
    <w:name w:val="heading 1"/>
    <w:basedOn w:val="Normal"/>
    <w:next w:val="BodyText"/>
    <w:link w:val="Heading1Char"/>
    <w:uiPriority w:val="9"/>
    <w:qFormat/>
    <w:rsid w:val="006C54C5"/>
    <w:pPr>
      <w:keepNext/>
      <w:keepLines/>
      <w:numPr>
        <w:numId w:val="8"/>
      </w:numPr>
      <w:autoSpaceDE/>
      <w:autoSpaceDN/>
      <w:spacing w:before="160"/>
      <w:outlineLvl w:val="0"/>
    </w:pPr>
    <w:rPr>
      <w:rFonts w:asciiTheme="majorHAnsi" w:eastAsiaTheme="majorEastAsia" w:hAnsiTheme="majorHAnsi" w:cstheme="majorBidi"/>
      <w:b/>
      <w:bCs/>
      <w:color w:val="365F91" w:themeColor="accent1" w:themeShade="BF"/>
      <w:szCs w:val="26"/>
    </w:rPr>
  </w:style>
  <w:style w:type="paragraph" w:styleId="Heading2">
    <w:name w:val="heading 2"/>
    <w:basedOn w:val="Normal"/>
    <w:next w:val="BodyText"/>
    <w:link w:val="Heading2Char"/>
    <w:uiPriority w:val="9"/>
    <w:unhideWhenUsed/>
    <w:qFormat/>
    <w:rsid w:val="006C54C5"/>
    <w:pPr>
      <w:keepNext/>
      <w:keepLines/>
      <w:numPr>
        <w:ilvl w:val="1"/>
        <w:numId w:val="8"/>
      </w:numPr>
      <w:autoSpaceDE/>
      <w:autoSpaceDN/>
      <w:spacing w:before="120"/>
      <w:outlineLvl w:val="1"/>
    </w:pPr>
    <w:rPr>
      <w:rFonts w:asciiTheme="majorHAnsi" w:eastAsiaTheme="majorEastAsia" w:hAnsiTheme="majorHAnsi" w:cstheme="majorBidi"/>
      <w:b/>
      <w:bCs/>
      <w:color w:val="4F81BD" w:themeColor="accent1"/>
      <w:sz w:val="22"/>
      <w:szCs w:val="26"/>
    </w:rPr>
  </w:style>
  <w:style w:type="paragraph" w:styleId="Heading3">
    <w:name w:val="heading 3"/>
    <w:basedOn w:val="Normal"/>
    <w:next w:val="BodyText"/>
    <w:link w:val="Heading3Char"/>
    <w:uiPriority w:val="9"/>
    <w:unhideWhenUsed/>
    <w:qFormat/>
    <w:rsid w:val="006C54C5"/>
    <w:pPr>
      <w:keepNext/>
      <w:keepLines/>
      <w:numPr>
        <w:ilvl w:val="2"/>
        <w:numId w:val="8"/>
      </w:numPr>
      <w:autoSpaceDE/>
      <w:autoSpaceDN/>
      <w:spacing w:before="120"/>
      <w:outlineLvl w:val="2"/>
    </w:pPr>
    <w:rPr>
      <w:rFonts w:asciiTheme="majorHAnsi" w:eastAsiaTheme="majorEastAsia" w:hAnsiTheme="majorHAnsi" w:cstheme="majorBidi"/>
      <w:b/>
      <w:bCs/>
      <w:i/>
      <w:color w:val="4F81BD" w:themeColor="accent1"/>
      <w:sz w:val="22"/>
      <w:szCs w:val="22"/>
    </w:rPr>
  </w:style>
  <w:style w:type="paragraph" w:styleId="Heading4">
    <w:name w:val="heading 4"/>
    <w:basedOn w:val="Normal"/>
    <w:next w:val="BodyText"/>
    <w:link w:val="Heading4Char"/>
    <w:uiPriority w:val="9"/>
    <w:unhideWhenUsed/>
    <w:qFormat/>
    <w:rsid w:val="006C54C5"/>
    <w:pPr>
      <w:keepNext/>
      <w:keepLines/>
      <w:numPr>
        <w:ilvl w:val="3"/>
        <w:numId w:val="8"/>
      </w:numPr>
      <w:autoSpaceDE/>
      <w:autoSpaceDN/>
      <w:spacing w:before="120"/>
      <w:outlineLvl w:val="3"/>
    </w:pPr>
    <w:rPr>
      <w:rFonts w:asciiTheme="majorHAnsi" w:eastAsiaTheme="majorEastAsia" w:hAnsiTheme="majorHAnsi" w:cstheme="majorBidi"/>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50798"/>
    <w:pPr>
      <w:autoSpaceDE/>
      <w:autoSpaceDN/>
      <w:jc w:val="center"/>
    </w:pPr>
    <w:rPr>
      <w:rFonts w:ascii="Times New Roman" w:hAnsi="Times New Roman"/>
      <w:b/>
      <w:sz w:val="28"/>
      <w:szCs w:val="20"/>
    </w:rPr>
  </w:style>
  <w:style w:type="paragraph" w:styleId="BalloonText">
    <w:name w:val="Balloon Text"/>
    <w:basedOn w:val="Normal"/>
    <w:link w:val="BalloonTextChar"/>
    <w:uiPriority w:val="99"/>
    <w:semiHidden/>
    <w:unhideWhenUsed/>
    <w:rsid w:val="00CF2F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FCD"/>
    <w:rPr>
      <w:rFonts w:ascii="Lucida Grande" w:hAnsi="Lucida Grande" w:cs="Lucida Grande"/>
      <w:sz w:val="18"/>
      <w:szCs w:val="18"/>
    </w:rPr>
  </w:style>
  <w:style w:type="table" w:styleId="TableGrid">
    <w:name w:val="Table Grid"/>
    <w:basedOn w:val="TableNormal"/>
    <w:uiPriority w:val="59"/>
    <w:rsid w:val="00CF2FC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43A2"/>
    <w:pPr>
      <w:ind w:left="720"/>
      <w:contextualSpacing/>
    </w:pPr>
  </w:style>
  <w:style w:type="character" w:customStyle="1" w:styleId="Heading1Char">
    <w:name w:val="Heading 1 Char"/>
    <w:basedOn w:val="DefaultParagraphFont"/>
    <w:link w:val="Heading1"/>
    <w:uiPriority w:val="9"/>
    <w:rsid w:val="006C54C5"/>
    <w:rPr>
      <w:rFonts w:asciiTheme="majorHAnsi" w:eastAsiaTheme="majorEastAsia" w:hAnsiTheme="majorHAnsi" w:cstheme="majorBidi"/>
      <w:b/>
      <w:bCs/>
      <w:color w:val="365F91" w:themeColor="accent1" w:themeShade="BF"/>
      <w:sz w:val="24"/>
      <w:szCs w:val="26"/>
    </w:rPr>
  </w:style>
  <w:style w:type="character" w:customStyle="1" w:styleId="Heading2Char">
    <w:name w:val="Heading 2 Char"/>
    <w:basedOn w:val="DefaultParagraphFont"/>
    <w:link w:val="Heading2"/>
    <w:uiPriority w:val="9"/>
    <w:rsid w:val="006C54C5"/>
    <w:rPr>
      <w:rFonts w:asciiTheme="majorHAnsi" w:eastAsiaTheme="majorEastAsia" w:hAnsiTheme="majorHAnsi" w:cstheme="majorBidi"/>
      <w:b/>
      <w:bCs/>
      <w:color w:val="4F81BD" w:themeColor="accent1"/>
      <w:sz w:val="22"/>
      <w:szCs w:val="26"/>
    </w:rPr>
  </w:style>
  <w:style w:type="character" w:customStyle="1" w:styleId="Heading3Char">
    <w:name w:val="Heading 3 Char"/>
    <w:basedOn w:val="DefaultParagraphFont"/>
    <w:link w:val="Heading3"/>
    <w:uiPriority w:val="9"/>
    <w:rsid w:val="006C54C5"/>
    <w:rPr>
      <w:rFonts w:asciiTheme="majorHAnsi" w:eastAsiaTheme="majorEastAsia" w:hAnsiTheme="majorHAnsi" w:cstheme="majorBidi"/>
      <w:b/>
      <w:bCs/>
      <w:i/>
      <w:color w:val="4F81BD" w:themeColor="accent1"/>
      <w:sz w:val="22"/>
      <w:szCs w:val="22"/>
    </w:rPr>
  </w:style>
  <w:style w:type="character" w:customStyle="1" w:styleId="Heading4Char">
    <w:name w:val="Heading 4 Char"/>
    <w:basedOn w:val="DefaultParagraphFont"/>
    <w:link w:val="Heading4"/>
    <w:uiPriority w:val="9"/>
    <w:rsid w:val="006C54C5"/>
    <w:rPr>
      <w:rFonts w:asciiTheme="majorHAnsi" w:eastAsiaTheme="majorEastAsia" w:hAnsiTheme="majorHAnsi" w:cstheme="majorBidi"/>
      <w:bCs/>
      <w:i/>
      <w:iCs/>
      <w:color w:val="4F81BD" w:themeColor="accent1"/>
      <w:sz w:val="22"/>
      <w:szCs w:val="22"/>
    </w:rPr>
  </w:style>
  <w:style w:type="paragraph" w:styleId="BodyText">
    <w:name w:val="Body Text"/>
    <w:basedOn w:val="Normal"/>
    <w:link w:val="BodyTextChar"/>
    <w:uiPriority w:val="99"/>
    <w:semiHidden/>
    <w:unhideWhenUsed/>
    <w:rsid w:val="006C54C5"/>
    <w:pPr>
      <w:spacing w:after="120"/>
    </w:pPr>
  </w:style>
  <w:style w:type="character" w:customStyle="1" w:styleId="BodyTextChar">
    <w:name w:val="Body Text Char"/>
    <w:basedOn w:val="DefaultParagraphFont"/>
    <w:link w:val="BodyText"/>
    <w:uiPriority w:val="99"/>
    <w:semiHidden/>
    <w:rsid w:val="006C54C5"/>
    <w:rPr>
      <w:rFonts w:ascii="Times" w:hAnsi="Times"/>
      <w:sz w:val="24"/>
      <w:szCs w:val="24"/>
    </w:rPr>
  </w:style>
  <w:style w:type="character" w:styleId="Hyperlink">
    <w:name w:val="Hyperlink"/>
    <w:basedOn w:val="DefaultParagraphFont"/>
    <w:uiPriority w:val="99"/>
    <w:unhideWhenUsed/>
    <w:rsid w:val="0005057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A1F"/>
    <w:pPr>
      <w:autoSpaceDE w:val="0"/>
      <w:autoSpaceDN w:val="0"/>
    </w:pPr>
    <w:rPr>
      <w:rFonts w:ascii="Times" w:hAnsi="Times"/>
      <w:sz w:val="24"/>
      <w:szCs w:val="24"/>
    </w:rPr>
  </w:style>
  <w:style w:type="paragraph" w:styleId="Heading1">
    <w:name w:val="heading 1"/>
    <w:basedOn w:val="Normal"/>
    <w:next w:val="BodyText"/>
    <w:link w:val="Heading1Char"/>
    <w:uiPriority w:val="9"/>
    <w:qFormat/>
    <w:rsid w:val="006C54C5"/>
    <w:pPr>
      <w:keepNext/>
      <w:keepLines/>
      <w:numPr>
        <w:numId w:val="8"/>
      </w:numPr>
      <w:autoSpaceDE/>
      <w:autoSpaceDN/>
      <w:spacing w:before="160"/>
      <w:outlineLvl w:val="0"/>
    </w:pPr>
    <w:rPr>
      <w:rFonts w:asciiTheme="majorHAnsi" w:eastAsiaTheme="majorEastAsia" w:hAnsiTheme="majorHAnsi" w:cstheme="majorBidi"/>
      <w:b/>
      <w:bCs/>
      <w:color w:val="365F91" w:themeColor="accent1" w:themeShade="BF"/>
      <w:szCs w:val="26"/>
    </w:rPr>
  </w:style>
  <w:style w:type="paragraph" w:styleId="Heading2">
    <w:name w:val="heading 2"/>
    <w:basedOn w:val="Normal"/>
    <w:next w:val="BodyText"/>
    <w:link w:val="Heading2Char"/>
    <w:uiPriority w:val="9"/>
    <w:unhideWhenUsed/>
    <w:qFormat/>
    <w:rsid w:val="006C54C5"/>
    <w:pPr>
      <w:keepNext/>
      <w:keepLines/>
      <w:numPr>
        <w:ilvl w:val="1"/>
        <w:numId w:val="8"/>
      </w:numPr>
      <w:autoSpaceDE/>
      <w:autoSpaceDN/>
      <w:spacing w:before="120"/>
      <w:outlineLvl w:val="1"/>
    </w:pPr>
    <w:rPr>
      <w:rFonts w:asciiTheme="majorHAnsi" w:eastAsiaTheme="majorEastAsia" w:hAnsiTheme="majorHAnsi" w:cstheme="majorBidi"/>
      <w:b/>
      <w:bCs/>
      <w:color w:val="4F81BD" w:themeColor="accent1"/>
      <w:sz w:val="22"/>
      <w:szCs w:val="26"/>
    </w:rPr>
  </w:style>
  <w:style w:type="paragraph" w:styleId="Heading3">
    <w:name w:val="heading 3"/>
    <w:basedOn w:val="Normal"/>
    <w:next w:val="BodyText"/>
    <w:link w:val="Heading3Char"/>
    <w:uiPriority w:val="9"/>
    <w:unhideWhenUsed/>
    <w:qFormat/>
    <w:rsid w:val="006C54C5"/>
    <w:pPr>
      <w:keepNext/>
      <w:keepLines/>
      <w:numPr>
        <w:ilvl w:val="2"/>
        <w:numId w:val="8"/>
      </w:numPr>
      <w:autoSpaceDE/>
      <w:autoSpaceDN/>
      <w:spacing w:before="120"/>
      <w:outlineLvl w:val="2"/>
    </w:pPr>
    <w:rPr>
      <w:rFonts w:asciiTheme="majorHAnsi" w:eastAsiaTheme="majorEastAsia" w:hAnsiTheme="majorHAnsi" w:cstheme="majorBidi"/>
      <w:b/>
      <w:bCs/>
      <w:i/>
      <w:color w:val="4F81BD" w:themeColor="accent1"/>
      <w:sz w:val="22"/>
      <w:szCs w:val="22"/>
    </w:rPr>
  </w:style>
  <w:style w:type="paragraph" w:styleId="Heading4">
    <w:name w:val="heading 4"/>
    <w:basedOn w:val="Normal"/>
    <w:next w:val="BodyText"/>
    <w:link w:val="Heading4Char"/>
    <w:uiPriority w:val="9"/>
    <w:unhideWhenUsed/>
    <w:qFormat/>
    <w:rsid w:val="006C54C5"/>
    <w:pPr>
      <w:keepNext/>
      <w:keepLines/>
      <w:numPr>
        <w:ilvl w:val="3"/>
        <w:numId w:val="8"/>
      </w:numPr>
      <w:autoSpaceDE/>
      <w:autoSpaceDN/>
      <w:spacing w:before="120"/>
      <w:outlineLvl w:val="3"/>
    </w:pPr>
    <w:rPr>
      <w:rFonts w:asciiTheme="majorHAnsi" w:eastAsiaTheme="majorEastAsia" w:hAnsiTheme="majorHAnsi" w:cstheme="majorBidi"/>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C50798"/>
    <w:pPr>
      <w:autoSpaceDE/>
      <w:autoSpaceDN/>
      <w:jc w:val="center"/>
    </w:pPr>
    <w:rPr>
      <w:rFonts w:ascii="Times New Roman" w:hAnsi="Times New Roman"/>
      <w:b/>
      <w:sz w:val="28"/>
      <w:szCs w:val="20"/>
    </w:rPr>
  </w:style>
  <w:style w:type="paragraph" w:styleId="BalloonText">
    <w:name w:val="Balloon Text"/>
    <w:basedOn w:val="Normal"/>
    <w:link w:val="BalloonTextChar"/>
    <w:uiPriority w:val="99"/>
    <w:semiHidden/>
    <w:unhideWhenUsed/>
    <w:rsid w:val="00CF2F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FCD"/>
    <w:rPr>
      <w:rFonts w:ascii="Lucida Grande" w:hAnsi="Lucida Grande" w:cs="Lucida Grande"/>
      <w:sz w:val="18"/>
      <w:szCs w:val="18"/>
    </w:rPr>
  </w:style>
  <w:style w:type="table" w:styleId="TableGrid">
    <w:name w:val="Table Grid"/>
    <w:basedOn w:val="TableNormal"/>
    <w:uiPriority w:val="59"/>
    <w:rsid w:val="00CF2FC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A43A2"/>
    <w:pPr>
      <w:ind w:left="720"/>
      <w:contextualSpacing/>
    </w:pPr>
  </w:style>
  <w:style w:type="character" w:customStyle="1" w:styleId="Heading1Char">
    <w:name w:val="Heading 1 Char"/>
    <w:basedOn w:val="DefaultParagraphFont"/>
    <w:link w:val="Heading1"/>
    <w:uiPriority w:val="9"/>
    <w:rsid w:val="006C54C5"/>
    <w:rPr>
      <w:rFonts w:asciiTheme="majorHAnsi" w:eastAsiaTheme="majorEastAsia" w:hAnsiTheme="majorHAnsi" w:cstheme="majorBidi"/>
      <w:b/>
      <w:bCs/>
      <w:color w:val="365F91" w:themeColor="accent1" w:themeShade="BF"/>
      <w:sz w:val="24"/>
      <w:szCs w:val="26"/>
    </w:rPr>
  </w:style>
  <w:style w:type="character" w:customStyle="1" w:styleId="Heading2Char">
    <w:name w:val="Heading 2 Char"/>
    <w:basedOn w:val="DefaultParagraphFont"/>
    <w:link w:val="Heading2"/>
    <w:uiPriority w:val="9"/>
    <w:rsid w:val="006C54C5"/>
    <w:rPr>
      <w:rFonts w:asciiTheme="majorHAnsi" w:eastAsiaTheme="majorEastAsia" w:hAnsiTheme="majorHAnsi" w:cstheme="majorBidi"/>
      <w:b/>
      <w:bCs/>
      <w:color w:val="4F81BD" w:themeColor="accent1"/>
      <w:sz w:val="22"/>
      <w:szCs w:val="26"/>
    </w:rPr>
  </w:style>
  <w:style w:type="character" w:customStyle="1" w:styleId="Heading3Char">
    <w:name w:val="Heading 3 Char"/>
    <w:basedOn w:val="DefaultParagraphFont"/>
    <w:link w:val="Heading3"/>
    <w:uiPriority w:val="9"/>
    <w:rsid w:val="006C54C5"/>
    <w:rPr>
      <w:rFonts w:asciiTheme="majorHAnsi" w:eastAsiaTheme="majorEastAsia" w:hAnsiTheme="majorHAnsi" w:cstheme="majorBidi"/>
      <w:b/>
      <w:bCs/>
      <w:i/>
      <w:color w:val="4F81BD" w:themeColor="accent1"/>
      <w:sz w:val="22"/>
      <w:szCs w:val="22"/>
    </w:rPr>
  </w:style>
  <w:style w:type="character" w:customStyle="1" w:styleId="Heading4Char">
    <w:name w:val="Heading 4 Char"/>
    <w:basedOn w:val="DefaultParagraphFont"/>
    <w:link w:val="Heading4"/>
    <w:uiPriority w:val="9"/>
    <w:rsid w:val="006C54C5"/>
    <w:rPr>
      <w:rFonts w:asciiTheme="majorHAnsi" w:eastAsiaTheme="majorEastAsia" w:hAnsiTheme="majorHAnsi" w:cstheme="majorBidi"/>
      <w:bCs/>
      <w:i/>
      <w:iCs/>
      <w:color w:val="4F81BD" w:themeColor="accent1"/>
      <w:sz w:val="22"/>
      <w:szCs w:val="22"/>
    </w:rPr>
  </w:style>
  <w:style w:type="paragraph" w:styleId="BodyText">
    <w:name w:val="Body Text"/>
    <w:basedOn w:val="Normal"/>
    <w:link w:val="BodyTextChar"/>
    <w:uiPriority w:val="99"/>
    <w:semiHidden/>
    <w:unhideWhenUsed/>
    <w:rsid w:val="006C54C5"/>
    <w:pPr>
      <w:spacing w:after="120"/>
    </w:pPr>
  </w:style>
  <w:style w:type="character" w:customStyle="1" w:styleId="BodyTextChar">
    <w:name w:val="Body Text Char"/>
    <w:basedOn w:val="DefaultParagraphFont"/>
    <w:link w:val="BodyText"/>
    <w:uiPriority w:val="99"/>
    <w:semiHidden/>
    <w:rsid w:val="006C54C5"/>
    <w:rPr>
      <w:rFonts w:ascii="Times" w:hAnsi="Times"/>
      <w:sz w:val="24"/>
      <w:szCs w:val="24"/>
    </w:rPr>
  </w:style>
  <w:style w:type="character" w:styleId="Hyperlink">
    <w:name w:val="Hyperlink"/>
    <w:basedOn w:val="DefaultParagraphFont"/>
    <w:uiPriority w:val="99"/>
    <w:unhideWhenUsed/>
    <w:rsid w:val="000505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423153">
      <w:bodyDiv w:val="1"/>
      <w:marLeft w:val="0"/>
      <w:marRight w:val="0"/>
      <w:marTop w:val="0"/>
      <w:marBottom w:val="0"/>
      <w:divBdr>
        <w:top w:val="none" w:sz="0" w:space="0" w:color="auto"/>
        <w:left w:val="none" w:sz="0" w:space="0" w:color="auto"/>
        <w:bottom w:val="none" w:sz="0" w:space="0" w:color="auto"/>
        <w:right w:val="none" w:sz="0" w:space="0" w:color="auto"/>
      </w:divBdr>
      <w:divsChild>
        <w:div w:id="1084958311">
          <w:marLeft w:val="0"/>
          <w:marRight w:val="0"/>
          <w:marTop w:val="0"/>
          <w:marBottom w:val="0"/>
          <w:divBdr>
            <w:top w:val="none" w:sz="0" w:space="0" w:color="auto"/>
            <w:left w:val="none" w:sz="0" w:space="0" w:color="auto"/>
            <w:bottom w:val="none" w:sz="0" w:space="0" w:color="auto"/>
            <w:right w:val="none" w:sz="0" w:space="0" w:color="auto"/>
          </w:divBdr>
        </w:div>
        <w:div w:id="1382050633">
          <w:marLeft w:val="0"/>
          <w:marRight w:val="0"/>
          <w:marTop w:val="0"/>
          <w:marBottom w:val="0"/>
          <w:divBdr>
            <w:top w:val="none" w:sz="0" w:space="0" w:color="auto"/>
            <w:left w:val="none" w:sz="0" w:space="0" w:color="auto"/>
            <w:bottom w:val="none" w:sz="0" w:space="0" w:color="auto"/>
            <w:right w:val="none" w:sz="0" w:space="0" w:color="auto"/>
          </w:divBdr>
        </w:div>
        <w:div w:id="1996838853">
          <w:marLeft w:val="0"/>
          <w:marRight w:val="0"/>
          <w:marTop w:val="0"/>
          <w:marBottom w:val="0"/>
          <w:divBdr>
            <w:top w:val="none" w:sz="0" w:space="0" w:color="auto"/>
            <w:left w:val="none" w:sz="0" w:space="0" w:color="auto"/>
            <w:bottom w:val="none" w:sz="0" w:space="0" w:color="auto"/>
            <w:right w:val="none" w:sz="0" w:space="0" w:color="auto"/>
          </w:divBdr>
        </w:div>
        <w:div w:id="1258320676">
          <w:marLeft w:val="0"/>
          <w:marRight w:val="0"/>
          <w:marTop w:val="0"/>
          <w:marBottom w:val="0"/>
          <w:divBdr>
            <w:top w:val="none" w:sz="0" w:space="0" w:color="auto"/>
            <w:left w:val="none" w:sz="0" w:space="0" w:color="auto"/>
            <w:bottom w:val="none" w:sz="0" w:space="0" w:color="auto"/>
            <w:right w:val="none" w:sz="0" w:space="0" w:color="auto"/>
          </w:divBdr>
        </w:div>
        <w:div w:id="1202665566">
          <w:marLeft w:val="0"/>
          <w:marRight w:val="0"/>
          <w:marTop w:val="0"/>
          <w:marBottom w:val="0"/>
          <w:divBdr>
            <w:top w:val="none" w:sz="0" w:space="0" w:color="auto"/>
            <w:left w:val="none" w:sz="0" w:space="0" w:color="auto"/>
            <w:bottom w:val="none" w:sz="0" w:space="0" w:color="auto"/>
            <w:right w:val="none" w:sz="0" w:space="0" w:color="auto"/>
          </w:divBdr>
        </w:div>
        <w:div w:id="2082096627">
          <w:marLeft w:val="0"/>
          <w:marRight w:val="0"/>
          <w:marTop w:val="0"/>
          <w:marBottom w:val="0"/>
          <w:divBdr>
            <w:top w:val="none" w:sz="0" w:space="0" w:color="auto"/>
            <w:left w:val="none" w:sz="0" w:space="0" w:color="auto"/>
            <w:bottom w:val="none" w:sz="0" w:space="0" w:color="auto"/>
            <w:right w:val="none" w:sz="0" w:space="0" w:color="auto"/>
          </w:divBdr>
        </w:div>
        <w:div w:id="159201356">
          <w:marLeft w:val="0"/>
          <w:marRight w:val="0"/>
          <w:marTop w:val="0"/>
          <w:marBottom w:val="0"/>
          <w:divBdr>
            <w:top w:val="none" w:sz="0" w:space="0" w:color="auto"/>
            <w:left w:val="none" w:sz="0" w:space="0" w:color="auto"/>
            <w:bottom w:val="none" w:sz="0" w:space="0" w:color="auto"/>
            <w:right w:val="none" w:sz="0" w:space="0" w:color="auto"/>
          </w:divBdr>
        </w:div>
        <w:div w:id="1236404010">
          <w:marLeft w:val="0"/>
          <w:marRight w:val="0"/>
          <w:marTop w:val="0"/>
          <w:marBottom w:val="0"/>
          <w:divBdr>
            <w:top w:val="none" w:sz="0" w:space="0" w:color="auto"/>
            <w:left w:val="none" w:sz="0" w:space="0" w:color="auto"/>
            <w:bottom w:val="none" w:sz="0" w:space="0" w:color="auto"/>
            <w:right w:val="none" w:sz="0" w:space="0" w:color="auto"/>
          </w:divBdr>
        </w:div>
        <w:div w:id="1457987960">
          <w:marLeft w:val="0"/>
          <w:marRight w:val="0"/>
          <w:marTop w:val="0"/>
          <w:marBottom w:val="0"/>
          <w:divBdr>
            <w:top w:val="none" w:sz="0" w:space="0" w:color="auto"/>
            <w:left w:val="none" w:sz="0" w:space="0" w:color="auto"/>
            <w:bottom w:val="none" w:sz="0" w:space="0" w:color="auto"/>
            <w:right w:val="none" w:sz="0" w:space="0" w:color="auto"/>
          </w:divBdr>
        </w:div>
        <w:div w:id="2839307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799</Words>
  <Characters>4559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Protection of Human Subjects</vt:lpstr>
    </vt:vector>
  </TitlesOfParts>
  <Company>NYU</Company>
  <LinksUpToDate>false</LinksUpToDate>
  <CharactersWithSpaces>5348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of Human Subjects</dc:title>
  <dc:subject/>
  <dc:creator>Delia Talos</dc:creator>
  <cp:keywords/>
  <dc:description/>
  <cp:lastModifiedBy>Dominique Duncan</cp:lastModifiedBy>
  <cp:revision>9</cp:revision>
  <dcterms:created xsi:type="dcterms:W3CDTF">2016-03-05T00:14:00Z</dcterms:created>
  <dcterms:modified xsi:type="dcterms:W3CDTF">2016-03-09T00:08:00Z</dcterms:modified>
</cp:coreProperties>
</file>