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D3C156" w14:textId="77777777" w:rsidR="0007243B" w:rsidRDefault="001B2912" w:rsidP="007C6C1C">
      <w:pPr>
        <w:pStyle w:val="Heading1"/>
        <w:spacing w:afterLines="30" w:after="72"/>
        <w:rPr>
          <w:bdr w:val="none" w:sz="0" w:space="0" w:color="auto"/>
        </w:rPr>
      </w:pPr>
      <w:r>
        <w:t>FACILITIES &amp; OTHER RESOURCES – Project 1 –</w:t>
      </w:r>
      <w:r w:rsidR="0007243B">
        <w:t xml:space="preserve"> </w:t>
      </w:r>
      <w:r w:rsidR="0007243B">
        <w:rPr>
          <w:bdr w:val="none" w:sz="0" w:space="0" w:color="auto"/>
        </w:rPr>
        <w:t>BIOMARKERS OF EPILEPTOGENESIS AFTER EXPERIMENTAL TRAUMATIC BRAIN INJURY</w:t>
      </w:r>
    </w:p>
    <w:p w14:paraId="44E0556E" w14:textId="77777777" w:rsidR="001B2912" w:rsidRDefault="001B2912" w:rsidP="007C6C1C">
      <w:pPr>
        <w:pStyle w:val="Heading2"/>
        <w:spacing w:afterLines="30" w:after="72"/>
      </w:pPr>
      <w:r>
        <w:t>University of Eastern Finland (UEF)</w:t>
      </w:r>
    </w:p>
    <w:p w14:paraId="6D3A3526" w14:textId="77777777" w:rsidR="001B2912" w:rsidRDefault="001B2912" w:rsidP="007C6C1C">
      <w:pPr>
        <w:pStyle w:val="MediumGrid21"/>
        <w:spacing w:afterLines="30" w:after="72"/>
        <w:rPr>
          <w:rFonts w:eastAsia="Arial" w:cs="Arial"/>
        </w:rPr>
      </w:pPr>
      <w:r>
        <w:t xml:space="preserve">The </w:t>
      </w:r>
      <w:proofErr w:type="spellStart"/>
      <w:r>
        <w:t>Pitkänen</w:t>
      </w:r>
      <w:proofErr w:type="spellEnd"/>
      <w:r>
        <w:t xml:space="preserve"> and </w:t>
      </w:r>
      <w:proofErr w:type="spellStart"/>
      <w:r>
        <w:t>Gröhn</w:t>
      </w:r>
      <w:proofErr w:type="spellEnd"/>
      <w:r>
        <w:t xml:space="preserve"> laboratories are located in the same building (third and fourth floors) at the A.I. Virtanen Institute for Molecular Sciences (AIVI) in the University of Eastern Finland, which as the third-largest university in Finland has neurosciences as a strategic research focus area. AIVI is one of the five</w:t>
      </w:r>
      <w:r w:rsidRPr="00FD5AFE">
        <w:t xml:space="preserve"> highly research-oriented </w:t>
      </w:r>
      <w:proofErr w:type="spellStart"/>
      <w:r w:rsidRPr="00FD5AFE">
        <w:t>biocenters</w:t>
      </w:r>
      <w:proofErr w:type="spellEnd"/>
      <w:r w:rsidRPr="00FD5AFE">
        <w:t xml:space="preserve"> in Finland, </w:t>
      </w:r>
      <w:r>
        <w:t>and has a</w:t>
      </w:r>
      <w:r w:rsidRPr="00FD5AFE">
        <w:t xml:space="preserve"> teaching focus on post-graduate training. </w:t>
      </w:r>
      <w:r>
        <w:t xml:space="preserve">Its </w:t>
      </w:r>
      <w:r w:rsidRPr="00FD5AFE">
        <w:t xml:space="preserve">MRI facility is in </w:t>
      </w:r>
      <w:r>
        <w:t>the</w:t>
      </w:r>
      <w:r w:rsidRPr="00FD5AFE">
        <w:t xml:space="preserve"> same building as laboratories</w:t>
      </w:r>
      <w:r>
        <w:t xml:space="preserve"> (first floor)</w:t>
      </w:r>
      <w:r w:rsidRPr="00FD5AFE">
        <w:t xml:space="preserve">, and </w:t>
      </w:r>
      <w:r>
        <w:t>an</w:t>
      </w:r>
      <w:r w:rsidRPr="00FD5AFE">
        <w:t xml:space="preserve"> underground tunnel connects the MRI unit with the animal facility where EEG monitoring laboratories are located. All facilities described are within </w:t>
      </w:r>
      <w:r>
        <w:t xml:space="preserve">a </w:t>
      </w:r>
      <w:r w:rsidR="006B05EE">
        <w:t>200m</w:t>
      </w:r>
      <w:r w:rsidRPr="00FD5AFE">
        <w:t xml:space="preserve"> radius</w:t>
      </w:r>
      <w:r>
        <w:t>.</w:t>
      </w:r>
    </w:p>
    <w:p w14:paraId="6D15EAFD" w14:textId="77777777" w:rsidR="001B2912" w:rsidRDefault="001B2912" w:rsidP="007C6C1C">
      <w:pPr>
        <w:pStyle w:val="MediumGrid21"/>
        <w:spacing w:afterLines="30" w:after="72"/>
        <w:rPr>
          <w:rFonts w:eastAsia="Arial" w:cs="Arial"/>
        </w:rPr>
      </w:pPr>
      <w:r w:rsidRPr="00FD5AFE">
        <w:rPr>
          <w:rStyle w:val="Heading2Char"/>
        </w:rPr>
        <w:t>Functional Neuroanatomy Laboratory (</w:t>
      </w:r>
      <w:proofErr w:type="spellStart"/>
      <w:r w:rsidRPr="00FD5AFE">
        <w:rPr>
          <w:rStyle w:val="Heading2Char"/>
        </w:rPr>
        <w:t>Pitkänen</w:t>
      </w:r>
      <w:proofErr w:type="spellEnd"/>
      <w:r w:rsidRPr="00FD5AFE">
        <w:rPr>
          <w:rStyle w:val="Heading2Char"/>
        </w:rPr>
        <w:t xml:space="preserve"> lab):</w:t>
      </w:r>
      <w:r>
        <w:t xml:space="preserve"> Fully equipped histology and molecular biology laboratory (40 </w:t>
      </w:r>
      <w:proofErr w:type="spellStart"/>
      <w:r>
        <w:t>sq</w:t>
      </w:r>
      <w:proofErr w:type="spellEnd"/>
      <w:r>
        <w:t xml:space="preserve"> meters) with microtomes and cryostats. Three microscopy rooms (each 12 </w:t>
      </w:r>
      <w:r w:rsidR="006B05EE">
        <w:t>m</w:t>
      </w:r>
      <w:r w:rsidR="006B05EE" w:rsidRPr="00563A6D">
        <w:rPr>
          <w:vertAlign w:val="superscript"/>
        </w:rPr>
        <w:t>2</w:t>
      </w:r>
      <w:r>
        <w:t xml:space="preserve">), including microscopes with </w:t>
      </w:r>
      <w:proofErr w:type="spellStart"/>
      <w:r>
        <w:t>brightfield</w:t>
      </w:r>
      <w:proofErr w:type="spellEnd"/>
      <w:r>
        <w:t xml:space="preserve">, </w:t>
      </w:r>
      <w:proofErr w:type="spellStart"/>
      <w:r>
        <w:t>darkfield</w:t>
      </w:r>
      <w:proofErr w:type="spellEnd"/>
      <w:r>
        <w:t xml:space="preserve"> and fluorescence optics and analysis software; Zeiss microscope equipped with </w:t>
      </w:r>
      <w:proofErr w:type="spellStart"/>
      <w:r>
        <w:t>apotome</w:t>
      </w:r>
      <w:proofErr w:type="spellEnd"/>
      <w:r>
        <w:t xml:space="preserve">; confocal and multiphoton microscopes available on-need basis. All facilities are available for the project full time. </w:t>
      </w:r>
    </w:p>
    <w:p w14:paraId="7CE4D33C" w14:textId="1ACF7330" w:rsidR="001B2912" w:rsidRDefault="001B2912" w:rsidP="007C6C1C">
      <w:pPr>
        <w:pStyle w:val="MediumGrid21"/>
        <w:spacing w:afterLines="30" w:after="72"/>
        <w:rPr>
          <w:rFonts w:eastAsia="Arial" w:cs="Arial"/>
        </w:rPr>
      </w:pPr>
      <w:r w:rsidRPr="00FD5AFE">
        <w:rPr>
          <w:rStyle w:val="Heading2Char"/>
        </w:rPr>
        <w:t>Animal Facility:</w:t>
      </w:r>
      <w:r>
        <w:t xml:space="preserve"> Separate laboratories for</w:t>
      </w:r>
      <w:r w:rsidR="006B0D02">
        <w:t>:</w:t>
      </w:r>
      <w:r>
        <w:t xml:space="preserve"> (1) surgical operations (</w:t>
      </w:r>
      <w:r w:rsidR="006B05EE">
        <w:t>8 m</w:t>
      </w:r>
      <w:r w:rsidR="006B05EE" w:rsidRPr="00FD5AFE">
        <w:rPr>
          <w:vertAlign w:val="superscript"/>
        </w:rPr>
        <w:t>2</w:t>
      </w:r>
      <w:r>
        <w:t>)</w:t>
      </w:r>
      <w:r w:rsidR="006B0D02">
        <w:t>;</w:t>
      </w:r>
      <w:r>
        <w:t xml:space="preserve"> (2) video-EEG monitoring (two rooms, each 12 </w:t>
      </w:r>
      <w:r w:rsidR="006B05EE">
        <w:t>m</w:t>
      </w:r>
      <w:r w:rsidR="006B05EE" w:rsidRPr="00563A6D">
        <w:rPr>
          <w:vertAlign w:val="superscript"/>
        </w:rPr>
        <w:t>2</w:t>
      </w:r>
      <w:r>
        <w:t xml:space="preserve">), including </w:t>
      </w:r>
      <w:r w:rsidRPr="00C15465">
        <w:t xml:space="preserve">five </w:t>
      </w:r>
      <w:r>
        <w:t>video-EEG monitoring units (32 channels each)</w:t>
      </w:r>
      <w:r w:rsidR="006B0D02">
        <w:t>;</w:t>
      </w:r>
      <w:r>
        <w:t xml:space="preserve"> (</w:t>
      </w:r>
      <w:r w:rsidR="006B0D02">
        <w:t>3</w:t>
      </w:r>
      <w:r>
        <w:t xml:space="preserve">) behavioral testing (two rooms, 12 </w:t>
      </w:r>
      <w:r w:rsidR="006B05EE">
        <w:t>m</w:t>
      </w:r>
      <w:r w:rsidR="006B05EE" w:rsidRPr="00563A6D">
        <w:rPr>
          <w:vertAlign w:val="superscript"/>
        </w:rPr>
        <w:t>2</w:t>
      </w:r>
      <w:r>
        <w:t>), and (</w:t>
      </w:r>
      <w:r w:rsidR="006B0D02">
        <w:t>4</w:t>
      </w:r>
      <w:r>
        <w:t xml:space="preserve">) perfusion (eight </w:t>
      </w:r>
      <w:r w:rsidR="006B05EE">
        <w:t>m</w:t>
      </w:r>
      <w:r w:rsidR="006B05EE" w:rsidRPr="00563A6D">
        <w:rPr>
          <w:vertAlign w:val="superscript"/>
        </w:rPr>
        <w:t>2</w:t>
      </w:r>
      <w:r>
        <w:t>). All these are located in the UEF Animal Center. Importantly, animals can be transferred from the animal center to imaging unit and back via underground tunnel, which is critical for chronic imaging follow-up studies to maintai</w:t>
      </w:r>
      <w:r w:rsidR="00CF3033">
        <w:t>n the best possible animal well</w:t>
      </w:r>
      <w:r>
        <w:t>being. Animals are taken care by the staff of Animal Center.</w:t>
      </w:r>
    </w:p>
    <w:p w14:paraId="71889137" w14:textId="77777777" w:rsidR="001B2912" w:rsidRDefault="001B2912" w:rsidP="007C6C1C">
      <w:pPr>
        <w:pStyle w:val="MediumGrid21"/>
        <w:spacing w:afterLines="30" w:after="72"/>
        <w:rPr>
          <w:rFonts w:eastAsia="Arial"/>
        </w:rPr>
      </w:pPr>
      <w:r w:rsidRPr="00FD5AFE">
        <w:rPr>
          <w:rStyle w:val="Heading2Char"/>
        </w:rPr>
        <w:t>Induction of TBI animal model, video-EEG analysis (</w:t>
      </w:r>
      <w:proofErr w:type="spellStart"/>
      <w:r w:rsidRPr="00FD5AFE">
        <w:rPr>
          <w:rStyle w:val="Heading2Char"/>
        </w:rPr>
        <w:t>Pitkänen</w:t>
      </w:r>
      <w:proofErr w:type="spellEnd"/>
      <w:r w:rsidRPr="00FD5AFE">
        <w:rPr>
          <w:rStyle w:val="Heading2Char"/>
        </w:rPr>
        <w:t xml:space="preserve"> lab):</w:t>
      </w:r>
      <w:r>
        <w:t xml:space="preserve"> Lateral-fluid percussion injury device, 5 video-EEG monitoring units (each can monitor </w:t>
      </w:r>
      <w:r w:rsidR="006B05EE">
        <w:t>six</w:t>
      </w:r>
      <w:r>
        <w:t xml:space="preserve"> rats with 4 channels at a time), five licenses for </w:t>
      </w:r>
      <w:proofErr w:type="spellStart"/>
      <w:r>
        <w:t>Nervus</w:t>
      </w:r>
      <w:proofErr w:type="spellEnd"/>
      <w:r>
        <w:t xml:space="preserve"> EEG analysis software (installed on computers).</w:t>
      </w:r>
    </w:p>
    <w:p w14:paraId="1F37E4E4" w14:textId="77777777" w:rsidR="001B2912" w:rsidRDefault="001B2912" w:rsidP="007C6C1C">
      <w:pPr>
        <w:pStyle w:val="MediumGrid21"/>
        <w:spacing w:afterLines="30" w:after="72"/>
      </w:pPr>
      <w:r w:rsidRPr="00FD5AFE">
        <w:rPr>
          <w:b/>
          <w:bCs/>
        </w:rPr>
        <w:t>MRI facility (</w:t>
      </w:r>
      <w:proofErr w:type="spellStart"/>
      <w:r w:rsidRPr="00FD5AFE">
        <w:rPr>
          <w:b/>
          <w:bCs/>
        </w:rPr>
        <w:t>Gröhn</w:t>
      </w:r>
      <w:proofErr w:type="spellEnd"/>
      <w:r w:rsidRPr="00FD5AFE">
        <w:rPr>
          <w:b/>
          <w:bCs/>
        </w:rPr>
        <w:t xml:space="preserve"> lab)</w:t>
      </w:r>
      <w:r>
        <w:t xml:space="preserve">: MRI systems are located in the Biomedical Imaging Unit (~60 </w:t>
      </w:r>
      <w:r w:rsidR="006B05EE">
        <w:t>m</w:t>
      </w:r>
      <w:r w:rsidR="006B05EE" w:rsidRPr="00563A6D">
        <w:rPr>
          <w:vertAlign w:val="superscript"/>
        </w:rPr>
        <w:t>2</w:t>
      </w:r>
      <w:r>
        <w:t xml:space="preserve">) of the </w:t>
      </w:r>
      <w:proofErr w:type="spellStart"/>
      <w:r>
        <w:t>A.I.Virtanen</w:t>
      </w:r>
      <w:proofErr w:type="spellEnd"/>
      <w:r>
        <w:t xml:space="preserve"> Institute, which also serves as National Core Facility for experimental MRI (</w:t>
      </w:r>
      <w:proofErr w:type="spellStart"/>
      <w:r>
        <w:t>Gröhn</w:t>
      </w:r>
      <w:proofErr w:type="spellEnd"/>
      <w:r>
        <w:t xml:space="preserve"> is the director of the facility). The imaging facility is part of the Animal Center which enables long</w:t>
      </w:r>
      <w:r w:rsidR="00212CB0">
        <w:t>-</w:t>
      </w:r>
      <w:r>
        <w:t xml:space="preserve">term follow-up studies of experimental animals. There is a dedicated space for microsurgery of the rodents.  </w:t>
      </w:r>
    </w:p>
    <w:p w14:paraId="3E54C6AF" w14:textId="77777777" w:rsidR="001B2912" w:rsidRDefault="001B2912" w:rsidP="007C6C1C">
      <w:pPr>
        <w:pStyle w:val="MediumGrid21"/>
        <w:spacing w:afterLines="30" w:after="72"/>
      </w:pPr>
      <w:r>
        <w:rPr>
          <w:rFonts w:cs="Arial"/>
        </w:rPr>
        <w:t xml:space="preserve">Three experimental MRI systems are located in the Biomedical Imaging Unit. Large bore horizontal 9.4T/31-cm magnet is currently interfaced to two different consoles: Bruker </w:t>
      </w:r>
      <w:proofErr w:type="spellStart"/>
      <w:r>
        <w:rPr>
          <w:rFonts w:cs="Arial"/>
        </w:rPr>
        <w:t>Biospec</w:t>
      </w:r>
      <w:proofErr w:type="spellEnd"/>
      <w:r>
        <w:rPr>
          <w:rFonts w:cs="Arial"/>
        </w:rPr>
        <w:t xml:space="preserve"> and Agilent </w:t>
      </w:r>
      <w:proofErr w:type="spellStart"/>
      <w:r>
        <w:rPr>
          <w:rFonts w:cs="Arial"/>
        </w:rPr>
        <w:t>DirectDrive</w:t>
      </w:r>
      <w:proofErr w:type="spellEnd"/>
      <w:r>
        <w:rPr>
          <w:rFonts w:cs="Arial"/>
        </w:rPr>
        <w:t>, and is equipped with two gradient sets, four</w:t>
      </w:r>
      <w:r w:rsidRPr="00FD5AFE">
        <w:rPr>
          <w:rFonts w:cs="Arial"/>
        </w:rPr>
        <w:t xml:space="preserve"> receiver channels and large number of RF-coils including actively decoupled 4-chan</w:t>
      </w:r>
      <w:r>
        <w:rPr>
          <w:rFonts w:cs="Arial"/>
        </w:rPr>
        <w:t>n</w:t>
      </w:r>
      <w:r w:rsidRPr="00FD5AFE">
        <w:rPr>
          <w:rFonts w:cs="Arial"/>
        </w:rPr>
        <w:t>el receiver coil optimized for</w:t>
      </w:r>
      <w:r>
        <w:rPr>
          <w:rFonts w:cs="Arial"/>
        </w:rPr>
        <w:t xml:space="preserve"> the</w:t>
      </w:r>
      <w:r w:rsidRPr="00FD5AFE">
        <w:rPr>
          <w:rFonts w:cs="Arial"/>
        </w:rPr>
        <w:t xml:space="preserve"> rat head. In addition</w:t>
      </w:r>
      <w:r>
        <w:rPr>
          <w:rFonts w:cs="Arial"/>
        </w:rPr>
        <w:t>, the facility has a</w:t>
      </w:r>
      <w:r w:rsidRPr="00FD5AFE">
        <w:rPr>
          <w:rFonts w:cs="Arial"/>
        </w:rPr>
        <w:t xml:space="preserve"> horizontal 7T</w:t>
      </w:r>
      <w:r>
        <w:rPr>
          <w:rFonts w:cs="Arial"/>
        </w:rPr>
        <w:t>/</w:t>
      </w:r>
      <w:r w:rsidRPr="00FD5AFE">
        <w:rPr>
          <w:rFonts w:cs="Arial"/>
        </w:rPr>
        <w:t>16</w:t>
      </w:r>
      <w:r>
        <w:rPr>
          <w:rFonts w:cs="Arial"/>
        </w:rPr>
        <w:t>-</w:t>
      </w:r>
      <w:r w:rsidRPr="00FD5AFE">
        <w:rPr>
          <w:rFonts w:cs="Arial"/>
        </w:rPr>
        <w:t xml:space="preserve">cm Bruker </w:t>
      </w:r>
      <w:proofErr w:type="spellStart"/>
      <w:r w:rsidRPr="00FD5AFE">
        <w:rPr>
          <w:rFonts w:cs="Arial"/>
        </w:rPr>
        <w:t>PharmaScan</w:t>
      </w:r>
      <w:proofErr w:type="spellEnd"/>
      <w:r w:rsidRPr="00FD5AFE">
        <w:rPr>
          <w:rFonts w:cs="Arial"/>
        </w:rPr>
        <w:t xml:space="preserve"> MRI system and a vertical 9.4T/89</w:t>
      </w:r>
      <w:r>
        <w:rPr>
          <w:rFonts w:cs="Arial"/>
        </w:rPr>
        <w:t>-</w:t>
      </w:r>
      <w:r w:rsidRPr="00FD5AFE">
        <w:rPr>
          <w:rFonts w:cs="Arial"/>
        </w:rPr>
        <w:t>mm Varian Direct</w:t>
      </w:r>
      <w:r>
        <w:rPr>
          <w:rFonts w:cs="Arial"/>
        </w:rPr>
        <w:t xml:space="preserve"> </w:t>
      </w:r>
      <w:r w:rsidRPr="00FD5AFE">
        <w:rPr>
          <w:rFonts w:cs="Arial"/>
        </w:rPr>
        <w:t>Drive micro-imaging system.  All the pulse sequences and analysis software described in</w:t>
      </w:r>
      <w:r>
        <w:rPr>
          <w:rFonts w:cs="Arial"/>
        </w:rPr>
        <w:t xml:space="preserve"> the</w:t>
      </w:r>
      <w:r w:rsidRPr="00FD5AFE">
        <w:rPr>
          <w:rFonts w:cs="Arial"/>
        </w:rPr>
        <w:t xml:space="preserve"> research plan have been implemented and either used in our previous studies or thoroughly tested. </w:t>
      </w:r>
    </w:p>
    <w:p w14:paraId="555708D5" w14:textId="77777777" w:rsidR="001B2912" w:rsidRDefault="001B2912" w:rsidP="007C6C1C">
      <w:pPr>
        <w:pStyle w:val="MediumGrid21"/>
        <w:spacing w:afterLines="30" w:after="72"/>
        <w:rPr>
          <w:rFonts w:eastAsia="Arial" w:cs="Arial"/>
        </w:rPr>
      </w:pPr>
      <w:r>
        <w:rPr>
          <w:rFonts w:cs="Arial"/>
        </w:rPr>
        <w:t>The f</w:t>
      </w:r>
      <w:r w:rsidRPr="00FD5AFE">
        <w:rPr>
          <w:rFonts w:cs="Arial"/>
        </w:rPr>
        <w:t xml:space="preserve">acility is equipped with </w:t>
      </w:r>
      <w:r>
        <w:rPr>
          <w:rFonts w:cs="Arial"/>
        </w:rPr>
        <w:t xml:space="preserve">a </w:t>
      </w:r>
      <w:r w:rsidRPr="00FD5AFE">
        <w:rPr>
          <w:rFonts w:cs="Arial"/>
        </w:rPr>
        <w:t>microsurgery unit and extensive MRI</w:t>
      </w:r>
      <w:r>
        <w:rPr>
          <w:rFonts w:cs="Arial"/>
        </w:rPr>
        <w:t>-</w:t>
      </w:r>
      <w:r w:rsidRPr="00FD5AFE">
        <w:rPr>
          <w:rFonts w:cs="Arial"/>
        </w:rPr>
        <w:t>compatible physiological monitoring instruments including</w:t>
      </w:r>
      <w:r>
        <w:rPr>
          <w:rFonts w:cs="Arial"/>
        </w:rPr>
        <w:t xml:space="preserve">: </w:t>
      </w:r>
      <w:r w:rsidRPr="00FD5AFE">
        <w:rPr>
          <w:rFonts w:cs="Arial"/>
        </w:rPr>
        <w:t xml:space="preserve">respiratory and cardiac gating unit, blood pressure monitoring, pulse oximeter, </w:t>
      </w:r>
      <w:proofErr w:type="spellStart"/>
      <w:r w:rsidRPr="00FD5AFE">
        <w:rPr>
          <w:rFonts w:cs="Arial"/>
        </w:rPr>
        <w:t>capnograph</w:t>
      </w:r>
      <w:proofErr w:type="spellEnd"/>
      <w:r w:rsidRPr="00FD5AFE">
        <w:rPr>
          <w:rFonts w:cs="Arial"/>
        </w:rPr>
        <w:t>, blood gas analy</w:t>
      </w:r>
      <w:r>
        <w:rPr>
          <w:rFonts w:cs="Arial"/>
        </w:rPr>
        <w:t>z</w:t>
      </w:r>
      <w:r w:rsidRPr="00FD5AFE">
        <w:rPr>
          <w:rFonts w:cs="Arial"/>
        </w:rPr>
        <w:t>er and MRI</w:t>
      </w:r>
      <w:r>
        <w:rPr>
          <w:rFonts w:cs="Arial"/>
        </w:rPr>
        <w:t>-</w:t>
      </w:r>
      <w:r w:rsidRPr="00FD5AFE">
        <w:rPr>
          <w:rFonts w:cs="Arial"/>
        </w:rPr>
        <w:t>compatible EEG (</w:t>
      </w:r>
      <w:proofErr w:type="spellStart"/>
      <w:r w:rsidRPr="00FD5AFE">
        <w:rPr>
          <w:rFonts w:cs="Arial"/>
        </w:rPr>
        <w:t>Brainamp</w:t>
      </w:r>
      <w:proofErr w:type="spellEnd"/>
      <w:r w:rsidRPr="00FD5AFE">
        <w:rPr>
          <w:rFonts w:cs="Arial"/>
        </w:rPr>
        <w:t>).</w:t>
      </w:r>
    </w:p>
    <w:p w14:paraId="06FAA461" w14:textId="77777777" w:rsidR="001B2912" w:rsidRDefault="001B2912" w:rsidP="007C6C1C">
      <w:pPr>
        <w:pStyle w:val="MediumGrid21"/>
        <w:spacing w:afterLines="30" w:after="72"/>
        <w:rPr>
          <w:rFonts w:eastAsia="Arial"/>
        </w:rPr>
      </w:pPr>
      <w:r w:rsidRPr="00FD5AFE">
        <w:rPr>
          <w:rStyle w:val="Heading2Char"/>
        </w:rPr>
        <w:t>Computer:</w:t>
      </w:r>
      <w:r>
        <w:t xml:space="preserve"> In the </w:t>
      </w:r>
      <w:proofErr w:type="spellStart"/>
      <w:r w:rsidRPr="00FD5AFE">
        <w:t>Pitkänen</w:t>
      </w:r>
      <w:proofErr w:type="spellEnd"/>
      <w:r w:rsidRPr="00FD5AFE">
        <w:t xml:space="preserve"> lab</w:t>
      </w:r>
      <w:r>
        <w:t xml:space="preserve"> 16 computers for routine office work with all necessary software for word processing, image analysis and processing, preparation of presentations, and statistics (all bought within past three years)</w:t>
      </w:r>
      <w:r w:rsidR="00212CB0">
        <w:t>;</w:t>
      </w:r>
      <w:r>
        <w:t xml:space="preserve"> Five licenses for </w:t>
      </w:r>
      <w:proofErr w:type="spellStart"/>
      <w:r>
        <w:t>Nnervus</w:t>
      </w:r>
      <w:proofErr w:type="spellEnd"/>
      <w:r>
        <w:t xml:space="preserve"> EEG-analysis software.  In </w:t>
      </w:r>
      <w:proofErr w:type="spellStart"/>
      <w:r w:rsidRPr="00FD5AFE">
        <w:t>Gröhn</w:t>
      </w:r>
      <w:proofErr w:type="spellEnd"/>
      <w:r w:rsidRPr="00FD5AFE">
        <w:t xml:space="preserve"> lab</w:t>
      </w:r>
      <w:r>
        <w:t xml:space="preserve"> more than 15 computers equipped with MRI analysis software (SPM, FSL, LC model, MATLAB), including a Linux server with </w:t>
      </w:r>
      <w:r w:rsidR="006B05EE">
        <w:t>two</w:t>
      </w:r>
      <w:r>
        <w:t xml:space="preserve"> processors (6 cores per /processor, 2 threads per /core), with 96GB of memory</w:t>
      </w:r>
      <w:r w:rsidR="00212CB0">
        <w:t>;</w:t>
      </w:r>
      <w:r>
        <w:t xml:space="preserve"> Access to several servers in national supercomputing facility at Center for Scientific Computing (CSC) if large datasets or excessive computing </w:t>
      </w:r>
      <w:proofErr w:type="spellStart"/>
      <w:r>
        <w:t>resourses</w:t>
      </w:r>
      <w:proofErr w:type="spellEnd"/>
      <w:r>
        <w:t xml:space="preserve"> are needed.</w:t>
      </w:r>
    </w:p>
    <w:p w14:paraId="5880DE46" w14:textId="77777777" w:rsidR="001B2912" w:rsidRDefault="001B2912" w:rsidP="007C6C1C">
      <w:pPr>
        <w:pStyle w:val="MediumGrid21"/>
        <w:spacing w:afterLines="30" w:after="72"/>
      </w:pPr>
      <w:r w:rsidRPr="00FD5AFE">
        <w:rPr>
          <w:b/>
          <w:bCs/>
        </w:rPr>
        <w:t>Data storage</w:t>
      </w:r>
      <w:r w:rsidRPr="00FD5AFE">
        <w:t>:</w:t>
      </w:r>
      <w:r>
        <w:t xml:space="preserve"> A secure private cloud will be installed and used as a temporary repository for all data acquisition. Six systems gathering EEG data in Lab Animal Centre will be connected to University of Eastern Finland (UEF) private cloud. All research group members will be able to store and access the data via UEF local area network (LAN) connection and perform the analysis on their personal computers. The data will </w:t>
      </w:r>
      <w:r>
        <w:lastRenderedPageBreak/>
        <w:t>remain in the private cloud until analysis is completed, after which the data will be moved into a long-term storage to CSC IDA service. Additionally, the data will be backed-up to magnetic tape cartridges to ensure data security.</w:t>
      </w:r>
    </w:p>
    <w:p w14:paraId="62DC16BE" w14:textId="77777777" w:rsidR="001B2912" w:rsidRDefault="001B2912" w:rsidP="007C6C1C">
      <w:pPr>
        <w:pStyle w:val="MediumGrid21"/>
        <w:spacing w:afterLines="30" w:after="72"/>
        <w:rPr>
          <w:rFonts w:eastAsia="Arial"/>
          <w:b/>
          <w:bCs/>
        </w:rPr>
      </w:pPr>
      <w:r>
        <w:t xml:space="preserve">MRI data will be stored in an existing file server (Synology DS509+ NAS server with 10TB of space, </w:t>
      </w:r>
      <w:r w:rsidR="006B05EE">
        <w:t>5</w:t>
      </w:r>
      <w:r>
        <w:t xml:space="preserve"> disks in a </w:t>
      </w:r>
      <w:r w:rsidRPr="001B2912">
        <w:t>stack, RAID 6) that can be accessed via LAN connection from magnet consoles, computing servers, and personal computers. The data will be backed-up into magnetic tapes as a means of long-term storage after the project completion.</w:t>
      </w:r>
    </w:p>
    <w:p w14:paraId="306165C5" w14:textId="77777777" w:rsidR="001B2912" w:rsidRDefault="001B2912" w:rsidP="007C6C1C">
      <w:pPr>
        <w:pStyle w:val="MediumGrid21"/>
        <w:spacing w:afterLines="30" w:after="72"/>
        <w:rPr>
          <w:rFonts w:eastAsia="Arial"/>
        </w:rPr>
      </w:pPr>
      <w:r w:rsidRPr="00FD5AFE">
        <w:rPr>
          <w:rStyle w:val="Heading2Char"/>
        </w:rPr>
        <w:t>Office</w:t>
      </w:r>
      <w:r>
        <w:t xml:space="preserve">: In </w:t>
      </w:r>
      <w:proofErr w:type="spellStart"/>
      <w:r w:rsidRPr="00FD5AFE">
        <w:t>Pitkänen</w:t>
      </w:r>
      <w:proofErr w:type="spellEnd"/>
      <w:r w:rsidRPr="00FD5AFE">
        <w:t xml:space="preserve"> lab</w:t>
      </w:r>
      <w:r w:rsidR="00FA10D6">
        <w:t>:</w:t>
      </w:r>
      <w:r>
        <w:t xml:space="preserve"> </w:t>
      </w:r>
      <w:r w:rsidR="00FA10D6">
        <w:t>six</w:t>
      </w:r>
      <w:r>
        <w:t xml:space="preserve"> office rooms (four 16 </w:t>
      </w:r>
      <w:r w:rsidR="006B05EE">
        <w:t>m</w:t>
      </w:r>
      <w:r w:rsidR="006B05EE" w:rsidRPr="00563A6D">
        <w:rPr>
          <w:vertAlign w:val="superscript"/>
        </w:rPr>
        <w:t>2</w:t>
      </w:r>
      <w:r>
        <w:t xml:space="preserve">, two 20 </w:t>
      </w:r>
      <w:r w:rsidR="006B05EE">
        <w:t>m</w:t>
      </w:r>
      <w:r w:rsidR="006B05EE" w:rsidRPr="00563A6D">
        <w:rPr>
          <w:vertAlign w:val="superscript"/>
        </w:rPr>
        <w:t>2</w:t>
      </w:r>
      <w:r>
        <w:t>)</w:t>
      </w:r>
      <w:r w:rsidR="00FA10D6">
        <w:t>;</w:t>
      </w:r>
      <w:r>
        <w:t xml:space="preserve"> In </w:t>
      </w:r>
      <w:proofErr w:type="spellStart"/>
      <w:r w:rsidRPr="00FD5AFE">
        <w:t>Gröhn</w:t>
      </w:r>
      <w:proofErr w:type="spellEnd"/>
      <w:r w:rsidRPr="00FD5AFE">
        <w:t xml:space="preserve"> lab</w:t>
      </w:r>
      <w:r>
        <w:t xml:space="preserve">: </w:t>
      </w:r>
      <w:r w:rsidR="00FA10D6">
        <w:t>five</w:t>
      </w:r>
      <w:r>
        <w:t xml:space="preserve"> office rooms (16-20 </w:t>
      </w:r>
      <w:r w:rsidR="006B05EE">
        <w:t>m</w:t>
      </w:r>
      <w:r w:rsidR="006B05EE" w:rsidRPr="00563A6D">
        <w:rPr>
          <w:vertAlign w:val="superscript"/>
        </w:rPr>
        <w:t>2</w:t>
      </w:r>
      <w:r w:rsidR="006B05EE">
        <w:rPr>
          <w:vertAlign w:val="superscript"/>
        </w:rPr>
        <w:t xml:space="preserve"> </w:t>
      </w:r>
      <w:r>
        <w:t>each).</w:t>
      </w:r>
    </w:p>
    <w:p w14:paraId="2389FBE1" w14:textId="77777777" w:rsidR="001B2912" w:rsidRDefault="001B2912" w:rsidP="007C6C1C">
      <w:pPr>
        <w:pStyle w:val="MediumGrid21"/>
        <w:spacing w:afterLines="30" w:after="72"/>
        <w:rPr>
          <w:rFonts w:eastAsia="Arial" w:cs="Arial"/>
        </w:rPr>
      </w:pPr>
      <w:r w:rsidRPr="00FD5AFE">
        <w:rPr>
          <w:rStyle w:val="Heading2Char"/>
        </w:rPr>
        <w:t>Other:</w:t>
      </w:r>
      <w:r>
        <w:t xml:space="preserve"> University Computer Center (on need basis). Bioinformatics Center (on need basis). Library with Electronic Journal Collection (fully available)</w:t>
      </w:r>
    </w:p>
    <w:p w14:paraId="7F909AE3" w14:textId="77777777" w:rsidR="001B2912" w:rsidRPr="001B2912" w:rsidRDefault="001B2912" w:rsidP="007C6C1C">
      <w:pPr>
        <w:pStyle w:val="Heading2"/>
        <w:spacing w:afterLines="30" w:after="72"/>
        <w:rPr>
          <w:rFonts w:eastAsia="Arial"/>
        </w:rPr>
      </w:pPr>
      <w:r w:rsidRPr="00FD5AFE">
        <w:t xml:space="preserve">University of California, Los Angeles (UCLA) </w:t>
      </w:r>
    </w:p>
    <w:p w14:paraId="6992E07C" w14:textId="77777777" w:rsidR="001B2912" w:rsidRDefault="001B2912" w:rsidP="007C6C1C">
      <w:pPr>
        <w:pStyle w:val="MediumGrid21"/>
        <w:spacing w:afterLines="30" w:after="72"/>
      </w:pPr>
      <w:r w:rsidRPr="0023366B">
        <w:rPr>
          <w:rStyle w:val="Heading2Char"/>
        </w:rPr>
        <w:t>Seizure Disorder Center Animal Laboratories:</w:t>
      </w:r>
      <w:r>
        <w:rPr>
          <w:b/>
          <w:bCs/>
        </w:rPr>
        <w:t xml:space="preserve"> </w:t>
      </w:r>
      <w:r>
        <w:t>Animal study areas are located in RNRC rooms 2253 (</w:t>
      </w:r>
      <w:r w:rsidR="00730E1B">
        <w:t>12 m</w:t>
      </w:r>
      <w:r w:rsidR="00730E1B" w:rsidRPr="00563A6D">
        <w:rPr>
          <w:vertAlign w:val="superscript"/>
        </w:rPr>
        <w:t>2</w:t>
      </w:r>
      <w:r>
        <w:t>), 2253A (</w:t>
      </w:r>
      <w:r w:rsidR="00730E1B">
        <w:t>10 m</w:t>
      </w:r>
      <w:r w:rsidR="00730E1B" w:rsidRPr="00563A6D">
        <w:rPr>
          <w:vertAlign w:val="superscript"/>
        </w:rPr>
        <w:t>2</w:t>
      </w:r>
      <w:r>
        <w:t>), and 2253B (</w:t>
      </w:r>
      <w:r w:rsidR="00730E1B">
        <w:t>17 m</w:t>
      </w:r>
      <w:r w:rsidR="00730E1B" w:rsidRPr="00563A6D">
        <w:rPr>
          <w:vertAlign w:val="superscript"/>
        </w:rPr>
        <w:t>2</w:t>
      </w:r>
      <w:r>
        <w:t>) that form a three room suite with an adjoining interior door to room 2243 (</w:t>
      </w:r>
      <w:r w:rsidR="00730E1B">
        <w:t>19 m</w:t>
      </w:r>
      <w:r w:rsidR="00730E1B" w:rsidRPr="00563A6D">
        <w:rPr>
          <w:vertAlign w:val="superscript"/>
        </w:rPr>
        <w:t>2</w:t>
      </w:r>
      <w:r>
        <w:t>) with an adjacent storage room (</w:t>
      </w:r>
      <w:r w:rsidR="00730E1B">
        <w:t>5 m</w:t>
      </w:r>
      <w:r w:rsidR="00730E1B" w:rsidRPr="00563A6D">
        <w:rPr>
          <w:vertAlign w:val="superscript"/>
        </w:rPr>
        <w:t>2</w:t>
      </w:r>
      <w:r>
        <w:t xml:space="preserve">). Hallway access is limited to rooms 2253 and 2243 so that experimental isolation is available for the two interior recording rooms (2253A &amp; B). Room 2253 contains a digital video review station and EEG data analysis and is the office to Mr. </w:t>
      </w:r>
      <w:proofErr w:type="spellStart"/>
      <w:r>
        <w:t>Joyel</w:t>
      </w:r>
      <w:proofErr w:type="spellEnd"/>
      <w:r>
        <w:t xml:space="preserve"> </w:t>
      </w:r>
      <w:proofErr w:type="spellStart"/>
      <w:r>
        <w:t>Almajano</w:t>
      </w:r>
      <w:proofErr w:type="spellEnd"/>
      <w:r>
        <w:t>, Staff Research Associate III. In addition, room 2136 (</w:t>
      </w:r>
      <w:r w:rsidR="00730E1B">
        <w:t>27 m</w:t>
      </w:r>
      <w:r w:rsidR="00730E1B" w:rsidRPr="00563A6D">
        <w:rPr>
          <w:vertAlign w:val="superscript"/>
        </w:rPr>
        <w:t>2</w:t>
      </w:r>
      <w:r>
        <w:t xml:space="preserve">) is used for both chronic and acute in vivo experiments. Room 2243 is used as a surgery room and contains facilities for animal care, as well as a workbench with dissecting scope for microelectrode preparation. There are seven setups with 16-channel capacity for chronic electrophysiological experiments, one dedicated setup for intracellular recordings on anesthetized rodents with ability to label recorded cell with </w:t>
      </w:r>
      <w:proofErr w:type="spellStart"/>
      <w:r>
        <w:t>neurobiotin</w:t>
      </w:r>
      <w:proofErr w:type="spellEnd"/>
      <w:r>
        <w:t xml:space="preserve">, and another setup for whole cell intracellular recordings in living tissue slices. Animals are maintained in the vivarium on the </w:t>
      </w:r>
      <w:r w:rsidR="00730E1B">
        <w:t>six</w:t>
      </w:r>
      <w:r>
        <w:t>th Floor of the Brain Research Institute where there is a second 24-hour in</w:t>
      </w:r>
      <w:r w:rsidR="00FD5AFE">
        <w:t>fra-red video monitoring system</w:t>
      </w:r>
      <w:r>
        <w:t>, currently capable of monitoring 16 rats housed in individual cages using a 4-channel, high-storage capacity DVR.</w:t>
      </w:r>
    </w:p>
    <w:p w14:paraId="42BAF626" w14:textId="77777777" w:rsidR="001B2912" w:rsidRDefault="001B2912" w:rsidP="007C6C1C">
      <w:pPr>
        <w:pStyle w:val="MediumGrid21"/>
        <w:spacing w:afterLines="30" w:after="72"/>
      </w:pPr>
      <w:r w:rsidRPr="00FD5AFE">
        <w:rPr>
          <w:rStyle w:val="Heading2Char"/>
        </w:rPr>
        <w:t>Offices:</w:t>
      </w:r>
      <w:r>
        <w:t xml:space="preserve"> Key personnel directly involved with this research are located in RNRC as follows: Richard </w:t>
      </w:r>
      <w:proofErr w:type="spellStart"/>
      <w:r>
        <w:t>Staba</w:t>
      </w:r>
      <w:proofErr w:type="spellEnd"/>
      <w:r>
        <w:t xml:space="preserve">, PhD in room 2155, </w:t>
      </w:r>
      <w:proofErr w:type="spellStart"/>
      <w:r>
        <w:t>Anatol</w:t>
      </w:r>
      <w:proofErr w:type="spellEnd"/>
      <w:r>
        <w:t xml:space="preserve"> </w:t>
      </w:r>
      <w:proofErr w:type="spellStart"/>
      <w:r>
        <w:t>Bragin</w:t>
      </w:r>
      <w:proofErr w:type="spellEnd"/>
      <w:r>
        <w:t xml:space="preserve">, PhD in room 2147, and Jerome Engel, Jr., MD, PhD in room 1250. Offices for postdoctoral students are located in 2144 directly across the hall from Drs. </w:t>
      </w:r>
      <w:proofErr w:type="spellStart"/>
      <w:r>
        <w:t>Staba’s</w:t>
      </w:r>
      <w:proofErr w:type="spellEnd"/>
      <w:r>
        <w:t xml:space="preserve"> and </w:t>
      </w:r>
      <w:proofErr w:type="spellStart"/>
      <w:r>
        <w:t>Bragin’s</w:t>
      </w:r>
      <w:proofErr w:type="spellEnd"/>
      <w:r>
        <w:t xml:space="preserve"> offices.</w:t>
      </w:r>
    </w:p>
    <w:p w14:paraId="1981E85F" w14:textId="77777777" w:rsidR="001B2912" w:rsidRDefault="001B2912" w:rsidP="007C6C1C">
      <w:pPr>
        <w:pStyle w:val="MediumGrid21"/>
        <w:spacing w:afterLines="30" w:after="72"/>
      </w:pPr>
      <w:r w:rsidRPr="00FD5AFE">
        <w:rPr>
          <w:rStyle w:val="Heading2Char"/>
        </w:rPr>
        <w:t>UCLA Brain Mapping Center:</w:t>
      </w:r>
      <w:r>
        <w:rPr>
          <w:b/>
          <w:bCs/>
        </w:rPr>
        <w:t xml:space="preserve"> </w:t>
      </w:r>
      <w:r>
        <w:t xml:space="preserve">Located in the David Geffen School of Medicine at UCLA, the Brain Mapping Center houses a Bruker </w:t>
      </w:r>
      <w:proofErr w:type="spellStart"/>
      <w:r>
        <w:t>Biospin</w:t>
      </w:r>
      <w:proofErr w:type="spellEnd"/>
      <w:r>
        <w:t xml:space="preserve"> a 7.0 Tesla magnetic resonance imaging/spectroscopy instrument with a clear bore diameter of 30 cm and is staffed by a full time lab manager. Three gradient systems are included: (1) BGA-20: 200 mm inner diameter with a maximum gradient strength of 200 </w:t>
      </w:r>
      <w:proofErr w:type="spellStart"/>
      <w:r>
        <w:t>mT</w:t>
      </w:r>
      <w:proofErr w:type="spellEnd"/>
      <w:r>
        <w:t xml:space="preserve">/m, (2) BGA-12: 116 mm inner diameter with a maximum gradient strength of 400 </w:t>
      </w:r>
      <w:proofErr w:type="spellStart"/>
      <w:r>
        <w:t>mT</w:t>
      </w:r>
      <w:proofErr w:type="spellEnd"/>
      <w:r>
        <w:t xml:space="preserve">/m and (3) BGA-6: 60 mm inner diameter with a maximum gradient strength of 950 </w:t>
      </w:r>
      <w:proofErr w:type="spellStart"/>
      <w:r>
        <w:t>mT</w:t>
      </w:r>
      <w:proofErr w:type="spellEnd"/>
      <w:r>
        <w:t xml:space="preserve">/m. A range of radiofrequency receive and transmit volume quadrature coils and receive-only or receive-transmit surface coils are available for use with these systems. A mouse 4-channel phased array coil is also available. These options support the full spectrum of modern neuroimaging techniques including structural MRI, functional MRI, perfusion MRI, diffusion tensor MRI, and multinuclear MR spectroscopy for imaging rats and mice. The system runs on </w:t>
      </w:r>
      <w:r w:rsidR="00730E1B">
        <w:t>Linux</w:t>
      </w:r>
      <w:r>
        <w:t xml:space="preserve">-based consoles running </w:t>
      </w:r>
      <w:proofErr w:type="spellStart"/>
      <w:r>
        <w:t>Paravision</w:t>
      </w:r>
      <w:proofErr w:type="spellEnd"/>
      <w:r>
        <w:t xml:space="preserve"> v6.0 or v5.3. While the instrument is optimized for neuroimaging studies it is also capable of imaging other body areas in rodents, including the heart and visceral organs. Full physiological monitoring is possible, including core temperature control, heart and ventilation rate, end-tidal PCO2 and non-invasive blood pressure. The instrument is installed in a space occupying </w:t>
      </w:r>
      <w:r w:rsidR="00730E1B">
        <w:t>50 m</w:t>
      </w:r>
      <w:r w:rsidR="00730E1B" w:rsidRPr="00563A6D">
        <w:rPr>
          <w:vertAlign w:val="superscript"/>
        </w:rPr>
        <w:t>2</w:t>
      </w:r>
      <w:r>
        <w:t xml:space="preserve"> located in the Brain Mapping Center. A full surgical suite is available in the adjoining room with a surgical microscope and downdraft air exhaust table. Both surgery and magnet rooms are equipped with isoflurane gas anesthesia equipment. Offline image processing is achieved on a dedicated </w:t>
      </w:r>
      <w:r w:rsidR="00730E1B">
        <w:t>Linux</w:t>
      </w:r>
      <w:r>
        <w:t xml:space="preserve"> workstation with 0.75Tb of </w:t>
      </w:r>
      <w:r w:rsidR="00730E1B">
        <w:t xml:space="preserve">RAID </w:t>
      </w:r>
      <w:r>
        <w:t>5 storage space and 2GB of RAM and on Macintosh computers within the Brain mapping Center. The MR unit is available for use by UCLA-affiliated investigators who have research studies that require imaging of animals.</w:t>
      </w:r>
    </w:p>
    <w:p w14:paraId="27BC52D0" w14:textId="77777777" w:rsidR="001B2912" w:rsidRDefault="001B2912" w:rsidP="007C6C1C">
      <w:pPr>
        <w:pStyle w:val="MediumGrid21"/>
        <w:spacing w:afterLines="30" w:after="72"/>
        <w:rPr>
          <w:rFonts w:eastAsia="Arial"/>
        </w:rPr>
      </w:pPr>
      <w:r w:rsidRPr="00FD5AFE">
        <w:rPr>
          <w:rStyle w:val="Heading2Char"/>
        </w:rPr>
        <w:lastRenderedPageBreak/>
        <w:t>Computers</w:t>
      </w:r>
      <w:r w:rsidRPr="00FD5AFE">
        <w:rPr>
          <w:b/>
          <w:bCs/>
        </w:rPr>
        <w:t>:</w:t>
      </w:r>
      <w:r>
        <w:t xml:space="preserve"> A 12-core/24-CPU </w:t>
      </w:r>
      <w:r w:rsidR="00730E1B">
        <w:t>Linux</w:t>
      </w:r>
      <w:r>
        <w:t xml:space="preserve"> workstation with 48G of RAM and 12TB disk memory and 30TB backup is used for all neuroimaging analysis and is administered by </w:t>
      </w:r>
      <w:proofErr w:type="spellStart"/>
      <w:r>
        <w:t>Dr</w:t>
      </w:r>
      <w:proofErr w:type="spellEnd"/>
      <w:r>
        <w:t xml:space="preserve"> Harris. It is equipped with all standard imaging and statistics software (FSL, SPM, AFNI, MATLAB, R) as a well as a grid-engine, job submission queue for parallel, high throughput analysis. Supercomputing resources are also available through the UCLA Hoffman Cluster which has 256 nodes for general campus computing but many more nodes available for special jobs</w:t>
      </w:r>
      <w:proofErr w:type="gramStart"/>
      <w:r>
        <w:t>..</w:t>
      </w:r>
      <w:proofErr w:type="gramEnd"/>
    </w:p>
    <w:p w14:paraId="7EC1C848" w14:textId="77777777" w:rsidR="001B2912" w:rsidRDefault="001B2912" w:rsidP="007C6C1C">
      <w:pPr>
        <w:pStyle w:val="MediumGrid21"/>
        <w:spacing w:afterLines="30" w:after="72"/>
      </w:pPr>
      <w:r w:rsidRPr="00FD5AFE">
        <w:rPr>
          <w:rStyle w:val="Heading2Char"/>
        </w:rPr>
        <w:t>Harris Laboratory</w:t>
      </w:r>
      <w:r w:rsidRPr="00FD5AFE">
        <w:rPr>
          <w:b/>
          <w:bCs/>
        </w:rPr>
        <w:t>:</w:t>
      </w:r>
      <w:r>
        <w:rPr>
          <w:b/>
          <w:bCs/>
        </w:rPr>
        <w:t xml:space="preserve"> </w:t>
      </w:r>
      <w:r>
        <w:t xml:space="preserve">Dr. Harris shares laboratory space within the UCLA Brain Injury Research Center (BIRC), which has developed a core basic laboratory facility for use by all BIRC investigators (Drs. Giza, Glenn, Harris, </w:t>
      </w:r>
      <w:proofErr w:type="spellStart"/>
      <w:r>
        <w:t>Hovda</w:t>
      </w:r>
      <w:proofErr w:type="spellEnd"/>
      <w:r>
        <w:t xml:space="preserve">, </w:t>
      </w:r>
      <w:proofErr w:type="spellStart"/>
      <w:r>
        <w:t>Prins</w:t>
      </w:r>
      <w:proofErr w:type="spellEnd"/>
      <w:r>
        <w:t xml:space="preserve">, </w:t>
      </w:r>
      <w:proofErr w:type="gramStart"/>
      <w:r>
        <w:t>Sutton</w:t>
      </w:r>
      <w:proofErr w:type="gramEnd"/>
      <w:r>
        <w:t xml:space="preserve">). The BIRC laboratories are within the Department of Neurosurgery and consists of multiple rooms totaling </w:t>
      </w:r>
      <w:r w:rsidR="003D4A0B">
        <w:t>278 m</w:t>
      </w:r>
      <w:r w:rsidR="003D4A0B" w:rsidRPr="00563A6D">
        <w:rPr>
          <w:vertAlign w:val="superscript"/>
        </w:rPr>
        <w:t>2</w:t>
      </w:r>
      <w:r>
        <w:t>, including separate lab space for the following procedures:</w:t>
      </w:r>
      <w:r w:rsidR="00730E1B">
        <w:t xml:space="preserve"> </w:t>
      </w:r>
      <w:r>
        <w:t>Animal surgery with two surgical areas, each equipped for isoflurane anesthesia and a surgical microscop</w:t>
      </w:r>
      <w:r w:rsidR="000C6A66">
        <w:t xml:space="preserve">e; </w:t>
      </w:r>
      <w:r>
        <w:t>Necropsy/perfusions with equipment for tissue harvesting, a perfusion hood and two cryostats</w:t>
      </w:r>
      <w:r w:rsidR="000C6A66">
        <w:t xml:space="preserve">; </w:t>
      </w:r>
      <w:r>
        <w:t>A wet lab equipped for studies on molecular biology (protein and RNA an</w:t>
      </w:r>
      <w:r w:rsidR="000C6A66">
        <w:t>a</w:t>
      </w:r>
      <w:r>
        <w:t>lysis, ELISA or spectroscopy)</w:t>
      </w:r>
      <w:r w:rsidR="000C6A66">
        <w:t xml:space="preserve">; </w:t>
      </w:r>
      <w:r>
        <w:t>Two histology rooms, one with a fume hood</w:t>
      </w:r>
      <w:r w:rsidR="000C6A66">
        <w:t xml:space="preserve">; </w:t>
      </w:r>
      <w:r>
        <w:t>Two rooms for microscopy/image analysis, one containing a Leica upright vertical and Zeiss M2</w:t>
      </w:r>
    </w:p>
    <w:p w14:paraId="6B2D6060" w14:textId="77777777" w:rsidR="001B2912" w:rsidRDefault="001B2912" w:rsidP="007C6C1C">
      <w:pPr>
        <w:pStyle w:val="MediumGrid21"/>
        <w:spacing w:afterLines="30" w:after="72"/>
        <w:rPr>
          <w:rFonts w:eastAsia="Arial"/>
        </w:rPr>
      </w:pPr>
      <w:proofErr w:type="spellStart"/>
      <w:r>
        <w:t>Axioimager</w:t>
      </w:r>
      <w:proofErr w:type="spellEnd"/>
      <w:r>
        <w:t xml:space="preserve"> (both interfaced with </w:t>
      </w:r>
      <w:proofErr w:type="spellStart"/>
      <w:r>
        <w:t>MicroBrightfiled</w:t>
      </w:r>
      <w:proofErr w:type="spellEnd"/>
      <w:r>
        <w:t xml:space="preserve"> Stereology Software System) and one containing a Zeiss confocal microscop</w:t>
      </w:r>
      <w:r w:rsidR="000C6A66">
        <w:t xml:space="preserve">e; </w:t>
      </w:r>
      <w:proofErr w:type="gramStart"/>
      <w:r w:rsidRPr="00FD5AFE">
        <w:t>Two</w:t>
      </w:r>
      <w:proofErr w:type="gramEnd"/>
      <w:r w:rsidRPr="00FD5AFE">
        <w:t xml:space="preserve"> rooms for behavioral testing with tracking software</w:t>
      </w:r>
      <w:r w:rsidR="000C6A66">
        <w:t xml:space="preserve">; </w:t>
      </w:r>
      <w:r w:rsidRPr="00FD5AFE">
        <w:t>A dark room, with developer for X-ray films</w:t>
      </w:r>
      <w:r w:rsidR="000C6A66">
        <w:t>.</w:t>
      </w:r>
    </w:p>
    <w:p w14:paraId="46D72435" w14:textId="77777777" w:rsidR="001B2912" w:rsidRDefault="001B2912" w:rsidP="007C6C1C">
      <w:pPr>
        <w:pStyle w:val="Heading2"/>
        <w:spacing w:afterLines="30" w:after="72"/>
        <w:rPr>
          <w:rFonts w:cs="Arial"/>
        </w:rPr>
      </w:pPr>
      <w:r w:rsidRPr="00FD5AFE">
        <w:rPr>
          <w:iCs/>
        </w:rPr>
        <w:t>The University of Melbourne (UM)</w:t>
      </w:r>
    </w:p>
    <w:p w14:paraId="4694DD4B" w14:textId="77777777" w:rsidR="001B2912" w:rsidRDefault="001B2912" w:rsidP="007C6C1C">
      <w:pPr>
        <w:pStyle w:val="MediumGrid21"/>
        <w:spacing w:afterLines="30" w:after="72"/>
      </w:pPr>
      <w:r w:rsidRPr="00FD5AFE">
        <w:t>The University of Melbourne is the #1 ranked Australian institution on the Times Higher Education Ranking (33rd worldwide) and the Shanghai Jiao Tong rankings (43rd worldwide). The University of Melbourne Parkville Pre</w:t>
      </w:r>
      <w:r>
        <w:t>cinct</w:t>
      </w:r>
      <w:r w:rsidRPr="00FD5AFE">
        <w:t xml:space="preserve"> is one of the largest and most productive neuroscience hubs worldwide. The O’Brien’s laboratory is located at the University of Melbourne’s new state-of-the-art Neuroscience building, the Melbourne Brain Centre. The research environment at the Melbourne Brain Centre is both ideal and necessary for this project as it offers full access to </w:t>
      </w:r>
      <w:proofErr w:type="spellStart"/>
      <w:r w:rsidRPr="00FD5AFE">
        <w:t>advanced</w:t>
      </w:r>
      <w:proofErr w:type="spellEnd"/>
      <w:r w:rsidRPr="00FD5AFE">
        <w:t xml:space="preserve"> in</w:t>
      </w:r>
      <w:r>
        <w:t xml:space="preserve"> </w:t>
      </w:r>
      <w:r w:rsidRPr="00FD5AFE">
        <w:t xml:space="preserve">vivo neuroimaging, </w:t>
      </w:r>
      <w:r>
        <w:t>behavioral</w:t>
      </w:r>
      <w:r w:rsidRPr="00FD5AFE">
        <w:t xml:space="preserve"> testing, EEG, </w:t>
      </w:r>
      <w:proofErr w:type="spellStart"/>
      <w:r w:rsidRPr="00FD5AFE">
        <w:t>immunohistochemical</w:t>
      </w:r>
      <w:proofErr w:type="spellEnd"/>
      <w:r w:rsidRPr="00FD5AFE">
        <w:t xml:space="preserve">, and molecular facilities. </w:t>
      </w:r>
    </w:p>
    <w:p w14:paraId="57FA707E" w14:textId="77777777" w:rsidR="001B2912" w:rsidRDefault="001B2912" w:rsidP="007C6C1C">
      <w:pPr>
        <w:pStyle w:val="MediumGrid21"/>
        <w:spacing w:afterLines="30" w:after="72"/>
        <w:rPr>
          <w:rFonts w:eastAsia="Arial"/>
        </w:rPr>
      </w:pPr>
      <w:r w:rsidRPr="00FD5AFE">
        <w:rPr>
          <w:b/>
          <w:bCs/>
        </w:rPr>
        <w:t>Epilepsy and Neuropharmacology Laboratory</w:t>
      </w:r>
      <w:r>
        <w:rPr>
          <w:b/>
          <w:bCs/>
        </w:rPr>
        <w:t xml:space="preserve">: </w:t>
      </w:r>
      <w:r>
        <w:t xml:space="preserve">This laboratory (~100 </w:t>
      </w:r>
      <w:proofErr w:type="spellStart"/>
      <w:r>
        <w:t>sqm</w:t>
      </w:r>
      <w:proofErr w:type="spellEnd"/>
      <w:r>
        <w:t>) has successfully developed and optimized a facility for studying a variety of rodent models of epilepsy (e.g. amygdala kindling, GAERS, post-</w:t>
      </w:r>
      <w:proofErr w:type="spellStart"/>
      <w:r>
        <w:t>kainic</w:t>
      </w:r>
      <w:proofErr w:type="spellEnd"/>
      <w:r>
        <w:t xml:space="preserve"> acid status epilepticus, post-traumatic, post-stroke, cerebral tumor-associated epilepsy) and traumatic brain injury (fluid percussion injury, cortical contusion, weigh drop and repeated concussions). The laboratory has extensive published experience in discovery and drug development research using these models. The laboratory </w:t>
      </w:r>
      <w:proofErr w:type="spellStart"/>
      <w:r>
        <w:t>hasthe</w:t>
      </w:r>
      <w:proofErr w:type="spellEnd"/>
      <w:r>
        <w:t xml:space="preserve"> capacity for prolonged video-EEG monitoring of up to 60 rats/mice simultaneously, as well for chronic drug administration via a variety of routes (</w:t>
      </w:r>
      <w:proofErr w:type="spellStart"/>
      <w:r>
        <w:t>icv</w:t>
      </w:r>
      <w:proofErr w:type="spellEnd"/>
      <w:r>
        <w:t>/iv/</w:t>
      </w:r>
      <w:proofErr w:type="spellStart"/>
      <w:r>
        <w:t>sc</w:t>
      </w:r>
      <w:proofErr w:type="spellEnd"/>
      <w:r>
        <w:t xml:space="preserve">) including capacity for continuous or intermittent dosing regimens. There are also electrophysiology rigs for in vivo and ex vivo single cellular and optical studies, a full range of histological and immunohistochemistry facilities, stereological microscopy, confocal microscopy and molecular biology including </w:t>
      </w:r>
      <w:proofErr w:type="spellStart"/>
      <w:r>
        <w:t>rtPCR</w:t>
      </w:r>
      <w:proofErr w:type="spellEnd"/>
      <w:r>
        <w:t>, Western Blotting, in-situ hybridization.</w:t>
      </w:r>
    </w:p>
    <w:p w14:paraId="3DBA8158" w14:textId="05C5157E" w:rsidR="006F41E2" w:rsidRDefault="001B2912" w:rsidP="007C6C1C">
      <w:pPr>
        <w:pStyle w:val="MediumGrid21"/>
        <w:spacing w:afterLines="30" w:after="72"/>
      </w:pPr>
      <w:r w:rsidRPr="00FD5AFE">
        <w:rPr>
          <w:b/>
          <w:bCs/>
        </w:rPr>
        <w:t>The Small Animal MR Facility:</w:t>
      </w:r>
      <w:r>
        <w:rPr>
          <w:b/>
          <w:bCs/>
        </w:rPr>
        <w:t xml:space="preserve"> </w:t>
      </w:r>
      <w:r>
        <w:t xml:space="preserve">The Small Animal MR facility in the Florey Neuroscience Institutes, University of Melbourne, is equipped with a 4.7 </w:t>
      </w:r>
      <w:proofErr w:type="spellStart"/>
      <w:r>
        <w:t>Telsa</w:t>
      </w:r>
      <w:proofErr w:type="spellEnd"/>
      <w:r>
        <w:t xml:space="preserve"> Bruker </w:t>
      </w:r>
      <w:proofErr w:type="spellStart"/>
      <w:r>
        <w:t>BioSpin</w:t>
      </w:r>
      <w:proofErr w:type="spellEnd"/>
      <w:r>
        <w:t xml:space="preserve"> magnet upgraded to the </w:t>
      </w:r>
      <w:proofErr w:type="spellStart"/>
      <w:r>
        <w:rPr>
          <w:i/>
          <w:iCs/>
        </w:rPr>
        <w:t>Avance</w:t>
      </w:r>
      <w:proofErr w:type="spellEnd"/>
      <w:r>
        <w:rPr>
          <w:i/>
          <w:iCs/>
        </w:rPr>
        <w:t xml:space="preserve"> III</w:t>
      </w:r>
      <w:r>
        <w:rPr>
          <w:i/>
          <w:iCs/>
          <w:vertAlign w:val="superscript"/>
        </w:rPr>
        <w:t>TM</w:t>
      </w:r>
      <w:r>
        <w:t xml:space="preserve"> platform. The system consists of two broadband transmitter channels and eight broadband receiver channels for multi-coil phased array coil imaging applications. In addition to volume and single surface coils for rat brain imaging, a 4-channel phased array receive-only coil with geometrical shape adapted to the rat head is available for an optimal homogeneity and sensitivity of the radiofrequency excitation field. The system is configured with </w:t>
      </w:r>
      <w:proofErr w:type="spellStart"/>
      <w:r>
        <w:t>Paravision</w:t>
      </w:r>
      <w:proofErr w:type="spellEnd"/>
      <w:r>
        <w:t xml:space="preserve"> 6 software including packages for parallel imaging, spiral imaging, echo planar diffusion imaging, and susceptibility weighted imaging. Physiological monitoring of animals is carried out using a </w:t>
      </w:r>
      <w:proofErr w:type="spellStart"/>
      <w:r>
        <w:t>PowerLab</w:t>
      </w:r>
      <w:proofErr w:type="spellEnd"/>
      <w:r>
        <w:t xml:space="preserve"> 8-channel recording system to measure ECG, arterial blood parameters, and temperature. Rat models can be ventilated using a Columbus CIV-101 ventilator and anesthesia can be delivered via inspired gases, intravenous, intramuscular or intra-peritoneal routes. Rat models are monitored continuously throughout experiments with core temperature maintained using a heated water pad placed under the animal. Comprehensive image analysis software is available for post-processing including </w:t>
      </w:r>
      <w:proofErr w:type="spellStart"/>
      <w:r>
        <w:t>Matlab</w:t>
      </w:r>
      <w:proofErr w:type="spellEnd"/>
      <w:r>
        <w:t xml:space="preserve"> and </w:t>
      </w:r>
      <w:proofErr w:type="spellStart"/>
      <w:r>
        <w:t>Paravison</w:t>
      </w:r>
      <w:proofErr w:type="spellEnd"/>
      <w:r>
        <w:t xml:space="preserve"> analysis tools, and most commonly used open research based software packages (</w:t>
      </w:r>
      <w:proofErr w:type="spellStart"/>
      <w:r>
        <w:t>eg</w:t>
      </w:r>
      <w:proofErr w:type="spellEnd"/>
      <w:r>
        <w:t xml:space="preserve">. </w:t>
      </w:r>
      <w:proofErr w:type="spellStart"/>
      <w:r>
        <w:t>Mricro</w:t>
      </w:r>
      <w:proofErr w:type="spellEnd"/>
      <w:r>
        <w:t xml:space="preserve">, FSL, SPM, </w:t>
      </w:r>
      <w:proofErr w:type="spellStart"/>
      <w:r>
        <w:t>MRtrix</w:t>
      </w:r>
      <w:proofErr w:type="spellEnd"/>
      <w:r>
        <w:t xml:space="preserve">, </w:t>
      </w:r>
      <w:proofErr w:type="spellStart"/>
      <w:r>
        <w:t>MRStudio</w:t>
      </w:r>
      <w:proofErr w:type="spellEnd"/>
      <w:r>
        <w:t>).</w:t>
      </w:r>
    </w:p>
    <w:tbl>
      <w:tblPr>
        <w:tblW w:w="10920" w:type="dxa"/>
        <w:tblInd w:w="-5" w:type="dxa"/>
        <w:tblLayout w:type="fixed"/>
        <w:tblCellMar>
          <w:left w:w="0" w:type="dxa"/>
          <w:right w:w="0" w:type="dxa"/>
        </w:tblCellMar>
        <w:tblLook w:val="0000" w:firstRow="0" w:lastRow="0" w:firstColumn="0" w:lastColumn="0" w:noHBand="0" w:noVBand="0"/>
      </w:tblPr>
      <w:tblGrid>
        <w:gridCol w:w="1528"/>
        <w:gridCol w:w="2698"/>
        <w:gridCol w:w="3531"/>
        <w:gridCol w:w="3138"/>
        <w:gridCol w:w="25"/>
      </w:tblGrid>
      <w:tr w:rsidR="001B2912" w14:paraId="03264DE3" w14:textId="77777777" w:rsidTr="008561B1">
        <w:trPr>
          <w:trHeight w:val="490"/>
        </w:trPr>
        <w:tc>
          <w:tcPr>
            <w:tcW w:w="10895" w:type="dxa"/>
            <w:gridSpan w:val="4"/>
            <w:tcBorders>
              <w:top w:val="single" w:sz="4" w:space="0" w:color="000000"/>
              <w:left w:val="single" w:sz="4" w:space="0" w:color="000000"/>
              <w:bottom w:val="single" w:sz="4" w:space="0" w:color="000000"/>
            </w:tcBorders>
            <w:shd w:val="clear" w:color="auto" w:fill="FFFFFF"/>
          </w:tcPr>
          <w:p w14:paraId="358CE870" w14:textId="77777777" w:rsidR="001B2912" w:rsidRDefault="001B2912" w:rsidP="008561B1">
            <w:pPr>
              <w:widowControl w:val="0"/>
              <w:tabs>
                <w:tab w:val="left" w:pos="1089"/>
              </w:tabs>
              <w:spacing w:after="0"/>
            </w:pPr>
            <w:bookmarkStart w:id="0" w:name="_GoBack"/>
            <w:bookmarkEnd w:id="0"/>
            <w:r>
              <w:rPr>
                <w:rFonts w:ascii="Calibri" w:eastAsia="Calibri" w:hAnsi="Calibri" w:cs="Calibri"/>
                <w:b/>
                <w:bCs/>
                <w:color w:val="000000"/>
                <w:u w:color="000000"/>
              </w:rPr>
              <w:lastRenderedPageBreak/>
              <w:t xml:space="preserve">Project 1 - </w:t>
            </w:r>
            <w:r>
              <w:rPr>
                <w:rFonts w:ascii="Calibri" w:eastAsia="Calibri" w:hAnsi="Calibri" w:cs="Calibri"/>
                <w:color w:val="000000"/>
                <w:u w:color="000000"/>
              </w:rPr>
              <w:t>Inter-site harmonization of the make, type, and vendor of hardware and software for induction of TBI and wide band and video-EEG monitoring.</w:t>
            </w:r>
          </w:p>
        </w:tc>
        <w:tc>
          <w:tcPr>
            <w:tcW w:w="25" w:type="dxa"/>
            <w:tcBorders>
              <w:left w:val="single" w:sz="4" w:space="0" w:color="000000"/>
            </w:tcBorders>
            <w:shd w:val="clear" w:color="auto" w:fill="auto"/>
          </w:tcPr>
          <w:p w14:paraId="79BDD877" w14:textId="77777777" w:rsidR="001B2912" w:rsidRDefault="001B2912" w:rsidP="008561B1">
            <w:pPr>
              <w:widowControl w:val="0"/>
              <w:snapToGrid w:val="0"/>
              <w:spacing w:after="0"/>
            </w:pPr>
          </w:p>
        </w:tc>
      </w:tr>
      <w:tr w:rsidR="001B2912" w14:paraId="1EDEF7E7" w14:textId="77777777" w:rsidTr="008561B1">
        <w:tblPrEx>
          <w:tblCellMar>
            <w:left w:w="108" w:type="dxa"/>
            <w:right w:w="108" w:type="dxa"/>
          </w:tblCellMar>
        </w:tblPrEx>
        <w:trPr>
          <w:gridAfter w:val="1"/>
          <w:wAfter w:w="25" w:type="dxa"/>
          <w:trHeight w:val="250"/>
        </w:trPr>
        <w:tc>
          <w:tcPr>
            <w:tcW w:w="1528" w:type="dxa"/>
            <w:tcBorders>
              <w:top w:val="single" w:sz="4" w:space="0" w:color="000000"/>
              <w:left w:val="single" w:sz="4" w:space="0" w:color="000000"/>
              <w:bottom w:val="single" w:sz="4" w:space="0" w:color="000000"/>
            </w:tcBorders>
            <w:shd w:val="clear" w:color="auto" w:fill="BDD6EE"/>
          </w:tcPr>
          <w:p w14:paraId="6F86AC4B" w14:textId="77777777" w:rsidR="001B2912" w:rsidRDefault="001B2912" w:rsidP="008561B1">
            <w:pPr>
              <w:widowControl w:val="0"/>
              <w:snapToGrid w:val="0"/>
              <w:spacing w:after="0"/>
            </w:pPr>
          </w:p>
        </w:tc>
        <w:tc>
          <w:tcPr>
            <w:tcW w:w="2698" w:type="dxa"/>
            <w:tcBorders>
              <w:top w:val="single" w:sz="4" w:space="0" w:color="000000"/>
              <w:left w:val="single" w:sz="4" w:space="0" w:color="000000"/>
              <w:bottom w:val="single" w:sz="4" w:space="0" w:color="000000"/>
            </w:tcBorders>
            <w:shd w:val="clear" w:color="auto" w:fill="BDD6EE"/>
          </w:tcPr>
          <w:p w14:paraId="1C8CA73F" w14:textId="77777777" w:rsidR="001B2912" w:rsidRPr="00FD5AFE" w:rsidRDefault="001B2912" w:rsidP="008561B1">
            <w:pPr>
              <w:widowControl w:val="0"/>
              <w:tabs>
                <w:tab w:val="left" w:pos="1089"/>
              </w:tabs>
              <w:spacing w:after="0"/>
              <w:jc w:val="center"/>
              <w:rPr>
                <w:rFonts w:ascii="Calibri" w:eastAsia="Calibri" w:hAnsi="Calibri" w:cs="Calibri"/>
                <w:b/>
                <w:bCs/>
                <w:color w:val="000000"/>
                <w:u w:color="000000"/>
                <w:lang w:val="es-ES"/>
              </w:rPr>
            </w:pPr>
            <w:r>
              <w:rPr>
                <w:rFonts w:ascii="Calibri" w:eastAsia="Calibri" w:hAnsi="Calibri" w:cs="Calibri"/>
                <w:b/>
                <w:bCs/>
                <w:color w:val="000000"/>
                <w:u w:color="000000"/>
                <w:lang w:val="es-ES"/>
              </w:rPr>
              <w:t>UEF</w:t>
            </w:r>
          </w:p>
        </w:tc>
        <w:tc>
          <w:tcPr>
            <w:tcW w:w="3531" w:type="dxa"/>
            <w:tcBorders>
              <w:top w:val="single" w:sz="4" w:space="0" w:color="000000"/>
              <w:left w:val="single" w:sz="4" w:space="0" w:color="000000"/>
              <w:bottom w:val="single" w:sz="4" w:space="0" w:color="000000"/>
            </w:tcBorders>
            <w:shd w:val="clear" w:color="auto" w:fill="BDD6EE"/>
          </w:tcPr>
          <w:p w14:paraId="5AF8D8F4" w14:textId="77777777" w:rsidR="001B2912" w:rsidRPr="00FD5AFE" w:rsidRDefault="001B2912" w:rsidP="008561B1">
            <w:pPr>
              <w:widowControl w:val="0"/>
              <w:tabs>
                <w:tab w:val="left" w:pos="1089"/>
              </w:tabs>
              <w:spacing w:after="0"/>
              <w:jc w:val="center"/>
              <w:rPr>
                <w:rFonts w:ascii="Calibri" w:eastAsia="Calibri" w:hAnsi="Calibri" w:cs="Calibri"/>
                <w:b/>
                <w:bCs/>
                <w:color w:val="000000"/>
                <w:u w:color="000000"/>
                <w:lang w:val="es-ES"/>
              </w:rPr>
            </w:pPr>
            <w:r w:rsidRPr="00FD5AFE">
              <w:rPr>
                <w:rFonts w:ascii="Calibri" w:eastAsia="Calibri" w:hAnsi="Calibri" w:cs="Calibri"/>
                <w:b/>
                <w:bCs/>
                <w:color w:val="000000"/>
                <w:u w:color="000000"/>
                <w:lang w:val="es-ES"/>
              </w:rPr>
              <w:t>UCLA</w:t>
            </w:r>
          </w:p>
        </w:tc>
        <w:tc>
          <w:tcPr>
            <w:tcW w:w="3138" w:type="dxa"/>
            <w:tcBorders>
              <w:top w:val="single" w:sz="4" w:space="0" w:color="000000"/>
              <w:left w:val="single" w:sz="4" w:space="0" w:color="000000"/>
              <w:bottom w:val="single" w:sz="4" w:space="0" w:color="000000"/>
              <w:right w:val="single" w:sz="4" w:space="0" w:color="000000"/>
            </w:tcBorders>
            <w:shd w:val="clear" w:color="auto" w:fill="BDD6EE"/>
          </w:tcPr>
          <w:p w14:paraId="17A7E3E8" w14:textId="77777777" w:rsidR="001B2912" w:rsidRDefault="001B2912" w:rsidP="008561B1">
            <w:pPr>
              <w:widowControl w:val="0"/>
              <w:tabs>
                <w:tab w:val="left" w:pos="1089"/>
              </w:tabs>
              <w:spacing w:after="0"/>
              <w:jc w:val="center"/>
            </w:pPr>
            <w:r w:rsidRPr="00FD5AFE">
              <w:rPr>
                <w:rFonts w:ascii="Calibri" w:eastAsia="Calibri" w:hAnsi="Calibri" w:cs="Calibri"/>
                <w:b/>
                <w:bCs/>
                <w:color w:val="000000"/>
                <w:u w:color="000000"/>
                <w:lang w:val="es-ES"/>
              </w:rPr>
              <w:t>Melbourne</w:t>
            </w:r>
          </w:p>
        </w:tc>
      </w:tr>
      <w:tr w:rsidR="001B2912" w14:paraId="0F53AE34" w14:textId="77777777" w:rsidTr="008561B1">
        <w:trPr>
          <w:trHeight w:val="250"/>
        </w:trPr>
        <w:tc>
          <w:tcPr>
            <w:tcW w:w="10895" w:type="dxa"/>
            <w:gridSpan w:val="4"/>
            <w:tcBorders>
              <w:top w:val="single" w:sz="4" w:space="0" w:color="000000"/>
              <w:left w:val="single" w:sz="4" w:space="0" w:color="000000"/>
              <w:bottom w:val="single" w:sz="4" w:space="0" w:color="000000"/>
            </w:tcBorders>
            <w:shd w:val="clear" w:color="auto" w:fill="FBE4D5"/>
          </w:tcPr>
          <w:p w14:paraId="6AD90A5E" w14:textId="77777777" w:rsidR="001B2912" w:rsidRDefault="001B2912" w:rsidP="008561B1">
            <w:pPr>
              <w:widowControl w:val="0"/>
              <w:tabs>
                <w:tab w:val="left" w:pos="1089"/>
              </w:tabs>
              <w:spacing w:after="0"/>
            </w:pPr>
            <w:r w:rsidRPr="00FD5AFE">
              <w:rPr>
                <w:rFonts w:ascii="Calibri" w:eastAsia="Calibri" w:hAnsi="Calibri" w:cs="Calibri"/>
                <w:b/>
                <w:bCs/>
                <w:color w:val="000000"/>
                <w:u w:color="000000"/>
              </w:rPr>
              <w:t>TBI INJURY DEVICE AND IMPACT</w:t>
            </w:r>
          </w:p>
        </w:tc>
        <w:tc>
          <w:tcPr>
            <w:tcW w:w="25" w:type="dxa"/>
            <w:tcBorders>
              <w:left w:val="single" w:sz="4" w:space="0" w:color="000000"/>
            </w:tcBorders>
            <w:shd w:val="clear" w:color="auto" w:fill="auto"/>
          </w:tcPr>
          <w:p w14:paraId="236FB3DB" w14:textId="77777777" w:rsidR="001B2912" w:rsidRDefault="001B2912" w:rsidP="008561B1">
            <w:pPr>
              <w:widowControl w:val="0"/>
              <w:snapToGrid w:val="0"/>
              <w:spacing w:after="0"/>
            </w:pPr>
          </w:p>
        </w:tc>
      </w:tr>
      <w:tr w:rsidR="001B2912" w14:paraId="57074960" w14:textId="77777777" w:rsidTr="008561B1">
        <w:tblPrEx>
          <w:tblCellMar>
            <w:left w:w="108" w:type="dxa"/>
            <w:right w:w="108" w:type="dxa"/>
          </w:tblCellMar>
        </w:tblPrEx>
        <w:trPr>
          <w:gridAfter w:val="1"/>
          <w:wAfter w:w="25" w:type="dxa"/>
          <w:trHeight w:val="1210"/>
        </w:trPr>
        <w:tc>
          <w:tcPr>
            <w:tcW w:w="1528" w:type="dxa"/>
            <w:tcBorders>
              <w:top w:val="single" w:sz="4" w:space="0" w:color="000000"/>
              <w:left w:val="single" w:sz="4" w:space="0" w:color="000000"/>
              <w:bottom w:val="single" w:sz="4" w:space="0" w:color="000000"/>
            </w:tcBorders>
            <w:shd w:val="clear" w:color="auto" w:fill="FFFFFF"/>
          </w:tcPr>
          <w:p w14:paraId="184ECBF9" w14:textId="77777777" w:rsidR="001B2912" w:rsidRDefault="001B2912" w:rsidP="008561B1">
            <w:pPr>
              <w:widowControl w:val="0"/>
              <w:snapToGrid w:val="0"/>
              <w:spacing w:after="0"/>
            </w:pPr>
          </w:p>
        </w:tc>
        <w:tc>
          <w:tcPr>
            <w:tcW w:w="2698" w:type="dxa"/>
            <w:tcBorders>
              <w:top w:val="single" w:sz="4" w:space="0" w:color="000000"/>
              <w:left w:val="single" w:sz="4" w:space="0" w:color="000000"/>
              <w:bottom w:val="single" w:sz="4" w:space="0" w:color="000000"/>
            </w:tcBorders>
            <w:shd w:val="clear" w:color="auto" w:fill="FFFFFF"/>
          </w:tcPr>
          <w:p w14:paraId="21F3C316" w14:textId="77777777" w:rsidR="001B2912" w:rsidRPr="00FD5AFE" w:rsidRDefault="001B2912" w:rsidP="008561B1">
            <w:pPr>
              <w:widowControl w:val="0"/>
              <w:spacing w:after="0"/>
              <w:rPr>
                <w:rFonts w:ascii="Calibri" w:eastAsia="Calibri" w:hAnsi="Calibri" w:cs="Calibri"/>
                <w:color w:val="000000"/>
                <w:u w:color="000000"/>
              </w:rPr>
            </w:pPr>
            <w:proofErr w:type="spellStart"/>
            <w:r w:rsidRPr="00FD5AFE">
              <w:rPr>
                <w:rFonts w:ascii="Calibri" w:eastAsia="Calibri" w:hAnsi="Calibri" w:cs="Calibri"/>
                <w:color w:val="000000"/>
                <w:u w:color="000000"/>
              </w:rPr>
              <w:t>AmScien</w:t>
            </w:r>
            <w:proofErr w:type="spellEnd"/>
            <w:r w:rsidRPr="00FD5AFE">
              <w:rPr>
                <w:rFonts w:ascii="Calibri" w:eastAsia="Calibri" w:hAnsi="Calibri" w:cs="Calibri"/>
                <w:color w:val="000000"/>
                <w:u w:color="000000"/>
              </w:rPr>
              <w:t xml:space="preserve"> Instruments,</w:t>
            </w:r>
          </w:p>
          <w:p w14:paraId="1F8FDC3D" w14:textId="77777777" w:rsidR="001B2912" w:rsidRPr="00FD5AFE" w:rsidRDefault="001B2912" w:rsidP="008561B1">
            <w:pPr>
              <w:widowControl w:val="0"/>
              <w:spacing w:after="0"/>
              <w:rPr>
                <w:rFonts w:ascii="Calibri" w:eastAsia="Calibri" w:hAnsi="Calibri" w:cs="Calibri"/>
                <w:color w:val="000000"/>
                <w:u w:color="000000"/>
              </w:rPr>
            </w:pPr>
            <w:r w:rsidRPr="00FD5AFE">
              <w:rPr>
                <w:rFonts w:ascii="Calibri" w:eastAsia="Calibri" w:hAnsi="Calibri" w:cs="Calibri"/>
                <w:color w:val="000000"/>
                <w:u w:color="000000"/>
              </w:rPr>
              <w:t>Richmond, VA, USA</w:t>
            </w:r>
          </w:p>
          <w:p w14:paraId="6D00E14E" w14:textId="77777777" w:rsidR="001B2912" w:rsidRPr="00FD5AFE" w:rsidRDefault="001B2912" w:rsidP="008561B1">
            <w:pPr>
              <w:widowControl w:val="0"/>
              <w:tabs>
                <w:tab w:val="left" w:pos="1089"/>
              </w:tabs>
              <w:spacing w:after="0"/>
              <w:rPr>
                <w:rFonts w:ascii="Calibri" w:eastAsia="Calibri" w:hAnsi="Calibri" w:cs="Calibri"/>
                <w:color w:val="000000"/>
                <w:u w:color="000000"/>
                <w:lang w:val="es-ES"/>
              </w:rPr>
            </w:pPr>
            <w:r w:rsidRPr="00FD5AFE">
              <w:rPr>
                <w:rFonts w:ascii="Calibri" w:eastAsia="Calibri" w:hAnsi="Calibri" w:cs="Calibri"/>
                <w:color w:val="000000"/>
                <w:u w:color="000000"/>
              </w:rPr>
              <w:t>Anesthesia: isoflurane</w:t>
            </w:r>
          </w:p>
          <w:p w14:paraId="55D062AC"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lang w:val="es-ES"/>
              </w:rPr>
              <w:t xml:space="preserve">Impact:20 </w:t>
            </w:r>
            <w:proofErr w:type="spellStart"/>
            <w:r w:rsidRPr="00FD5AFE">
              <w:rPr>
                <w:rFonts w:ascii="Calibri" w:eastAsia="Calibri" w:hAnsi="Calibri" w:cs="Calibri"/>
                <w:color w:val="000000"/>
                <w:u w:color="000000"/>
                <w:lang w:val="es-ES"/>
              </w:rPr>
              <w:t>msec</w:t>
            </w:r>
            <w:proofErr w:type="spellEnd"/>
            <w:r w:rsidRPr="00FD5AFE">
              <w:rPr>
                <w:rFonts w:ascii="Calibri" w:eastAsia="Calibri" w:hAnsi="Calibri" w:cs="Calibri"/>
                <w:color w:val="000000"/>
                <w:u w:color="000000"/>
                <w:lang w:val="es-ES"/>
              </w:rPr>
              <w:t>, 3.2 atm</w:t>
            </w:r>
          </w:p>
        </w:tc>
        <w:tc>
          <w:tcPr>
            <w:tcW w:w="3531" w:type="dxa"/>
            <w:tcBorders>
              <w:top w:val="single" w:sz="4" w:space="0" w:color="000000"/>
              <w:left w:val="single" w:sz="4" w:space="0" w:color="000000"/>
              <w:bottom w:val="single" w:sz="4" w:space="0" w:color="000000"/>
            </w:tcBorders>
            <w:shd w:val="clear" w:color="auto" w:fill="FFFFFF"/>
          </w:tcPr>
          <w:p w14:paraId="36664BB5"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Compressed Air Apparatus,</w:t>
            </w:r>
          </w:p>
          <w:p w14:paraId="0D7335D3"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Los Angeles, CA, USA</w:t>
            </w:r>
          </w:p>
          <w:p w14:paraId="17E495AE"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Anesthesia: Isoflurane</w:t>
            </w:r>
          </w:p>
          <w:p w14:paraId="374EE644"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 xml:space="preserve">Impact 40 </w:t>
            </w:r>
            <w:proofErr w:type="spellStart"/>
            <w:r w:rsidRPr="00FD5AFE">
              <w:rPr>
                <w:rFonts w:ascii="Calibri" w:eastAsia="Calibri" w:hAnsi="Calibri" w:cs="Calibri"/>
                <w:color w:val="000000"/>
                <w:u w:color="000000"/>
              </w:rPr>
              <w:t>msec</w:t>
            </w:r>
            <w:proofErr w:type="spellEnd"/>
            <w:r w:rsidRPr="00FD5AFE">
              <w:rPr>
                <w:rFonts w:ascii="Calibri" w:eastAsia="Calibri" w:hAnsi="Calibri" w:cs="Calibri"/>
                <w:color w:val="000000"/>
                <w:u w:color="000000"/>
              </w:rPr>
              <w:t xml:space="preserve">, 3.4 </w:t>
            </w:r>
            <w:proofErr w:type="spellStart"/>
            <w:r w:rsidRPr="00FD5AFE">
              <w:rPr>
                <w:rFonts w:ascii="Calibri" w:eastAsia="Calibri" w:hAnsi="Calibri" w:cs="Calibri"/>
                <w:color w:val="000000"/>
                <w:u w:color="000000"/>
              </w:rPr>
              <w:t>atm</w:t>
            </w:r>
            <w:proofErr w:type="spellEnd"/>
          </w:p>
        </w:tc>
        <w:tc>
          <w:tcPr>
            <w:tcW w:w="3138" w:type="dxa"/>
            <w:tcBorders>
              <w:top w:val="single" w:sz="4" w:space="0" w:color="000000"/>
              <w:left w:val="single" w:sz="4" w:space="0" w:color="000000"/>
              <w:bottom w:val="single" w:sz="4" w:space="0" w:color="000000"/>
              <w:right w:val="single" w:sz="4" w:space="0" w:color="000000"/>
            </w:tcBorders>
            <w:shd w:val="clear" w:color="auto" w:fill="FFFFFF"/>
          </w:tcPr>
          <w:p w14:paraId="68E47F10" w14:textId="77777777" w:rsidR="001B2912" w:rsidRPr="00FD5AFE" w:rsidRDefault="001B2912" w:rsidP="008561B1">
            <w:pPr>
              <w:widowControl w:val="0"/>
              <w:tabs>
                <w:tab w:val="left" w:pos="1089"/>
              </w:tabs>
              <w:spacing w:after="0"/>
              <w:rPr>
                <w:rFonts w:ascii="Calibri" w:eastAsia="Calibri" w:hAnsi="Calibri" w:cs="Calibri"/>
                <w:color w:val="000000"/>
                <w:u w:color="000000"/>
              </w:rPr>
            </w:pPr>
            <w:proofErr w:type="gramStart"/>
            <w:r w:rsidRPr="00FD5AFE">
              <w:rPr>
                <w:rFonts w:ascii="Calibri" w:eastAsia="Calibri" w:hAnsi="Calibri" w:cs="Calibri"/>
                <w:color w:val="000000"/>
                <w:u w:color="000000"/>
              </w:rPr>
              <w:t>custom-made</w:t>
            </w:r>
            <w:proofErr w:type="gramEnd"/>
            <w:r w:rsidRPr="00FD5AFE">
              <w:rPr>
                <w:rFonts w:ascii="Calibri" w:eastAsia="Calibri" w:hAnsi="Calibri" w:cs="Calibri"/>
                <w:color w:val="000000"/>
                <w:u w:color="000000"/>
              </w:rPr>
              <w:t xml:space="preserve"> (Thompson et al., J </w:t>
            </w:r>
            <w:proofErr w:type="spellStart"/>
            <w:r w:rsidRPr="00FD5AFE">
              <w:rPr>
                <w:rFonts w:ascii="Calibri" w:eastAsia="Calibri" w:hAnsi="Calibri" w:cs="Calibri"/>
                <w:color w:val="000000"/>
                <w:u w:color="000000"/>
              </w:rPr>
              <w:t>Neurotrauma</w:t>
            </w:r>
            <w:proofErr w:type="spellEnd"/>
            <w:r w:rsidRPr="00FD5AFE">
              <w:rPr>
                <w:rFonts w:ascii="Calibri" w:eastAsia="Calibri" w:hAnsi="Calibri" w:cs="Calibri"/>
                <w:color w:val="000000"/>
                <w:u w:color="000000"/>
              </w:rPr>
              <w:t xml:space="preserve"> 2005). </w:t>
            </w:r>
          </w:p>
          <w:p w14:paraId="20EB8A24" w14:textId="77777777" w:rsidR="001B2912" w:rsidRPr="00FD5AFE" w:rsidRDefault="001B2912" w:rsidP="008561B1">
            <w:pPr>
              <w:widowControl w:val="0"/>
              <w:tabs>
                <w:tab w:val="left" w:pos="1089"/>
              </w:tabs>
              <w:spacing w:after="0"/>
              <w:rPr>
                <w:rFonts w:ascii="Calibri" w:eastAsia="Calibri" w:hAnsi="Calibri" w:cs="Calibri"/>
                <w:color w:val="000000"/>
                <w:u w:color="000000"/>
              </w:rPr>
            </w:pPr>
            <w:proofErr w:type="spellStart"/>
            <w:r w:rsidRPr="00FD5AFE">
              <w:rPr>
                <w:rFonts w:ascii="Calibri" w:eastAsia="Calibri" w:hAnsi="Calibri" w:cs="Calibri"/>
                <w:color w:val="000000"/>
                <w:u w:color="000000"/>
              </w:rPr>
              <w:t>Anaesthesia</w:t>
            </w:r>
            <w:proofErr w:type="spellEnd"/>
            <w:r w:rsidRPr="00FD5AFE">
              <w:rPr>
                <w:rFonts w:ascii="Calibri" w:eastAsia="Calibri" w:hAnsi="Calibri" w:cs="Calibri"/>
                <w:color w:val="000000"/>
                <w:u w:color="000000"/>
              </w:rPr>
              <w:t>: isoflurane</w:t>
            </w:r>
          </w:p>
          <w:p w14:paraId="071F4E30" w14:textId="77777777" w:rsidR="001B2912" w:rsidRDefault="001B2912" w:rsidP="008561B1">
            <w:pPr>
              <w:widowControl w:val="0"/>
              <w:tabs>
                <w:tab w:val="left" w:pos="1089"/>
              </w:tabs>
              <w:spacing w:after="0"/>
            </w:pPr>
            <w:r w:rsidRPr="00FD5AFE">
              <w:rPr>
                <w:rFonts w:ascii="Calibri" w:eastAsia="Calibri" w:hAnsi="Calibri" w:cs="Calibri"/>
                <w:color w:val="000000"/>
                <w:u w:color="000000"/>
              </w:rPr>
              <w:t xml:space="preserve">Impact: 22 </w:t>
            </w:r>
            <w:proofErr w:type="spellStart"/>
            <w:r w:rsidRPr="00FD5AFE">
              <w:rPr>
                <w:rFonts w:ascii="Calibri" w:eastAsia="Calibri" w:hAnsi="Calibri" w:cs="Calibri"/>
                <w:color w:val="000000"/>
                <w:u w:color="000000"/>
              </w:rPr>
              <w:t>msec</w:t>
            </w:r>
            <w:proofErr w:type="spellEnd"/>
            <w:r w:rsidRPr="00FD5AFE">
              <w:rPr>
                <w:rFonts w:ascii="Calibri" w:eastAsia="Calibri" w:hAnsi="Calibri" w:cs="Calibri"/>
                <w:color w:val="000000"/>
                <w:u w:color="000000"/>
              </w:rPr>
              <w:t xml:space="preserve">, 2.5-3 </w:t>
            </w:r>
            <w:proofErr w:type="spellStart"/>
            <w:r w:rsidRPr="00FD5AFE">
              <w:rPr>
                <w:rFonts w:ascii="Calibri" w:eastAsia="Calibri" w:hAnsi="Calibri" w:cs="Calibri"/>
                <w:color w:val="000000"/>
                <w:u w:color="000000"/>
              </w:rPr>
              <w:t>atm</w:t>
            </w:r>
            <w:proofErr w:type="spellEnd"/>
          </w:p>
        </w:tc>
      </w:tr>
      <w:tr w:rsidR="001B2912" w14:paraId="32BEA94E" w14:textId="77777777" w:rsidTr="008561B1">
        <w:trPr>
          <w:trHeight w:val="250"/>
        </w:trPr>
        <w:tc>
          <w:tcPr>
            <w:tcW w:w="10895" w:type="dxa"/>
            <w:gridSpan w:val="4"/>
            <w:tcBorders>
              <w:top w:val="single" w:sz="4" w:space="0" w:color="000000"/>
              <w:left w:val="single" w:sz="4" w:space="0" w:color="000000"/>
              <w:bottom w:val="single" w:sz="4" w:space="0" w:color="000000"/>
            </w:tcBorders>
            <w:shd w:val="clear" w:color="auto" w:fill="FBE4D5"/>
          </w:tcPr>
          <w:p w14:paraId="4D96BBB8" w14:textId="77777777" w:rsidR="001B2912" w:rsidRDefault="001B2912" w:rsidP="008561B1">
            <w:pPr>
              <w:widowControl w:val="0"/>
              <w:tabs>
                <w:tab w:val="left" w:pos="1089"/>
              </w:tabs>
              <w:spacing w:after="0"/>
            </w:pPr>
            <w:r w:rsidRPr="00FD5AFE">
              <w:rPr>
                <w:rFonts w:ascii="Calibri" w:eastAsia="Calibri" w:hAnsi="Calibri" w:cs="Calibri"/>
                <w:b/>
                <w:bCs/>
                <w:color w:val="000000"/>
                <w:u w:color="000000"/>
              </w:rPr>
              <w:t>WIDE BAND EEG</w:t>
            </w:r>
          </w:p>
        </w:tc>
        <w:tc>
          <w:tcPr>
            <w:tcW w:w="25" w:type="dxa"/>
            <w:tcBorders>
              <w:left w:val="single" w:sz="4" w:space="0" w:color="000000"/>
            </w:tcBorders>
            <w:shd w:val="clear" w:color="auto" w:fill="auto"/>
          </w:tcPr>
          <w:p w14:paraId="2AAC6580" w14:textId="77777777" w:rsidR="001B2912" w:rsidRDefault="001B2912" w:rsidP="008561B1">
            <w:pPr>
              <w:widowControl w:val="0"/>
              <w:snapToGrid w:val="0"/>
              <w:spacing w:after="0"/>
            </w:pPr>
          </w:p>
        </w:tc>
      </w:tr>
      <w:tr w:rsidR="001B2912" w14:paraId="79829B6A" w14:textId="77777777" w:rsidTr="008561B1">
        <w:tblPrEx>
          <w:tblCellMar>
            <w:left w:w="108" w:type="dxa"/>
            <w:right w:w="108" w:type="dxa"/>
          </w:tblCellMar>
        </w:tblPrEx>
        <w:trPr>
          <w:gridAfter w:val="1"/>
          <w:wAfter w:w="25" w:type="dxa"/>
          <w:trHeight w:val="2650"/>
        </w:trPr>
        <w:tc>
          <w:tcPr>
            <w:tcW w:w="1528" w:type="dxa"/>
            <w:tcBorders>
              <w:top w:val="single" w:sz="4" w:space="0" w:color="000000"/>
              <w:left w:val="single" w:sz="4" w:space="0" w:color="000000"/>
              <w:bottom w:val="single" w:sz="4" w:space="0" w:color="000000"/>
            </w:tcBorders>
            <w:shd w:val="clear" w:color="auto" w:fill="FFFFFF"/>
          </w:tcPr>
          <w:p w14:paraId="5771EBF4" w14:textId="77777777" w:rsidR="001B2912" w:rsidRPr="00FD5AFE" w:rsidRDefault="001B2912" w:rsidP="008561B1">
            <w:pPr>
              <w:widowControl w:val="0"/>
              <w:tabs>
                <w:tab w:val="left" w:pos="1089"/>
              </w:tabs>
              <w:spacing w:after="0"/>
              <w:rPr>
                <w:rFonts w:ascii="Calibri" w:eastAsia="Calibri" w:hAnsi="Calibri" w:cs="Calibri"/>
                <w:b/>
                <w:bCs/>
                <w:color w:val="000000"/>
                <w:u w:color="000000"/>
              </w:rPr>
            </w:pPr>
            <w:r w:rsidRPr="00FD5AFE">
              <w:rPr>
                <w:rFonts w:ascii="Calibri" w:eastAsia="Calibri" w:hAnsi="Calibri" w:cs="Calibri"/>
                <w:color w:val="000000"/>
                <w:u w:color="000000"/>
              </w:rPr>
              <w:t>Amplifier type</w:t>
            </w:r>
          </w:p>
        </w:tc>
        <w:tc>
          <w:tcPr>
            <w:tcW w:w="2698" w:type="dxa"/>
            <w:tcBorders>
              <w:top w:val="single" w:sz="4" w:space="0" w:color="000000"/>
              <w:left w:val="single" w:sz="4" w:space="0" w:color="000000"/>
              <w:bottom w:val="single" w:sz="4" w:space="0" w:color="000000"/>
            </w:tcBorders>
            <w:shd w:val="clear" w:color="auto" w:fill="FFFFFF"/>
          </w:tcPr>
          <w:p w14:paraId="4875C895" w14:textId="77777777" w:rsidR="001B2912" w:rsidRPr="00FD5AFE" w:rsidRDefault="001B2912" w:rsidP="008561B1">
            <w:pPr>
              <w:widowControl w:val="0"/>
              <w:tabs>
                <w:tab w:val="left" w:pos="1089"/>
              </w:tabs>
              <w:spacing w:after="0"/>
              <w:rPr>
                <w:rFonts w:ascii="Calibri" w:eastAsia="Calibri" w:hAnsi="Calibri" w:cs="Calibri"/>
                <w:b/>
                <w:bCs/>
                <w:color w:val="000000"/>
                <w:u w:color="000000"/>
              </w:rPr>
            </w:pPr>
            <w:r w:rsidRPr="00FD5AFE">
              <w:rPr>
                <w:rFonts w:ascii="Calibri" w:eastAsia="Calibri" w:hAnsi="Calibri" w:cs="Calibri"/>
                <w:b/>
                <w:bCs/>
                <w:color w:val="000000"/>
                <w:u w:color="000000"/>
              </w:rPr>
              <w:t>To be purchased:</w:t>
            </w:r>
          </w:p>
          <w:p w14:paraId="699CC6E8"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b/>
                <w:bCs/>
                <w:color w:val="000000"/>
                <w:u w:color="000000"/>
              </w:rPr>
              <w:t>RHD2000 digital system</w:t>
            </w:r>
            <w:r w:rsidRPr="00FD5AFE">
              <w:rPr>
                <w:rFonts w:ascii="Calibri" w:eastAsia="Calibri" w:hAnsi="Calibri" w:cs="Calibri"/>
                <w:color w:val="000000"/>
                <w:u w:color="000000"/>
              </w:rPr>
              <w:t xml:space="preserve"> equipped with 4X RHD2216 16-channels amplifier</w:t>
            </w:r>
          </w:p>
          <w:p w14:paraId="3E8796C3"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Part Numbers:</w:t>
            </w:r>
          </w:p>
          <w:p w14:paraId="72AF8091"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C3100 (USB interface)</w:t>
            </w:r>
          </w:p>
          <w:p w14:paraId="51E430B0"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C3334 (16-ch monopolar amplifier)</w:t>
            </w:r>
          </w:p>
          <w:p w14:paraId="3A2CAD13"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w:t>
            </w:r>
            <w:proofErr w:type="spellStart"/>
            <w:r w:rsidRPr="00FD5AFE">
              <w:rPr>
                <w:rFonts w:ascii="Calibri" w:eastAsia="Calibri" w:hAnsi="Calibri" w:cs="Calibri"/>
                <w:color w:val="000000"/>
                <w:u w:color="000000"/>
              </w:rPr>
              <w:t>Intan</w:t>
            </w:r>
            <w:proofErr w:type="spellEnd"/>
            <w:r w:rsidRPr="00FD5AFE">
              <w:rPr>
                <w:rFonts w:ascii="Calibri" w:eastAsia="Calibri" w:hAnsi="Calibri" w:cs="Calibri"/>
                <w:color w:val="000000"/>
                <w:u w:color="000000"/>
              </w:rPr>
              <w:t xml:space="preserve"> Technologies – Los Angeles, CA, USA) </w:t>
            </w:r>
          </w:p>
        </w:tc>
        <w:tc>
          <w:tcPr>
            <w:tcW w:w="3531" w:type="dxa"/>
            <w:tcBorders>
              <w:top w:val="single" w:sz="4" w:space="0" w:color="000000"/>
              <w:left w:val="single" w:sz="4" w:space="0" w:color="000000"/>
              <w:bottom w:val="single" w:sz="4" w:space="0" w:color="000000"/>
            </w:tcBorders>
            <w:shd w:val="clear" w:color="auto" w:fill="FFFFFF"/>
          </w:tcPr>
          <w:p w14:paraId="5EF88346"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RHD2000 digital system equipped with 4X RHD2216 16-channels amplifier</w:t>
            </w:r>
          </w:p>
          <w:p w14:paraId="7ED0F84E"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Part Numbers:</w:t>
            </w:r>
          </w:p>
          <w:p w14:paraId="31D2CD69"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C3100 (USB interface)</w:t>
            </w:r>
          </w:p>
          <w:p w14:paraId="7F1EFF65"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C3334 (16-ch monopolar amplifier)</w:t>
            </w:r>
          </w:p>
          <w:p w14:paraId="6338C61E" w14:textId="77777777" w:rsidR="001B2912" w:rsidRPr="00FD5AFE" w:rsidRDefault="001B2912" w:rsidP="008561B1">
            <w:pPr>
              <w:widowControl w:val="0"/>
              <w:tabs>
                <w:tab w:val="left" w:pos="1089"/>
              </w:tabs>
              <w:spacing w:after="0"/>
              <w:rPr>
                <w:rFonts w:ascii="Calibri" w:eastAsia="Calibri" w:hAnsi="Calibri" w:cs="Calibri"/>
                <w:b/>
                <w:bCs/>
                <w:color w:val="000000"/>
                <w:u w:color="000000"/>
              </w:rPr>
            </w:pPr>
            <w:r w:rsidRPr="00FD5AFE">
              <w:rPr>
                <w:rFonts w:ascii="Calibri" w:eastAsia="Calibri" w:hAnsi="Calibri" w:cs="Calibri"/>
                <w:color w:val="000000"/>
                <w:u w:color="000000"/>
              </w:rPr>
              <w:t>(</w:t>
            </w:r>
            <w:proofErr w:type="spellStart"/>
            <w:r w:rsidRPr="00FD5AFE">
              <w:rPr>
                <w:rFonts w:ascii="Calibri" w:eastAsia="Calibri" w:hAnsi="Calibri" w:cs="Calibri"/>
                <w:color w:val="000000"/>
                <w:u w:color="000000"/>
              </w:rPr>
              <w:t>Intan</w:t>
            </w:r>
            <w:proofErr w:type="spellEnd"/>
            <w:r w:rsidRPr="00FD5AFE">
              <w:rPr>
                <w:rFonts w:ascii="Calibri" w:eastAsia="Calibri" w:hAnsi="Calibri" w:cs="Calibri"/>
                <w:color w:val="000000"/>
                <w:u w:color="000000"/>
              </w:rPr>
              <w:t xml:space="preserve"> Technologies – Los Angeles, CA, USA)</w:t>
            </w:r>
          </w:p>
        </w:tc>
        <w:tc>
          <w:tcPr>
            <w:tcW w:w="3138" w:type="dxa"/>
            <w:tcBorders>
              <w:top w:val="single" w:sz="4" w:space="0" w:color="000000"/>
              <w:left w:val="single" w:sz="4" w:space="0" w:color="000000"/>
              <w:bottom w:val="single" w:sz="4" w:space="0" w:color="000000"/>
              <w:right w:val="single" w:sz="4" w:space="0" w:color="000000"/>
            </w:tcBorders>
            <w:shd w:val="clear" w:color="auto" w:fill="FFFFFF"/>
          </w:tcPr>
          <w:p w14:paraId="141553A1" w14:textId="77777777" w:rsidR="001B2912" w:rsidRPr="00FD5AFE" w:rsidRDefault="001B2912" w:rsidP="008561B1">
            <w:pPr>
              <w:widowControl w:val="0"/>
              <w:tabs>
                <w:tab w:val="left" w:pos="1089"/>
              </w:tabs>
              <w:spacing w:after="0"/>
              <w:rPr>
                <w:rFonts w:ascii="Calibri" w:eastAsia="Calibri" w:hAnsi="Calibri" w:cs="Calibri"/>
                <w:b/>
                <w:bCs/>
                <w:color w:val="000000"/>
                <w:u w:color="000000"/>
              </w:rPr>
            </w:pPr>
            <w:r w:rsidRPr="00FD5AFE">
              <w:rPr>
                <w:rFonts w:ascii="Calibri" w:eastAsia="Calibri" w:hAnsi="Calibri" w:cs="Calibri"/>
                <w:b/>
                <w:bCs/>
                <w:color w:val="000000"/>
                <w:u w:color="000000"/>
              </w:rPr>
              <w:t>To be purchased:</w:t>
            </w:r>
          </w:p>
          <w:p w14:paraId="1135FC17"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b/>
                <w:bCs/>
                <w:color w:val="000000"/>
                <w:u w:color="000000"/>
              </w:rPr>
              <w:t>RHD2000 digital system</w:t>
            </w:r>
            <w:r w:rsidRPr="00FD5AFE">
              <w:rPr>
                <w:rFonts w:ascii="Calibri" w:eastAsia="Calibri" w:hAnsi="Calibri" w:cs="Calibri"/>
                <w:color w:val="000000"/>
                <w:u w:color="000000"/>
              </w:rPr>
              <w:t xml:space="preserve"> equipped with 4X RHD2216 16-channels amplifier</w:t>
            </w:r>
          </w:p>
          <w:p w14:paraId="5F14C576"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Part Numbers:</w:t>
            </w:r>
          </w:p>
          <w:p w14:paraId="3AE8282B"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C3100 (USB interface)</w:t>
            </w:r>
          </w:p>
          <w:p w14:paraId="7759CD76"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C3334 (16-ch monopolar amplifier)</w:t>
            </w:r>
          </w:p>
          <w:p w14:paraId="4B2C31E2" w14:textId="77777777" w:rsidR="001B2912" w:rsidRDefault="001B2912" w:rsidP="008561B1">
            <w:pPr>
              <w:widowControl w:val="0"/>
              <w:tabs>
                <w:tab w:val="left" w:pos="1089"/>
              </w:tabs>
              <w:spacing w:after="0"/>
            </w:pPr>
            <w:r w:rsidRPr="00FD5AFE">
              <w:rPr>
                <w:rFonts w:ascii="Calibri" w:eastAsia="Calibri" w:hAnsi="Calibri" w:cs="Calibri"/>
                <w:color w:val="000000"/>
                <w:u w:color="000000"/>
              </w:rPr>
              <w:t>(</w:t>
            </w:r>
            <w:proofErr w:type="spellStart"/>
            <w:r w:rsidRPr="00FD5AFE">
              <w:rPr>
                <w:rFonts w:ascii="Calibri" w:eastAsia="Calibri" w:hAnsi="Calibri" w:cs="Calibri"/>
                <w:color w:val="000000"/>
                <w:u w:color="000000"/>
              </w:rPr>
              <w:t>Intan</w:t>
            </w:r>
            <w:proofErr w:type="spellEnd"/>
            <w:r w:rsidRPr="00FD5AFE">
              <w:rPr>
                <w:rFonts w:ascii="Calibri" w:eastAsia="Calibri" w:hAnsi="Calibri" w:cs="Calibri"/>
                <w:color w:val="000000"/>
                <w:u w:color="000000"/>
              </w:rPr>
              <w:t xml:space="preserve"> Technologies – Los Angeles, CA, USA) </w:t>
            </w:r>
          </w:p>
        </w:tc>
      </w:tr>
      <w:tr w:rsidR="001B2912" w14:paraId="0924E248" w14:textId="77777777" w:rsidTr="008561B1">
        <w:tblPrEx>
          <w:tblCellMar>
            <w:left w:w="108" w:type="dxa"/>
            <w:right w:w="108" w:type="dxa"/>
          </w:tblCellMar>
        </w:tblPrEx>
        <w:trPr>
          <w:gridAfter w:val="1"/>
          <w:wAfter w:w="25" w:type="dxa"/>
          <w:trHeight w:val="1690"/>
        </w:trPr>
        <w:tc>
          <w:tcPr>
            <w:tcW w:w="1528" w:type="dxa"/>
            <w:tcBorders>
              <w:top w:val="single" w:sz="4" w:space="0" w:color="000000"/>
              <w:left w:val="single" w:sz="4" w:space="0" w:color="000000"/>
              <w:bottom w:val="single" w:sz="4" w:space="0" w:color="000000"/>
            </w:tcBorders>
            <w:shd w:val="clear" w:color="auto" w:fill="FFFFFF"/>
          </w:tcPr>
          <w:p w14:paraId="22913C6D" w14:textId="77777777" w:rsidR="001B2912" w:rsidRPr="00FD5AFE" w:rsidRDefault="001B2912" w:rsidP="008561B1">
            <w:pPr>
              <w:widowControl w:val="0"/>
              <w:tabs>
                <w:tab w:val="left" w:pos="1089"/>
              </w:tabs>
              <w:spacing w:after="0"/>
              <w:rPr>
                <w:rFonts w:ascii="Calibri" w:eastAsia="Calibri" w:hAnsi="Calibri" w:cs="Calibri"/>
                <w:b/>
                <w:bCs/>
                <w:color w:val="000000"/>
                <w:u w:color="000000"/>
              </w:rPr>
            </w:pPr>
            <w:proofErr w:type="spellStart"/>
            <w:r w:rsidRPr="00FD5AFE">
              <w:rPr>
                <w:rFonts w:ascii="Calibri" w:eastAsia="Calibri" w:hAnsi="Calibri" w:cs="Calibri"/>
                <w:color w:val="000000"/>
                <w:u w:color="000000"/>
                <w:lang w:val="es-ES"/>
              </w:rPr>
              <w:t>Amplifier</w:t>
            </w:r>
            <w:proofErr w:type="spellEnd"/>
            <w:r w:rsidRPr="00FD5AFE">
              <w:rPr>
                <w:rFonts w:ascii="Calibri" w:eastAsia="Calibri" w:hAnsi="Calibri" w:cs="Calibri"/>
                <w:color w:val="000000"/>
                <w:u w:color="000000"/>
                <w:lang w:val="es-ES"/>
              </w:rPr>
              <w:t xml:space="preserve"> </w:t>
            </w:r>
            <w:proofErr w:type="spellStart"/>
            <w:r w:rsidRPr="00FD5AFE">
              <w:rPr>
                <w:rFonts w:ascii="Calibri" w:eastAsia="Calibri" w:hAnsi="Calibri" w:cs="Calibri"/>
                <w:color w:val="000000"/>
                <w:u w:color="000000"/>
                <w:lang w:val="es-ES"/>
              </w:rPr>
              <w:t>features</w:t>
            </w:r>
            <w:proofErr w:type="spellEnd"/>
          </w:p>
        </w:tc>
        <w:tc>
          <w:tcPr>
            <w:tcW w:w="2698" w:type="dxa"/>
            <w:tcBorders>
              <w:top w:val="single" w:sz="4" w:space="0" w:color="000000"/>
              <w:left w:val="single" w:sz="4" w:space="0" w:color="000000"/>
              <w:bottom w:val="single" w:sz="4" w:space="0" w:color="000000"/>
            </w:tcBorders>
            <w:shd w:val="clear" w:color="auto" w:fill="FFFFFF"/>
          </w:tcPr>
          <w:p w14:paraId="38C7F272"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b/>
                <w:bCs/>
                <w:color w:val="000000"/>
                <w:u w:color="000000"/>
              </w:rPr>
              <w:t>To be purchased:</w:t>
            </w:r>
          </w:p>
          <w:p w14:paraId="69ACD8E0"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bandwidth range: 0.1 - 20 KHz</w:t>
            </w:r>
          </w:p>
          <w:p w14:paraId="270904EF"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 xml:space="preserve">Sampling rate max: 30 </w:t>
            </w:r>
            <w:proofErr w:type="spellStart"/>
            <w:r w:rsidRPr="00FD5AFE">
              <w:rPr>
                <w:rFonts w:ascii="Calibri" w:eastAsia="Calibri" w:hAnsi="Calibri" w:cs="Calibri"/>
                <w:color w:val="000000"/>
                <w:u w:color="000000"/>
              </w:rPr>
              <w:t>ksamples</w:t>
            </w:r>
            <w:proofErr w:type="spellEnd"/>
            <w:r w:rsidRPr="00FD5AFE">
              <w:rPr>
                <w:rFonts w:ascii="Calibri" w:eastAsia="Calibri" w:hAnsi="Calibri" w:cs="Calibri"/>
                <w:color w:val="000000"/>
                <w:u w:color="000000"/>
              </w:rPr>
              <w:t>/s.</w:t>
            </w:r>
          </w:p>
          <w:p w14:paraId="200F0C75"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High-impedance electrodes compatible</w:t>
            </w:r>
          </w:p>
        </w:tc>
        <w:tc>
          <w:tcPr>
            <w:tcW w:w="3531" w:type="dxa"/>
            <w:tcBorders>
              <w:top w:val="single" w:sz="4" w:space="0" w:color="000000"/>
              <w:left w:val="single" w:sz="4" w:space="0" w:color="000000"/>
              <w:bottom w:val="single" w:sz="4" w:space="0" w:color="000000"/>
            </w:tcBorders>
            <w:shd w:val="clear" w:color="auto" w:fill="FFFFFF"/>
          </w:tcPr>
          <w:p w14:paraId="7C5DB0DA"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bandwidth range: 0.1 - 20 KHz</w:t>
            </w:r>
          </w:p>
          <w:p w14:paraId="31569EEC"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 xml:space="preserve">Sampling rate max: 30 </w:t>
            </w:r>
            <w:proofErr w:type="spellStart"/>
            <w:r w:rsidRPr="00FD5AFE">
              <w:rPr>
                <w:rFonts w:ascii="Calibri" w:eastAsia="Calibri" w:hAnsi="Calibri" w:cs="Calibri"/>
                <w:color w:val="000000"/>
                <w:u w:color="000000"/>
              </w:rPr>
              <w:t>ksamples</w:t>
            </w:r>
            <w:proofErr w:type="spellEnd"/>
            <w:r w:rsidRPr="00FD5AFE">
              <w:rPr>
                <w:rFonts w:ascii="Calibri" w:eastAsia="Calibri" w:hAnsi="Calibri" w:cs="Calibri"/>
                <w:color w:val="000000"/>
                <w:u w:color="000000"/>
              </w:rPr>
              <w:t>/s.</w:t>
            </w:r>
          </w:p>
          <w:p w14:paraId="631B83CC" w14:textId="77777777" w:rsidR="001B2912" w:rsidRPr="00FD5AFE" w:rsidRDefault="001B2912" w:rsidP="008561B1">
            <w:pPr>
              <w:widowControl w:val="0"/>
              <w:tabs>
                <w:tab w:val="left" w:pos="1089"/>
              </w:tabs>
              <w:spacing w:after="0"/>
              <w:rPr>
                <w:rFonts w:ascii="Calibri" w:eastAsia="Calibri" w:hAnsi="Calibri" w:cs="Calibri"/>
                <w:b/>
                <w:bCs/>
                <w:color w:val="000000"/>
                <w:u w:color="000000"/>
              </w:rPr>
            </w:pPr>
            <w:r w:rsidRPr="00FD5AFE">
              <w:rPr>
                <w:rFonts w:ascii="Calibri" w:eastAsia="Calibri" w:hAnsi="Calibri" w:cs="Calibri"/>
                <w:color w:val="000000"/>
                <w:u w:color="000000"/>
              </w:rPr>
              <w:t>High-impedance electrodes compatible</w:t>
            </w:r>
          </w:p>
        </w:tc>
        <w:tc>
          <w:tcPr>
            <w:tcW w:w="3138" w:type="dxa"/>
            <w:tcBorders>
              <w:top w:val="single" w:sz="4" w:space="0" w:color="000000"/>
              <w:left w:val="single" w:sz="4" w:space="0" w:color="000000"/>
              <w:bottom w:val="single" w:sz="4" w:space="0" w:color="000000"/>
              <w:right w:val="single" w:sz="4" w:space="0" w:color="000000"/>
            </w:tcBorders>
            <w:shd w:val="clear" w:color="auto" w:fill="FFFFFF"/>
          </w:tcPr>
          <w:p w14:paraId="319C0E90"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b/>
                <w:bCs/>
                <w:color w:val="000000"/>
                <w:u w:color="000000"/>
              </w:rPr>
              <w:t>To be purchased:</w:t>
            </w:r>
          </w:p>
          <w:p w14:paraId="4AE781E7"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bandwidth range: 0.1 - 20 KHz</w:t>
            </w:r>
          </w:p>
          <w:p w14:paraId="2E6F61B9"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 xml:space="preserve">Sampling rate max: 30 </w:t>
            </w:r>
            <w:proofErr w:type="spellStart"/>
            <w:r w:rsidRPr="00FD5AFE">
              <w:rPr>
                <w:rFonts w:ascii="Calibri" w:eastAsia="Calibri" w:hAnsi="Calibri" w:cs="Calibri"/>
                <w:color w:val="000000"/>
                <w:u w:color="000000"/>
              </w:rPr>
              <w:t>ksamples</w:t>
            </w:r>
            <w:proofErr w:type="spellEnd"/>
            <w:r w:rsidRPr="00FD5AFE">
              <w:rPr>
                <w:rFonts w:ascii="Calibri" w:eastAsia="Calibri" w:hAnsi="Calibri" w:cs="Calibri"/>
                <w:color w:val="000000"/>
                <w:u w:color="000000"/>
              </w:rPr>
              <w:t>/s.</w:t>
            </w:r>
          </w:p>
          <w:p w14:paraId="0204B1C7" w14:textId="77777777" w:rsidR="001B2912" w:rsidRDefault="001B2912" w:rsidP="008561B1">
            <w:pPr>
              <w:widowControl w:val="0"/>
              <w:tabs>
                <w:tab w:val="left" w:pos="1089"/>
              </w:tabs>
              <w:spacing w:after="0"/>
            </w:pPr>
            <w:r w:rsidRPr="00FD5AFE">
              <w:rPr>
                <w:rFonts w:ascii="Calibri" w:eastAsia="Calibri" w:hAnsi="Calibri" w:cs="Calibri"/>
                <w:color w:val="000000"/>
                <w:u w:color="000000"/>
              </w:rPr>
              <w:t>High-impedance electrodes compatible</w:t>
            </w:r>
          </w:p>
        </w:tc>
      </w:tr>
      <w:tr w:rsidR="001B2912" w14:paraId="74E23A9D" w14:textId="77777777" w:rsidTr="008561B1">
        <w:tblPrEx>
          <w:tblCellMar>
            <w:left w:w="108" w:type="dxa"/>
            <w:right w:w="108" w:type="dxa"/>
          </w:tblCellMar>
        </w:tblPrEx>
        <w:trPr>
          <w:gridAfter w:val="1"/>
          <w:wAfter w:w="25" w:type="dxa"/>
          <w:trHeight w:val="1690"/>
        </w:trPr>
        <w:tc>
          <w:tcPr>
            <w:tcW w:w="1528" w:type="dxa"/>
            <w:tcBorders>
              <w:top w:val="single" w:sz="4" w:space="0" w:color="000000"/>
              <w:left w:val="single" w:sz="4" w:space="0" w:color="000000"/>
              <w:bottom w:val="single" w:sz="4" w:space="0" w:color="000000"/>
            </w:tcBorders>
            <w:shd w:val="clear" w:color="auto" w:fill="FFFFFF"/>
          </w:tcPr>
          <w:p w14:paraId="6709A678" w14:textId="77777777" w:rsidR="001B2912" w:rsidRPr="00FD5AFE" w:rsidRDefault="001B2912" w:rsidP="008561B1">
            <w:pPr>
              <w:widowControl w:val="0"/>
              <w:tabs>
                <w:tab w:val="left" w:pos="1089"/>
              </w:tabs>
              <w:spacing w:after="0"/>
              <w:rPr>
                <w:rFonts w:ascii="Calibri" w:eastAsia="Calibri" w:hAnsi="Calibri" w:cs="Calibri"/>
                <w:b/>
                <w:bCs/>
                <w:color w:val="000000"/>
                <w:u w:color="000000"/>
              </w:rPr>
            </w:pPr>
            <w:proofErr w:type="spellStart"/>
            <w:r w:rsidRPr="00FD5AFE">
              <w:rPr>
                <w:rFonts w:ascii="Calibri" w:eastAsia="Calibri" w:hAnsi="Calibri" w:cs="Calibri"/>
                <w:color w:val="000000"/>
                <w:u w:color="000000"/>
                <w:lang w:val="es-ES"/>
              </w:rPr>
              <w:t>Commutator</w:t>
            </w:r>
            <w:proofErr w:type="spellEnd"/>
          </w:p>
        </w:tc>
        <w:tc>
          <w:tcPr>
            <w:tcW w:w="2698" w:type="dxa"/>
            <w:tcBorders>
              <w:top w:val="single" w:sz="4" w:space="0" w:color="000000"/>
              <w:left w:val="single" w:sz="4" w:space="0" w:color="000000"/>
              <w:bottom w:val="single" w:sz="4" w:space="0" w:color="000000"/>
            </w:tcBorders>
            <w:shd w:val="clear" w:color="auto" w:fill="FFFFFF"/>
          </w:tcPr>
          <w:p w14:paraId="784430E8" w14:textId="77777777" w:rsidR="001B2912" w:rsidRPr="00FD5AFE" w:rsidRDefault="001B2912" w:rsidP="008561B1">
            <w:pPr>
              <w:widowControl w:val="0"/>
              <w:tabs>
                <w:tab w:val="left" w:pos="1089"/>
              </w:tabs>
              <w:spacing w:after="0"/>
              <w:rPr>
                <w:rFonts w:ascii="Calibri" w:eastAsia="Calibri" w:hAnsi="Calibri" w:cs="Calibri"/>
                <w:b/>
                <w:bCs/>
                <w:color w:val="000000"/>
                <w:u w:color="000000"/>
              </w:rPr>
            </w:pPr>
            <w:r w:rsidRPr="00FD5AFE">
              <w:rPr>
                <w:rFonts w:ascii="Calibri" w:eastAsia="Calibri" w:hAnsi="Calibri" w:cs="Calibri"/>
                <w:b/>
                <w:bCs/>
                <w:color w:val="000000"/>
                <w:u w:color="000000"/>
              </w:rPr>
              <w:t>To be purchased:</w:t>
            </w:r>
          </w:p>
          <w:p w14:paraId="6B1537B4"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b/>
                <w:bCs/>
                <w:color w:val="000000"/>
                <w:u w:color="000000"/>
              </w:rPr>
              <w:t>12-channel</w:t>
            </w:r>
            <w:r w:rsidRPr="00FD5AFE">
              <w:rPr>
                <w:rFonts w:ascii="Calibri" w:eastAsia="Calibri" w:hAnsi="Calibri" w:cs="Calibri"/>
                <w:color w:val="000000"/>
                <w:u w:color="000000"/>
              </w:rPr>
              <w:t xml:space="preserve"> commutator</w:t>
            </w:r>
          </w:p>
          <w:p w14:paraId="2806E54F"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Part Number: SRC 012-12-AB</w:t>
            </w:r>
          </w:p>
          <w:p w14:paraId="2B97D759"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w:t>
            </w:r>
            <w:proofErr w:type="spellStart"/>
            <w:r w:rsidRPr="00FD5AFE">
              <w:rPr>
                <w:rFonts w:ascii="Calibri" w:eastAsia="Calibri" w:hAnsi="Calibri" w:cs="Calibri"/>
                <w:color w:val="000000"/>
                <w:u w:color="000000"/>
              </w:rPr>
              <w:t>Servotecnica</w:t>
            </w:r>
            <w:proofErr w:type="spellEnd"/>
            <w:r w:rsidRPr="00FD5AFE">
              <w:rPr>
                <w:rFonts w:ascii="Calibri" w:eastAsia="Calibri" w:hAnsi="Calibri" w:cs="Calibri"/>
                <w:color w:val="000000"/>
                <w:u w:color="000000"/>
              </w:rPr>
              <w:t xml:space="preserve"> – Nova Milanese, MB, ITA)</w:t>
            </w:r>
          </w:p>
        </w:tc>
        <w:tc>
          <w:tcPr>
            <w:tcW w:w="3531" w:type="dxa"/>
            <w:tcBorders>
              <w:top w:val="single" w:sz="4" w:space="0" w:color="000000"/>
              <w:left w:val="single" w:sz="4" w:space="0" w:color="000000"/>
              <w:bottom w:val="single" w:sz="4" w:space="0" w:color="000000"/>
            </w:tcBorders>
            <w:shd w:val="clear" w:color="auto" w:fill="FFFFFF"/>
          </w:tcPr>
          <w:p w14:paraId="7B2D4E64"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24-channel commutator</w:t>
            </w:r>
          </w:p>
          <w:p w14:paraId="14254319"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Part Number: AC6023-24</w:t>
            </w:r>
          </w:p>
          <w:p w14:paraId="748BD7CB" w14:textId="77777777" w:rsidR="001B2912" w:rsidRPr="00FD5AFE" w:rsidRDefault="001B2912" w:rsidP="008561B1">
            <w:pPr>
              <w:widowControl w:val="0"/>
              <w:tabs>
                <w:tab w:val="left" w:pos="1089"/>
              </w:tabs>
              <w:spacing w:after="0"/>
              <w:rPr>
                <w:rFonts w:ascii="Calibri" w:eastAsia="Calibri" w:hAnsi="Calibri" w:cs="Calibri"/>
                <w:b/>
                <w:bCs/>
                <w:color w:val="000000"/>
                <w:u w:color="000000"/>
              </w:rPr>
            </w:pPr>
            <w:r w:rsidRPr="00FD5AFE">
              <w:rPr>
                <w:rFonts w:ascii="Calibri" w:eastAsia="Calibri" w:hAnsi="Calibri" w:cs="Calibri"/>
                <w:color w:val="000000"/>
                <w:u w:color="000000"/>
              </w:rPr>
              <w:t xml:space="preserve">(Moog, </w:t>
            </w:r>
            <w:proofErr w:type="spellStart"/>
            <w:r w:rsidRPr="00FD5AFE">
              <w:rPr>
                <w:rFonts w:ascii="Calibri" w:eastAsia="Calibri" w:hAnsi="Calibri" w:cs="Calibri"/>
                <w:color w:val="000000"/>
                <w:u w:color="000000"/>
              </w:rPr>
              <w:t>Inc</w:t>
            </w:r>
            <w:proofErr w:type="spellEnd"/>
            <w:r w:rsidRPr="00FD5AFE">
              <w:rPr>
                <w:rFonts w:ascii="Calibri" w:eastAsia="Calibri" w:hAnsi="Calibri" w:cs="Calibri"/>
                <w:color w:val="000000"/>
                <w:u w:color="000000"/>
              </w:rPr>
              <w:t xml:space="preserve">  - East Aurora, NY, USA)</w:t>
            </w:r>
          </w:p>
        </w:tc>
        <w:tc>
          <w:tcPr>
            <w:tcW w:w="3138" w:type="dxa"/>
            <w:tcBorders>
              <w:top w:val="single" w:sz="4" w:space="0" w:color="000000"/>
              <w:left w:val="single" w:sz="4" w:space="0" w:color="000000"/>
              <w:bottom w:val="single" w:sz="4" w:space="0" w:color="000000"/>
              <w:right w:val="single" w:sz="4" w:space="0" w:color="000000"/>
            </w:tcBorders>
            <w:shd w:val="clear" w:color="auto" w:fill="FFFFFF"/>
          </w:tcPr>
          <w:p w14:paraId="33E26C0D" w14:textId="77777777" w:rsidR="001B2912" w:rsidRPr="00FD5AFE" w:rsidRDefault="001B2912" w:rsidP="008561B1">
            <w:pPr>
              <w:widowControl w:val="0"/>
              <w:tabs>
                <w:tab w:val="left" w:pos="1089"/>
              </w:tabs>
              <w:spacing w:after="0"/>
              <w:rPr>
                <w:rFonts w:ascii="Calibri" w:eastAsia="Calibri" w:hAnsi="Calibri" w:cs="Calibri"/>
                <w:b/>
                <w:bCs/>
                <w:color w:val="000000"/>
                <w:u w:color="000000"/>
              </w:rPr>
            </w:pPr>
            <w:r w:rsidRPr="00FD5AFE">
              <w:rPr>
                <w:rFonts w:ascii="Calibri" w:eastAsia="Calibri" w:hAnsi="Calibri" w:cs="Calibri"/>
                <w:b/>
                <w:bCs/>
                <w:color w:val="000000"/>
                <w:u w:color="000000"/>
              </w:rPr>
              <w:t>To be purchased:</w:t>
            </w:r>
          </w:p>
          <w:p w14:paraId="1057F861"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b/>
                <w:bCs/>
                <w:color w:val="000000"/>
                <w:u w:color="000000"/>
              </w:rPr>
              <w:t>12-channel</w:t>
            </w:r>
            <w:r w:rsidRPr="00FD5AFE">
              <w:rPr>
                <w:rFonts w:ascii="Calibri" w:eastAsia="Calibri" w:hAnsi="Calibri" w:cs="Calibri"/>
                <w:color w:val="000000"/>
                <w:u w:color="000000"/>
              </w:rPr>
              <w:t xml:space="preserve"> commutator</w:t>
            </w:r>
          </w:p>
          <w:p w14:paraId="19E069EC"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Part Number: SRC 012-12-AB</w:t>
            </w:r>
          </w:p>
          <w:p w14:paraId="514C3D8D" w14:textId="77777777" w:rsidR="001B2912" w:rsidRDefault="001B2912" w:rsidP="008561B1">
            <w:pPr>
              <w:widowControl w:val="0"/>
              <w:tabs>
                <w:tab w:val="left" w:pos="1089"/>
              </w:tabs>
              <w:spacing w:after="0"/>
            </w:pPr>
            <w:r w:rsidRPr="00FD5AFE">
              <w:rPr>
                <w:rFonts w:ascii="Calibri" w:eastAsia="Calibri" w:hAnsi="Calibri" w:cs="Calibri"/>
                <w:color w:val="000000"/>
                <w:u w:color="000000"/>
              </w:rPr>
              <w:t>(</w:t>
            </w:r>
            <w:proofErr w:type="spellStart"/>
            <w:r w:rsidRPr="00FD5AFE">
              <w:rPr>
                <w:rFonts w:ascii="Calibri" w:eastAsia="Calibri" w:hAnsi="Calibri" w:cs="Calibri"/>
                <w:color w:val="000000"/>
                <w:u w:color="000000"/>
              </w:rPr>
              <w:t>Servotecnica</w:t>
            </w:r>
            <w:proofErr w:type="spellEnd"/>
            <w:r w:rsidRPr="00FD5AFE">
              <w:rPr>
                <w:rFonts w:ascii="Calibri" w:eastAsia="Calibri" w:hAnsi="Calibri" w:cs="Calibri"/>
                <w:color w:val="000000"/>
                <w:u w:color="000000"/>
              </w:rPr>
              <w:t xml:space="preserve"> – Nova Milanese, MB, ITA)</w:t>
            </w:r>
          </w:p>
        </w:tc>
      </w:tr>
      <w:tr w:rsidR="001B2912" w14:paraId="2AD0CCA4" w14:textId="77777777" w:rsidTr="008561B1">
        <w:tblPrEx>
          <w:tblCellMar>
            <w:left w:w="108" w:type="dxa"/>
            <w:right w:w="108" w:type="dxa"/>
          </w:tblCellMar>
        </w:tblPrEx>
        <w:trPr>
          <w:gridAfter w:val="1"/>
          <w:wAfter w:w="25" w:type="dxa"/>
          <w:trHeight w:val="368"/>
        </w:trPr>
        <w:tc>
          <w:tcPr>
            <w:tcW w:w="1528" w:type="dxa"/>
            <w:tcBorders>
              <w:top w:val="single" w:sz="4" w:space="0" w:color="000000"/>
              <w:left w:val="single" w:sz="4" w:space="0" w:color="000000"/>
              <w:bottom w:val="single" w:sz="4" w:space="0" w:color="000000"/>
            </w:tcBorders>
            <w:shd w:val="clear" w:color="auto" w:fill="FFFFFF"/>
          </w:tcPr>
          <w:p w14:paraId="25EF848F" w14:textId="77777777" w:rsidR="001B2912" w:rsidRDefault="001B2912" w:rsidP="008561B1">
            <w:pPr>
              <w:widowControl w:val="0"/>
              <w:tabs>
                <w:tab w:val="left" w:pos="1089"/>
              </w:tabs>
              <w:spacing w:after="0"/>
              <w:rPr>
                <w:rFonts w:ascii="Calibri" w:eastAsia="Calibri" w:hAnsi="Calibri" w:cs="Calibri"/>
                <w:b/>
                <w:bCs/>
                <w:color w:val="000000"/>
                <w:u w:color="000000"/>
              </w:rPr>
            </w:pPr>
            <w:r>
              <w:rPr>
                <w:rFonts w:ascii="Calibri" w:eastAsia="Calibri" w:hAnsi="Calibri" w:cs="Calibri"/>
                <w:color w:val="000000"/>
                <w:u w:color="000000"/>
              </w:rPr>
              <w:t>Cables</w:t>
            </w:r>
          </w:p>
        </w:tc>
        <w:tc>
          <w:tcPr>
            <w:tcW w:w="2698" w:type="dxa"/>
            <w:tcBorders>
              <w:top w:val="single" w:sz="4" w:space="0" w:color="000000"/>
              <w:left w:val="single" w:sz="4" w:space="0" w:color="000000"/>
              <w:bottom w:val="single" w:sz="4" w:space="0" w:color="000000"/>
            </w:tcBorders>
            <w:shd w:val="clear" w:color="auto" w:fill="FFFFFF"/>
          </w:tcPr>
          <w:p w14:paraId="70BD2E99" w14:textId="77777777" w:rsidR="001B2912" w:rsidRDefault="001B2912" w:rsidP="008561B1">
            <w:pPr>
              <w:widowControl w:val="0"/>
              <w:tabs>
                <w:tab w:val="left" w:pos="1089"/>
              </w:tabs>
              <w:spacing w:after="0"/>
              <w:rPr>
                <w:rFonts w:ascii="Calibri" w:eastAsia="Calibri" w:hAnsi="Calibri" w:cs="Calibri"/>
                <w:color w:val="000000"/>
                <w:u w:color="000000"/>
              </w:rPr>
            </w:pPr>
            <w:r>
              <w:rPr>
                <w:rFonts w:ascii="Calibri" w:eastAsia="Calibri" w:hAnsi="Calibri" w:cs="Calibri"/>
                <w:b/>
                <w:bCs/>
                <w:color w:val="000000"/>
                <w:u w:color="000000"/>
              </w:rPr>
              <w:t>To be purchased:</w:t>
            </w:r>
          </w:p>
          <w:p w14:paraId="24B19CD1" w14:textId="77777777" w:rsidR="001B2912" w:rsidRDefault="001B2912" w:rsidP="008561B1">
            <w:pPr>
              <w:widowControl w:val="0"/>
              <w:tabs>
                <w:tab w:val="left" w:pos="1089"/>
              </w:tabs>
              <w:spacing w:after="0"/>
              <w:rPr>
                <w:rFonts w:ascii="Calibri" w:eastAsia="Calibri" w:hAnsi="Calibri" w:cs="Calibri"/>
                <w:color w:val="000000"/>
                <w:u w:color="000000"/>
              </w:rPr>
            </w:pPr>
            <w:r>
              <w:rPr>
                <w:rFonts w:ascii="Calibri" w:eastAsia="Calibri" w:hAnsi="Calibri" w:cs="Calibri"/>
                <w:color w:val="000000"/>
                <w:u w:color="000000"/>
              </w:rPr>
              <w:t>Standard and ultra-thin SPI interface cables</w:t>
            </w:r>
          </w:p>
          <w:p w14:paraId="4CD9D3DE"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Pr>
                <w:rFonts w:ascii="Calibri" w:eastAsia="Calibri" w:hAnsi="Calibri" w:cs="Calibri"/>
                <w:color w:val="000000"/>
                <w:u w:color="000000"/>
              </w:rPr>
              <w:t>Part Numbers:</w:t>
            </w:r>
          </w:p>
          <w:p w14:paraId="5BA1D299"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C3206 (standard cable)</w:t>
            </w:r>
          </w:p>
          <w:p w14:paraId="6A192773"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C3213 (ultra-thin cable)</w:t>
            </w:r>
          </w:p>
          <w:p w14:paraId="620B47E2"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C3430 (Cable-commutator adapter)</w:t>
            </w:r>
          </w:p>
          <w:p w14:paraId="65D19286"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w:t>
            </w:r>
            <w:proofErr w:type="spellStart"/>
            <w:r w:rsidRPr="00FD5AFE">
              <w:rPr>
                <w:rFonts w:ascii="Calibri" w:eastAsia="Calibri" w:hAnsi="Calibri" w:cs="Calibri"/>
                <w:color w:val="000000"/>
                <w:u w:color="000000"/>
              </w:rPr>
              <w:t>Intan</w:t>
            </w:r>
            <w:proofErr w:type="spellEnd"/>
            <w:r w:rsidRPr="00FD5AFE">
              <w:rPr>
                <w:rFonts w:ascii="Calibri" w:eastAsia="Calibri" w:hAnsi="Calibri" w:cs="Calibri"/>
                <w:color w:val="000000"/>
                <w:u w:color="000000"/>
              </w:rPr>
              <w:t xml:space="preserve"> Technologies – Los Angeles, CA, USA)</w:t>
            </w:r>
          </w:p>
        </w:tc>
        <w:tc>
          <w:tcPr>
            <w:tcW w:w="3531" w:type="dxa"/>
            <w:tcBorders>
              <w:top w:val="single" w:sz="4" w:space="0" w:color="000000"/>
              <w:left w:val="single" w:sz="4" w:space="0" w:color="000000"/>
              <w:bottom w:val="single" w:sz="4" w:space="0" w:color="000000"/>
            </w:tcBorders>
            <w:shd w:val="clear" w:color="auto" w:fill="FFFFFF"/>
          </w:tcPr>
          <w:p w14:paraId="33EF0E53"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Animal:</w:t>
            </w:r>
          </w:p>
          <w:p w14:paraId="7505525A"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 xml:space="preserve">Served </w:t>
            </w:r>
            <w:proofErr w:type="spellStart"/>
            <w:r w:rsidRPr="00FD5AFE">
              <w:rPr>
                <w:rFonts w:ascii="Calibri" w:eastAsia="Calibri" w:hAnsi="Calibri" w:cs="Calibri"/>
                <w:color w:val="000000"/>
                <w:u w:color="000000"/>
              </w:rPr>
              <w:t>Litz</w:t>
            </w:r>
            <w:proofErr w:type="spellEnd"/>
            <w:r w:rsidRPr="00FD5AFE">
              <w:rPr>
                <w:rFonts w:ascii="Calibri" w:eastAsia="Calibri" w:hAnsi="Calibri" w:cs="Calibri"/>
                <w:color w:val="000000"/>
                <w:u w:color="000000"/>
              </w:rPr>
              <w:t xml:space="preserve"> Wire </w:t>
            </w:r>
          </w:p>
          <w:p w14:paraId="68353C7B"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 xml:space="preserve">Part Number 50/34 SPSN </w:t>
            </w:r>
          </w:p>
          <w:p w14:paraId="5D5E2934"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(MWS Wire, CA, USA)</w:t>
            </w:r>
          </w:p>
          <w:p w14:paraId="005F86A9"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 xml:space="preserve">Braid Cable 1/8” Width </w:t>
            </w:r>
          </w:p>
          <w:p w14:paraId="6BBDC1E8"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Part Number 1229-SIL</w:t>
            </w:r>
          </w:p>
          <w:p w14:paraId="69C4CA2E" w14:textId="77777777" w:rsidR="001B2912" w:rsidRDefault="001B2912" w:rsidP="008561B1">
            <w:pPr>
              <w:widowControl w:val="0"/>
              <w:tabs>
                <w:tab w:val="left" w:pos="1089"/>
              </w:tabs>
              <w:spacing w:after="0"/>
              <w:rPr>
                <w:rFonts w:ascii="Calibri" w:eastAsia="Calibri" w:hAnsi="Calibri" w:cs="Calibri"/>
              </w:rPr>
            </w:pPr>
            <w:r w:rsidRPr="00FD5AFE">
              <w:rPr>
                <w:rFonts w:ascii="Calibri" w:eastAsia="Calibri" w:hAnsi="Calibri" w:cs="Calibri"/>
                <w:color w:val="000000"/>
                <w:u w:color="000000"/>
              </w:rPr>
              <w:t>(Alpha Wire Co, NJ, USA)</w:t>
            </w:r>
          </w:p>
          <w:p w14:paraId="3D8D3A53" w14:textId="77777777" w:rsidR="001B2912" w:rsidRPr="0037446C" w:rsidRDefault="001B2912" w:rsidP="008561B1">
            <w:pPr>
              <w:widowControl w:val="0"/>
              <w:tabs>
                <w:tab w:val="left" w:pos="1089"/>
              </w:tabs>
              <w:spacing w:after="0"/>
              <w:rPr>
                <w:rFonts w:ascii="Calibri" w:eastAsia="Calibri" w:hAnsi="Calibri" w:cs="Calibri"/>
                <w:sz w:val="16"/>
                <w:szCs w:val="16"/>
              </w:rPr>
            </w:pPr>
          </w:p>
          <w:p w14:paraId="6E036667"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Amplifier:</w:t>
            </w:r>
          </w:p>
          <w:p w14:paraId="137C7EF9"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Standard and ultra-thin SPI interface cables</w:t>
            </w:r>
          </w:p>
          <w:p w14:paraId="20E8E39E" w14:textId="6FE2E0D9" w:rsidR="001B2912" w:rsidRPr="00FD5AFE" w:rsidRDefault="001B2912" w:rsidP="008561B1">
            <w:pPr>
              <w:widowControl w:val="0"/>
              <w:tabs>
                <w:tab w:val="left" w:pos="1089"/>
              </w:tabs>
              <w:spacing w:after="0"/>
              <w:rPr>
                <w:rFonts w:ascii="Calibri" w:eastAsia="Calibri" w:hAnsi="Calibri" w:cs="Calibri"/>
                <w:b/>
                <w:bCs/>
                <w:color w:val="000000"/>
                <w:u w:color="000000"/>
              </w:rPr>
            </w:pPr>
            <w:r w:rsidRPr="00FD5AFE">
              <w:rPr>
                <w:rFonts w:ascii="Calibri" w:eastAsia="Calibri" w:hAnsi="Calibri" w:cs="Calibri"/>
                <w:color w:val="000000"/>
                <w:u w:color="000000"/>
              </w:rPr>
              <w:t>Part Numbers:</w:t>
            </w:r>
            <w:r w:rsidR="006567CC">
              <w:rPr>
                <w:rFonts w:ascii="Calibri" w:eastAsia="Calibri" w:hAnsi="Calibri" w:cs="Calibri"/>
                <w:color w:val="000000"/>
                <w:u w:color="000000"/>
              </w:rPr>
              <w:t xml:space="preserve"> </w:t>
            </w:r>
            <w:r w:rsidRPr="00FD5AFE">
              <w:rPr>
                <w:rFonts w:ascii="Calibri" w:eastAsia="Calibri" w:hAnsi="Calibri" w:cs="Calibri"/>
                <w:color w:val="000000"/>
                <w:u w:color="000000"/>
              </w:rPr>
              <w:t>C3203 (</w:t>
            </w:r>
            <w:proofErr w:type="spellStart"/>
            <w:r w:rsidRPr="00FD5AFE">
              <w:rPr>
                <w:rFonts w:ascii="Calibri" w:eastAsia="Calibri" w:hAnsi="Calibri" w:cs="Calibri"/>
                <w:color w:val="000000"/>
                <w:u w:color="000000"/>
              </w:rPr>
              <w:t>Intan</w:t>
            </w:r>
            <w:proofErr w:type="spellEnd"/>
            <w:r w:rsidRPr="00FD5AFE">
              <w:rPr>
                <w:rFonts w:ascii="Calibri" w:eastAsia="Calibri" w:hAnsi="Calibri" w:cs="Calibri"/>
                <w:color w:val="000000"/>
                <w:u w:color="000000"/>
              </w:rPr>
              <w:t xml:space="preserve"> Technologies – Los Angeles, CA, USA)</w:t>
            </w:r>
          </w:p>
        </w:tc>
        <w:tc>
          <w:tcPr>
            <w:tcW w:w="3138" w:type="dxa"/>
            <w:tcBorders>
              <w:top w:val="single" w:sz="4" w:space="0" w:color="000000"/>
              <w:left w:val="single" w:sz="4" w:space="0" w:color="000000"/>
              <w:bottom w:val="single" w:sz="4" w:space="0" w:color="000000"/>
              <w:right w:val="single" w:sz="4" w:space="0" w:color="000000"/>
            </w:tcBorders>
            <w:shd w:val="clear" w:color="auto" w:fill="FFFFFF"/>
          </w:tcPr>
          <w:p w14:paraId="2170F540"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b/>
                <w:bCs/>
                <w:color w:val="000000"/>
                <w:u w:color="000000"/>
              </w:rPr>
              <w:t>To be purchased:</w:t>
            </w:r>
          </w:p>
          <w:p w14:paraId="057D4B5B"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Standard and ultra-thin SPI interface cables</w:t>
            </w:r>
          </w:p>
          <w:p w14:paraId="32C090E4"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Part Numbers:</w:t>
            </w:r>
          </w:p>
          <w:p w14:paraId="20834276"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C3206 (standard cable)</w:t>
            </w:r>
          </w:p>
          <w:p w14:paraId="66997538"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C3213 (ultra-thin cable)</w:t>
            </w:r>
          </w:p>
          <w:p w14:paraId="2832C2B5"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C3430 (Cable-commutator adapter)</w:t>
            </w:r>
          </w:p>
          <w:p w14:paraId="3E6459AB" w14:textId="77777777" w:rsidR="001B2912" w:rsidRDefault="001B2912" w:rsidP="008561B1">
            <w:pPr>
              <w:widowControl w:val="0"/>
              <w:tabs>
                <w:tab w:val="left" w:pos="1089"/>
              </w:tabs>
              <w:spacing w:after="0"/>
            </w:pPr>
            <w:r w:rsidRPr="00FD5AFE">
              <w:rPr>
                <w:rFonts w:ascii="Calibri" w:eastAsia="Calibri" w:hAnsi="Calibri" w:cs="Calibri"/>
                <w:color w:val="000000"/>
                <w:u w:color="000000"/>
              </w:rPr>
              <w:t>(</w:t>
            </w:r>
            <w:proofErr w:type="spellStart"/>
            <w:r w:rsidRPr="00FD5AFE">
              <w:rPr>
                <w:rFonts w:ascii="Calibri" w:eastAsia="Calibri" w:hAnsi="Calibri" w:cs="Calibri"/>
                <w:color w:val="000000"/>
                <w:u w:color="000000"/>
              </w:rPr>
              <w:t>Intan</w:t>
            </w:r>
            <w:proofErr w:type="spellEnd"/>
            <w:r w:rsidRPr="00FD5AFE">
              <w:rPr>
                <w:rFonts w:ascii="Calibri" w:eastAsia="Calibri" w:hAnsi="Calibri" w:cs="Calibri"/>
                <w:color w:val="000000"/>
                <w:u w:color="000000"/>
              </w:rPr>
              <w:t xml:space="preserve"> Technologies – Los Angeles, CA, USA)</w:t>
            </w:r>
          </w:p>
        </w:tc>
      </w:tr>
      <w:tr w:rsidR="001B2912" w14:paraId="144B9D8E" w14:textId="77777777" w:rsidTr="008561B1">
        <w:tblPrEx>
          <w:tblCellMar>
            <w:left w:w="108" w:type="dxa"/>
            <w:right w:w="108" w:type="dxa"/>
          </w:tblCellMar>
        </w:tblPrEx>
        <w:trPr>
          <w:gridAfter w:val="1"/>
          <w:wAfter w:w="25" w:type="dxa"/>
          <w:trHeight w:val="1690"/>
        </w:trPr>
        <w:tc>
          <w:tcPr>
            <w:tcW w:w="1528" w:type="dxa"/>
            <w:tcBorders>
              <w:top w:val="single" w:sz="4" w:space="0" w:color="000000"/>
              <w:left w:val="single" w:sz="4" w:space="0" w:color="000000"/>
              <w:bottom w:val="single" w:sz="4" w:space="0" w:color="000000"/>
            </w:tcBorders>
            <w:shd w:val="clear" w:color="auto" w:fill="FFFFFF"/>
          </w:tcPr>
          <w:p w14:paraId="2747690D" w14:textId="77777777" w:rsidR="001B2912" w:rsidRPr="00FD5AFE" w:rsidRDefault="001B2912" w:rsidP="008561B1">
            <w:pPr>
              <w:widowControl w:val="0"/>
              <w:tabs>
                <w:tab w:val="left" w:pos="1089"/>
              </w:tabs>
              <w:spacing w:after="0"/>
              <w:rPr>
                <w:rFonts w:ascii="Calibri" w:eastAsia="Calibri" w:hAnsi="Calibri" w:cs="Calibri"/>
                <w:b/>
                <w:bCs/>
                <w:color w:val="000000"/>
                <w:u w:color="000000"/>
              </w:rPr>
            </w:pPr>
            <w:r>
              <w:rPr>
                <w:rFonts w:ascii="Calibri" w:eastAsia="Calibri" w:hAnsi="Calibri" w:cs="Calibri"/>
                <w:color w:val="000000"/>
                <w:u w:color="000000"/>
              </w:rPr>
              <w:lastRenderedPageBreak/>
              <w:t>Connectors</w:t>
            </w:r>
          </w:p>
        </w:tc>
        <w:tc>
          <w:tcPr>
            <w:tcW w:w="2698" w:type="dxa"/>
            <w:tcBorders>
              <w:top w:val="single" w:sz="4" w:space="0" w:color="000000"/>
              <w:left w:val="single" w:sz="4" w:space="0" w:color="000000"/>
              <w:bottom w:val="single" w:sz="4" w:space="0" w:color="000000"/>
            </w:tcBorders>
            <w:shd w:val="clear" w:color="auto" w:fill="FFFFFF"/>
          </w:tcPr>
          <w:p w14:paraId="7995D769"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b/>
                <w:bCs/>
                <w:color w:val="000000"/>
                <w:u w:color="000000"/>
              </w:rPr>
              <w:t>To be purchased:</w:t>
            </w:r>
          </w:p>
          <w:p w14:paraId="0475C01F"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NSD-18-DD-GS Nano miniature connectors</w:t>
            </w:r>
          </w:p>
          <w:p w14:paraId="34582B2C"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Part number: A79039-001)</w:t>
            </w:r>
          </w:p>
          <w:p w14:paraId="357CFC85"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w:t>
            </w:r>
            <w:proofErr w:type="spellStart"/>
            <w:r w:rsidRPr="00FD5AFE">
              <w:rPr>
                <w:rFonts w:ascii="Calibri" w:eastAsia="Calibri" w:hAnsi="Calibri" w:cs="Calibri"/>
                <w:color w:val="000000"/>
                <w:u w:color="000000"/>
              </w:rPr>
              <w:t>Omnetics</w:t>
            </w:r>
            <w:proofErr w:type="spellEnd"/>
            <w:r w:rsidRPr="00FD5AFE">
              <w:rPr>
                <w:rFonts w:ascii="Calibri" w:eastAsia="Calibri" w:hAnsi="Calibri" w:cs="Calibri"/>
                <w:color w:val="000000"/>
                <w:u w:color="000000"/>
              </w:rPr>
              <w:t>, Minneapolis, MN, USA)</w:t>
            </w:r>
          </w:p>
        </w:tc>
        <w:tc>
          <w:tcPr>
            <w:tcW w:w="3531" w:type="dxa"/>
            <w:tcBorders>
              <w:top w:val="single" w:sz="4" w:space="0" w:color="000000"/>
              <w:left w:val="single" w:sz="4" w:space="0" w:color="000000"/>
              <w:bottom w:val="single" w:sz="4" w:space="0" w:color="000000"/>
            </w:tcBorders>
            <w:shd w:val="clear" w:color="auto" w:fill="FFFFFF"/>
          </w:tcPr>
          <w:p w14:paraId="16F04360"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Female Connectors Part # GM-4</w:t>
            </w:r>
          </w:p>
          <w:p w14:paraId="1A55712D" w14:textId="77777777" w:rsidR="001B2912" w:rsidRPr="00FD5AFE" w:rsidRDefault="001B2912" w:rsidP="008561B1">
            <w:pPr>
              <w:widowControl w:val="0"/>
              <w:tabs>
                <w:tab w:val="left" w:pos="1089"/>
              </w:tabs>
              <w:spacing w:after="0"/>
              <w:rPr>
                <w:rFonts w:ascii="Calibri" w:eastAsia="Calibri" w:hAnsi="Calibri" w:cs="Calibri"/>
                <w:b/>
                <w:bCs/>
                <w:color w:val="000000"/>
                <w:u w:color="000000"/>
              </w:rPr>
            </w:pPr>
            <w:r w:rsidRPr="00FD5AFE">
              <w:rPr>
                <w:rFonts w:ascii="Calibri" w:eastAsia="Calibri" w:hAnsi="Calibri" w:cs="Calibri"/>
                <w:color w:val="000000"/>
                <w:u w:color="000000"/>
              </w:rPr>
              <w:t>(</w:t>
            </w:r>
            <w:proofErr w:type="spellStart"/>
            <w:r w:rsidRPr="00FD5AFE">
              <w:rPr>
                <w:rFonts w:ascii="Calibri" w:eastAsia="Calibri" w:hAnsi="Calibri" w:cs="Calibri"/>
                <w:color w:val="000000"/>
                <w:u w:color="000000"/>
              </w:rPr>
              <w:t>Microtech</w:t>
            </w:r>
            <w:proofErr w:type="spellEnd"/>
            <w:r w:rsidRPr="00FD5AFE">
              <w:rPr>
                <w:rFonts w:ascii="Calibri" w:eastAsia="Calibri" w:hAnsi="Calibri" w:cs="Calibri"/>
                <w:color w:val="000000"/>
                <w:u w:color="000000"/>
              </w:rPr>
              <w:t xml:space="preserve">, </w:t>
            </w:r>
            <w:proofErr w:type="spellStart"/>
            <w:r w:rsidRPr="00FD5AFE">
              <w:rPr>
                <w:rFonts w:ascii="Calibri" w:eastAsia="Calibri" w:hAnsi="Calibri" w:cs="Calibri"/>
                <w:color w:val="000000"/>
                <w:u w:color="000000"/>
              </w:rPr>
              <w:t>Inc</w:t>
            </w:r>
            <w:proofErr w:type="spellEnd"/>
            <w:r w:rsidRPr="00FD5AFE">
              <w:rPr>
                <w:rFonts w:ascii="Calibri" w:eastAsia="Calibri" w:hAnsi="Calibri" w:cs="Calibri"/>
                <w:color w:val="000000"/>
                <w:u w:color="000000"/>
              </w:rPr>
              <w:t xml:space="preserve"> – PA,USA)</w:t>
            </w:r>
          </w:p>
        </w:tc>
        <w:tc>
          <w:tcPr>
            <w:tcW w:w="3138" w:type="dxa"/>
            <w:tcBorders>
              <w:top w:val="single" w:sz="4" w:space="0" w:color="000000"/>
              <w:left w:val="single" w:sz="4" w:space="0" w:color="000000"/>
              <w:bottom w:val="single" w:sz="4" w:space="0" w:color="000000"/>
              <w:right w:val="single" w:sz="4" w:space="0" w:color="000000"/>
            </w:tcBorders>
            <w:shd w:val="clear" w:color="auto" w:fill="FFFFFF"/>
          </w:tcPr>
          <w:p w14:paraId="5AE380C5"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b/>
                <w:bCs/>
                <w:color w:val="000000"/>
                <w:u w:color="000000"/>
              </w:rPr>
              <w:t>To be purchased:</w:t>
            </w:r>
          </w:p>
          <w:p w14:paraId="64CFF2F6"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NSD-18-DD-GS Nano miniature connectors</w:t>
            </w:r>
          </w:p>
          <w:p w14:paraId="18A8A8B4"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Part number: A79039-001)</w:t>
            </w:r>
          </w:p>
          <w:p w14:paraId="195CB2FF" w14:textId="77777777" w:rsidR="001B2912" w:rsidRDefault="001B2912" w:rsidP="008561B1">
            <w:pPr>
              <w:widowControl w:val="0"/>
              <w:tabs>
                <w:tab w:val="left" w:pos="1089"/>
              </w:tabs>
              <w:spacing w:after="0"/>
            </w:pPr>
            <w:r w:rsidRPr="00FD5AFE">
              <w:rPr>
                <w:rFonts w:ascii="Calibri" w:eastAsia="Calibri" w:hAnsi="Calibri" w:cs="Calibri"/>
                <w:color w:val="000000"/>
                <w:u w:color="000000"/>
              </w:rPr>
              <w:t>(</w:t>
            </w:r>
            <w:proofErr w:type="spellStart"/>
            <w:r w:rsidRPr="00FD5AFE">
              <w:rPr>
                <w:rFonts w:ascii="Calibri" w:eastAsia="Calibri" w:hAnsi="Calibri" w:cs="Calibri"/>
                <w:color w:val="000000"/>
                <w:u w:color="000000"/>
              </w:rPr>
              <w:t>Omnetics</w:t>
            </w:r>
            <w:proofErr w:type="spellEnd"/>
            <w:r w:rsidRPr="00FD5AFE">
              <w:rPr>
                <w:rFonts w:ascii="Calibri" w:eastAsia="Calibri" w:hAnsi="Calibri" w:cs="Calibri"/>
                <w:color w:val="000000"/>
                <w:u w:color="000000"/>
              </w:rPr>
              <w:t>, Minneapolis, MN, USA)</w:t>
            </w:r>
          </w:p>
        </w:tc>
      </w:tr>
      <w:tr w:rsidR="001B2912" w14:paraId="56D441B7" w14:textId="77777777" w:rsidTr="008561B1">
        <w:trPr>
          <w:trHeight w:val="250"/>
        </w:trPr>
        <w:tc>
          <w:tcPr>
            <w:tcW w:w="10895" w:type="dxa"/>
            <w:gridSpan w:val="4"/>
            <w:tcBorders>
              <w:top w:val="single" w:sz="4" w:space="0" w:color="000000"/>
              <w:left w:val="single" w:sz="4" w:space="0" w:color="000000"/>
              <w:bottom w:val="single" w:sz="4" w:space="0" w:color="000000"/>
            </w:tcBorders>
            <w:shd w:val="clear" w:color="auto" w:fill="FBE4D5"/>
          </w:tcPr>
          <w:p w14:paraId="33E81DEA" w14:textId="77777777" w:rsidR="001B2912" w:rsidRDefault="001B2912" w:rsidP="008561B1">
            <w:pPr>
              <w:widowControl w:val="0"/>
              <w:tabs>
                <w:tab w:val="left" w:pos="1089"/>
              </w:tabs>
              <w:spacing w:after="0"/>
            </w:pPr>
            <w:r w:rsidRPr="00FD5AFE">
              <w:rPr>
                <w:rFonts w:ascii="Calibri" w:eastAsia="Calibri" w:hAnsi="Calibri" w:cs="Calibri"/>
                <w:b/>
                <w:bCs/>
                <w:color w:val="000000"/>
                <w:u w:color="000000"/>
                <w:lang w:val="es-ES"/>
              </w:rPr>
              <w:t>STANDARD EEG</w:t>
            </w:r>
          </w:p>
        </w:tc>
        <w:tc>
          <w:tcPr>
            <w:tcW w:w="25" w:type="dxa"/>
            <w:tcBorders>
              <w:left w:val="single" w:sz="4" w:space="0" w:color="000000"/>
            </w:tcBorders>
            <w:shd w:val="clear" w:color="auto" w:fill="auto"/>
          </w:tcPr>
          <w:p w14:paraId="6AD05EDD" w14:textId="77777777" w:rsidR="001B2912" w:rsidRDefault="001B2912" w:rsidP="008561B1">
            <w:pPr>
              <w:widowControl w:val="0"/>
              <w:snapToGrid w:val="0"/>
              <w:spacing w:after="0"/>
            </w:pPr>
          </w:p>
        </w:tc>
      </w:tr>
      <w:tr w:rsidR="001B2912" w14:paraId="5AE1F7D0" w14:textId="77777777" w:rsidTr="008561B1">
        <w:tblPrEx>
          <w:tblCellMar>
            <w:left w:w="108" w:type="dxa"/>
            <w:right w:w="108" w:type="dxa"/>
          </w:tblCellMar>
        </w:tblPrEx>
        <w:trPr>
          <w:gridAfter w:val="1"/>
          <w:wAfter w:w="25" w:type="dxa"/>
          <w:trHeight w:val="1930"/>
        </w:trPr>
        <w:tc>
          <w:tcPr>
            <w:tcW w:w="1528" w:type="dxa"/>
            <w:tcBorders>
              <w:top w:val="single" w:sz="4" w:space="0" w:color="000000"/>
              <w:left w:val="single" w:sz="4" w:space="0" w:color="000000"/>
              <w:bottom w:val="single" w:sz="4" w:space="0" w:color="000000"/>
            </w:tcBorders>
            <w:shd w:val="clear" w:color="auto" w:fill="FFFFFF"/>
          </w:tcPr>
          <w:p w14:paraId="27E9E605" w14:textId="77777777" w:rsidR="001B2912" w:rsidRPr="00FD5AFE" w:rsidRDefault="001B2912" w:rsidP="008561B1">
            <w:pPr>
              <w:widowControl w:val="0"/>
              <w:tabs>
                <w:tab w:val="left" w:pos="1089"/>
              </w:tabs>
              <w:spacing w:after="0"/>
              <w:rPr>
                <w:rFonts w:ascii="Calibri" w:eastAsia="Calibri" w:hAnsi="Calibri" w:cs="Calibri"/>
                <w:b/>
                <w:bCs/>
                <w:color w:val="000000"/>
                <w:u w:color="000000"/>
              </w:rPr>
            </w:pPr>
            <w:proofErr w:type="spellStart"/>
            <w:r w:rsidRPr="00FD5AFE">
              <w:rPr>
                <w:rFonts w:ascii="Calibri" w:eastAsia="Calibri" w:hAnsi="Calibri" w:cs="Calibri"/>
                <w:color w:val="000000"/>
                <w:u w:color="000000"/>
                <w:lang w:val="es-ES"/>
              </w:rPr>
              <w:t>Amplifier</w:t>
            </w:r>
            <w:proofErr w:type="spellEnd"/>
            <w:r w:rsidRPr="00FD5AFE">
              <w:rPr>
                <w:rFonts w:ascii="Calibri" w:eastAsia="Calibri" w:hAnsi="Calibri" w:cs="Calibri"/>
                <w:color w:val="000000"/>
                <w:u w:color="000000"/>
                <w:lang w:val="es-ES"/>
              </w:rPr>
              <w:t xml:space="preserve"> </w:t>
            </w:r>
            <w:proofErr w:type="spellStart"/>
            <w:r w:rsidRPr="00FD5AFE">
              <w:rPr>
                <w:rFonts w:ascii="Calibri" w:eastAsia="Calibri" w:hAnsi="Calibri" w:cs="Calibri"/>
                <w:color w:val="000000"/>
                <w:u w:color="000000"/>
                <w:lang w:val="es-ES"/>
              </w:rPr>
              <w:t>type</w:t>
            </w:r>
            <w:proofErr w:type="spellEnd"/>
          </w:p>
        </w:tc>
        <w:tc>
          <w:tcPr>
            <w:tcW w:w="2698" w:type="dxa"/>
            <w:tcBorders>
              <w:top w:val="single" w:sz="4" w:space="0" w:color="000000"/>
              <w:left w:val="single" w:sz="4" w:space="0" w:color="000000"/>
              <w:bottom w:val="single" w:sz="4" w:space="0" w:color="000000"/>
            </w:tcBorders>
            <w:shd w:val="clear" w:color="auto" w:fill="FFFFFF"/>
          </w:tcPr>
          <w:p w14:paraId="532A0DCE" w14:textId="77777777" w:rsidR="001B2912" w:rsidRPr="00FD5AFE" w:rsidRDefault="001B2912" w:rsidP="008561B1">
            <w:pPr>
              <w:widowControl w:val="0"/>
              <w:tabs>
                <w:tab w:val="left" w:pos="1089"/>
              </w:tabs>
              <w:spacing w:after="0"/>
              <w:rPr>
                <w:rFonts w:ascii="Calibri" w:eastAsia="Calibri" w:hAnsi="Calibri" w:cs="Calibri"/>
                <w:b/>
                <w:bCs/>
                <w:color w:val="000000"/>
                <w:u w:color="000000"/>
              </w:rPr>
            </w:pPr>
            <w:proofErr w:type="spellStart"/>
            <w:r w:rsidRPr="00FD5AFE">
              <w:rPr>
                <w:rFonts w:ascii="Calibri" w:eastAsia="Calibri" w:hAnsi="Calibri" w:cs="Calibri"/>
                <w:b/>
                <w:bCs/>
                <w:color w:val="000000"/>
                <w:u w:color="000000"/>
              </w:rPr>
              <w:t>Nervus</w:t>
            </w:r>
            <w:proofErr w:type="spellEnd"/>
            <w:r w:rsidRPr="00FD5AFE">
              <w:rPr>
                <w:rFonts w:ascii="Calibri" w:eastAsia="Calibri" w:hAnsi="Calibri" w:cs="Calibri"/>
                <w:b/>
                <w:bCs/>
                <w:color w:val="000000"/>
                <w:u w:color="000000"/>
              </w:rPr>
              <w:t xml:space="preserve"> Magnus -32/8</w:t>
            </w:r>
            <w:r w:rsidRPr="00FD5AFE">
              <w:rPr>
                <w:rFonts w:ascii="Calibri" w:eastAsia="Calibri" w:hAnsi="Calibri" w:cs="Calibri"/>
                <w:color w:val="000000"/>
                <w:u w:color="000000"/>
              </w:rPr>
              <w:t xml:space="preserve"> 32 monopolar channels + 8 bipolar channels </w:t>
            </w:r>
          </w:p>
          <w:p w14:paraId="0F607653" w14:textId="77777777" w:rsidR="001B2912" w:rsidRPr="00FD5AFE" w:rsidRDefault="001B2912" w:rsidP="008561B1">
            <w:pPr>
              <w:widowControl w:val="0"/>
              <w:tabs>
                <w:tab w:val="left" w:pos="1089"/>
              </w:tabs>
              <w:spacing w:after="0"/>
              <w:rPr>
                <w:rFonts w:ascii="Calibri" w:eastAsia="Calibri" w:hAnsi="Calibri" w:cs="Calibri"/>
                <w:color w:val="000000"/>
                <w:u w:color="000000"/>
              </w:rPr>
            </w:pPr>
            <w:proofErr w:type="spellStart"/>
            <w:r w:rsidRPr="00FD5AFE">
              <w:rPr>
                <w:rFonts w:ascii="Calibri" w:eastAsia="Calibri" w:hAnsi="Calibri" w:cs="Calibri"/>
                <w:b/>
                <w:bCs/>
                <w:color w:val="000000"/>
                <w:u w:color="000000"/>
              </w:rPr>
              <w:t>NicoletOne</w:t>
            </w:r>
            <w:proofErr w:type="spellEnd"/>
            <w:r w:rsidRPr="00FD5AFE">
              <w:rPr>
                <w:rFonts w:ascii="Calibri" w:eastAsia="Calibri" w:hAnsi="Calibri" w:cs="Calibri"/>
                <w:b/>
                <w:bCs/>
                <w:color w:val="000000"/>
                <w:u w:color="000000"/>
              </w:rPr>
              <w:t xml:space="preserve"> V32</w:t>
            </w:r>
            <w:r w:rsidRPr="00FD5AFE">
              <w:rPr>
                <w:rFonts w:ascii="Calibri" w:eastAsia="Calibri" w:hAnsi="Calibri" w:cs="Calibri"/>
                <w:color w:val="000000"/>
                <w:u w:color="000000"/>
              </w:rPr>
              <w:t xml:space="preserve"> 23-monopolar channels + 9 bipolar channels</w:t>
            </w:r>
          </w:p>
          <w:p w14:paraId="02A80381"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w:t>
            </w:r>
            <w:proofErr w:type="spellStart"/>
            <w:r w:rsidRPr="00FD5AFE">
              <w:rPr>
                <w:rFonts w:ascii="Calibri" w:eastAsia="Calibri" w:hAnsi="Calibri" w:cs="Calibri"/>
                <w:color w:val="000000"/>
                <w:u w:color="000000"/>
              </w:rPr>
              <w:t>Natus</w:t>
            </w:r>
            <w:proofErr w:type="spellEnd"/>
            <w:r w:rsidRPr="00FD5AFE">
              <w:rPr>
                <w:rFonts w:ascii="Calibri" w:eastAsia="Calibri" w:hAnsi="Calibri" w:cs="Calibri"/>
                <w:color w:val="000000"/>
                <w:u w:color="000000"/>
              </w:rPr>
              <w:t xml:space="preserve"> Neurology – Middleton, CA, USA)</w:t>
            </w:r>
          </w:p>
        </w:tc>
        <w:tc>
          <w:tcPr>
            <w:tcW w:w="3531" w:type="dxa"/>
            <w:tcBorders>
              <w:top w:val="single" w:sz="4" w:space="0" w:color="000000"/>
              <w:left w:val="single" w:sz="4" w:space="0" w:color="000000"/>
              <w:bottom w:val="single" w:sz="4" w:space="0" w:color="000000"/>
            </w:tcBorders>
            <w:shd w:val="clear" w:color="auto" w:fill="FFFFFF"/>
          </w:tcPr>
          <w:p w14:paraId="029B2BEE"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N/A</w:t>
            </w:r>
          </w:p>
        </w:tc>
        <w:tc>
          <w:tcPr>
            <w:tcW w:w="3138" w:type="dxa"/>
            <w:tcBorders>
              <w:top w:val="single" w:sz="4" w:space="0" w:color="000000"/>
              <w:left w:val="single" w:sz="4" w:space="0" w:color="000000"/>
              <w:bottom w:val="single" w:sz="4" w:space="0" w:color="000000"/>
              <w:right w:val="single" w:sz="4" w:space="0" w:color="000000"/>
            </w:tcBorders>
            <w:shd w:val="clear" w:color="auto" w:fill="FFFFFF"/>
          </w:tcPr>
          <w:p w14:paraId="15F1088E" w14:textId="77777777" w:rsidR="001B2912" w:rsidRDefault="001B2912" w:rsidP="008561B1">
            <w:pPr>
              <w:widowControl w:val="0"/>
              <w:tabs>
                <w:tab w:val="left" w:pos="1089"/>
              </w:tabs>
              <w:spacing w:after="0"/>
            </w:pPr>
            <w:r w:rsidRPr="00FD5AFE">
              <w:rPr>
                <w:rFonts w:ascii="Calibri" w:eastAsia="Calibri" w:hAnsi="Calibri" w:cs="Calibri"/>
                <w:color w:val="000000"/>
                <w:u w:color="000000"/>
              </w:rPr>
              <w:t>GRAEL HD EEG amplifier – 32 monopolar + 8 bipolar inputs (</w:t>
            </w:r>
            <w:proofErr w:type="spellStart"/>
            <w:r w:rsidRPr="00FD5AFE">
              <w:rPr>
                <w:rFonts w:ascii="Calibri" w:eastAsia="Calibri" w:hAnsi="Calibri" w:cs="Calibri"/>
                <w:color w:val="000000"/>
                <w:u w:color="000000"/>
              </w:rPr>
              <w:t>Compumedics</w:t>
            </w:r>
            <w:proofErr w:type="spellEnd"/>
            <w:r w:rsidRPr="00FD5AFE">
              <w:rPr>
                <w:rFonts w:ascii="Calibri" w:eastAsia="Calibri" w:hAnsi="Calibri" w:cs="Calibri"/>
                <w:color w:val="000000"/>
                <w:u w:color="000000"/>
              </w:rPr>
              <w:t>, Melbourne Australia)</w:t>
            </w:r>
          </w:p>
        </w:tc>
      </w:tr>
      <w:tr w:rsidR="001B2912" w14:paraId="40DCD5B4" w14:textId="77777777" w:rsidTr="008561B1">
        <w:tblPrEx>
          <w:tblCellMar>
            <w:left w:w="108" w:type="dxa"/>
            <w:right w:w="108" w:type="dxa"/>
          </w:tblCellMar>
        </w:tblPrEx>
        <w:trPr>
          <w:gridAfter w:val="1"/>
          <w:wAfter w:w="25" w:type="dxa"/>
          <w:trHeight w:val="1450"/>
        </w:trPr>
        <w:tc>
          <w:tcPr>
            <w:tcW w:w="1528" w:type="dxa"/>
            <w:tcBorders>
              <w:top w:val="single" w:sz="4" w:space="0" w:color="000000"/>
              <w:left w:val="single" w:sz="4" w:space="0" w:color="000000"/>
              <w:bottom w:val="single" w:sz="4" w:space="0" w:color="000000"/>
            </w:tcBorders>
            <w:shd w:val="clear" w:color="auto" w:fill="FFFFFF"/>
          </w:tcPr>
          <w:p w14:paraId="29ECBCAD" w14:textId="77777777" w:rsidR="001B2912" w:rsidRPr="00FD5AFE" w:rsidRDefault="001B2912" w:rsidP="008561B1">
            <w:pPr>
              <w:widowControl w:val="0"/>
              <w:tabs>
                <w:tab w:val="left" w:pos="1089"/>
              </w:tabs>
              <w:spacing w:after="0"/>
              <w:rPr>
                <w:rFonts w:ascii="Calibri" w:eastAsia="Calibri" w:hAnsi="Calibri" w:cs="Calibri"/>
                <w:color w:val="000000"/>
                <w:u w:color="000000"/>
              </w:rPr>
            </w:pPr>
            <w:proofErr w:type="spellStart"/>
            <w:r w:rsidRPr="00FD5AFE">
              <w:rPr>
                <w:rFonts w:ascii="Calibri" w:eastAsia="Calibri" w:hAnsi="Calibri" w:cs="Calibri"/>
                <w:color w:val="000000"/>
                <w:u w:color="000000"/>
                <w:lang w:val="es-ES"/>
              </w:rPr>
              <w:t>Amplifier</w:t>
            </w:r>
            <w:proofErr w:type="spellEnd"/>
            <w:r w:rsidRPr="00FD5AFE">
              <w:rPr>
                <w:rFonts w:ascii="Calibri" w:eastAsia="Calibri" w:hAnsi="Calibri" w:cs="Calibri"/>
                <w:color w:val="000000"/>
                <w:u w:color="000000"/>
                <w:lang w:val="es-ES"/>
              </w:rPr>
              <w:t xml:space="preserve"> </w:t>
            </w:r>
            <w:proofErr w:type="spellStart"/>
            <w:r w:rsidRPr="00FD5AFE">
              <w:rPr>
                <w:rFonts w:ascii="Calibri" w:eastAsia="Calibri" w:hAnsi="Calibri" w:cs="Calibri"/>
                <w:color w:val="000000"/>
                <w:u w:color="000000"/>
                <w:lang w:val="es-ES"/>
              </w:rPr>
              <w:t>features</w:t>
            </w:r>
            <w:proofErr w:type="spellEnd"/>
          </w:p>
        </w:tc>
        <w:tc>
          <w:tcPr>
            <w:tcW w:w="2698" w:type="dxa"/>
            <w:tcBorders>
              <w:top w:val="single" w:sz="4" w:space="0" w:color="000000"/>
              <w:left w:val="single" w:sz="4" w:space="0" w:color="000000"/>
              <w:bottom w:val="single" w:sz="4" w:space="0" w:color="000000"/>
            </w:tcBorders>
            <w:shd w:val="clear" w:color="auto" w:fill="FFFFFF"/>
          </w:tcPr>
          <w:p w14:paraId="7A0EFF80"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 xml:space="preserve">bandwidth range: </w:t>
            </w:r>
            <w:r w:rsidRPr="00FD5AFE">
              <w:rPr>
                <w:rFonts w:ascii="Calibri" w:eastAsia="Calibri" w:hAnsi="Calibri" w:cs="Calibri"/>
                <w:b/>
                <w:bCs/>
                <w:color w:val="000000"/>
                <w:u w:color="000000"/>
              </w:rPr>
              <w:t xml:space="preserve">0.053 (0.16) - 500 Hz </w:t>
            </w:r>
            <w:r w:rsidRPr="00FD5AFE">
              <w:rPr>
                <w:rFonts w:ascii="Calibri" w:eastAsia="Calibri" w:hAnsi="Calibri" w:cs="Calibri"/>
                <w:color w:val="000000"/>
                <w:u w:color="000000"/>
              </w:rPr>
              <w:t xml:space="preserve">(digital </w:t>
            </w:r>
            <w:proofErr w:type="spellStart"/>
            <w:r w:rsidRPr="00FD5AFE">
              <w:rPr>
                <w:rFonts w:ascii="Calibri" w:eastAsia="Calibri" w:hAnsi="Calibri" w:cs="Calibri"/>
                <w:color w:val="000000"/>
                <w:u w:color="000000"/>
              </w:rPr>
              <w:t>downsample</w:t>
            </w:r>
            <w:proofErr w:type="spellEnd"/>
            <w:r w:rsidRPr="00FD5AFE">
              <w:rPr>
                <w:rFonts w:ascii="Calibri" w:eastAsia="Calibri" w:hAnsi="Calibri" w:cs="Calibri"/>
                <w:color w:val="000000"/>
                <w:u w:color="000000"/>
              </w:rPr>
              <w:t xml:space="preserve">: 128 Hz) </w:t>
            </w:r>
          </w:p>
          <w:p w14:paraId="2C6CDCB8"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 xml:space="preserve">Sampling rate max: 2 </w:t>
            </w:r>
            <w:proofErr w:type="spellStart"/>
            <w:r w:rsidRPr="00FD5AFE">
              <w:rPr>
                <w:rFonts w:ascii="Calibri" w:eastAsia="Calibri" w:hAnsi="Calibri" w:cs="Calibri"/>
                <w:color w:val="000000"/>
                <w:u w:color="000000"/>
              </w:rPr>
              <w:t>Ksamples</w:t>
            </w:r>
            <w:proofErr w:type="spellEnd"/>
            <w:r w:rsidRPr="00FD5AFE">
              <w:rPr>
                <w:rFonts w:ascii="Calibri" w:eastAsia="Calibri" w:hAnsi="Calibri" w:cs="Calibri"/>
                <w:color w:val="000000"/>
                <w:u w:color="000000"/>
              </w:rPr>
              <w:t>/s, 22 bits</w:t>
            </w:r>
          </w:p>
        </w:tc>
        <w:tc>
          <w:tcPr>
            <w:tcW w:w="3531" w:type="dxa"/>
            <w:tcBorders>
              <w:top w:val="single" w:sz="4" w:space="0" w:color="000000"/>
              <w:left w:val="single" w:sz="4" w:space="0" w:color="000000"/>
              <w:bottom w:val="single" w:sz="4" w:space="0" w:color="000000"/>
            </w:tcBorders>
            <w:shd w:val="clear" w:color="auto" w:fill="FFFFFF"/>
          </w:tcPr>
          <w:p w14:paraId="675C4533"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N/A</w:t>
            </w:r>
          </w:p>
        </w:tc>
        <w:tc>
          <w:tcPr>
            <w:tcW w:w="3138" w:type="dxa"/>
            <w:tcBorders>
              <w:top w:val="single" w:sz="4" w:space="0" w:color="000000"/>
              <w:left w:val="single" w:sz="4" w:space="0" w:color="000000"/>
              <w:bottom w:val="single" w:sz="4" w:space="0" w:color="000000"/>
              <w:right w:val="single" w:sz="4" w:space="0" w:color="000000"/>
            </w:tcBorders>
            <w:shd w:val="clear" w:color="auto" w:fill="FFFFFF"/>
          </w:tcPr>
          <w:p w14:paraId="59D7A4DF" w14:textId="77777777" w:rsidR="001B2912" w:rsidRDefault="001B2912" w:rsidP="008561B1">
            <w:pPr>
              <w:widowControl w:val="0"/>
              <w:tabs>
                <w:tab w:val="left" w:pos="1089"/>
              </w:tabs>
              <w:spacing w:after="0"/>
            </w:pPr>
            <w:r w:rsidRPr="00FD5AFE">
              <w:rPr>
                <w:rFonts w:ascii="Calibri" w:eastAsia="Calibri" w:hAnsi="Calibri" w:cs="Calibri"/>
                <w:color w:val="000000"/>
                <w:u w:color="000000"/>
              </w:rPr>
              <w:t xml:space="preserve">data sampled at 16384 samples/sec (max digitized output: 2048 samples/sec </w:t>
            </w:r>
          </w:p>
        </w:tc>
      </w:tr>
      <w:tr w:rsidR="001B2912" w14:paraId="1298DB50" w14:textId="77777777" w:rsidTr="008561B1">
        <w:tblPrEx>
          <w:tblCellMar>
            <w:left w:w="108" w:type="dxa"/>
            <w:right w:w="108" w:type="dxa"/>
          </w:tblCellMar>
        </w:tblPrEx>
        <w:trPr>
          <w:gridAfter w:val="1"/>
          <w:wAfter w:w="25" w:type="dxa"/>
          <w:trHeight w:val="970"/>
        </w:trPr>
        <w:tc>
          <w:tcPr>
            <w:tcW w:w="1528" w:type="dxa"/>
            <w:tcBorders>
              <w:top w:val="single" w:sz="4" w:space="0" w:color="000000"/>
              <w:left w:val="single" w:sz="4" w:space="0" w:color="000000"/>
              <w:bottom w:val="single" w:sz="4" w:space="0" w:color="000000"/>
            </w:tcBorders>
            <w:shd w:val="clear" w:color="auto" w:fill="FFFFFF"/>
          </w:tcPr>
          <w:p w14:paraId="72FF3A4C"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Commutator</w:t>
            </w:r>
          </w:p>
        </w:tc>
        <w:tc>
          <w:tcPr>
            <w:tcW w:w="2698" w:type="dxa"/>
            <w:tcBorders>
              <w:top w:val="single" w:sz="4" w:space="0" w:color="000000"/>
              <w:left w:val="single" w:sz="4" w:space="0" w:color="000000"/>
              <w:bottom w:val="single" w:sz="4" w:space="0" w:color="000000"/>
            </w:tcBorders>
            <w:shd w:val="clear" w:color="auto" w:fill="FFFFFF"/>
          </w:tcPr>
          <w:p w14:paraId="446C62A1"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6-channels commutator</w:t>
            </w:r>
          </w:p>
          <w:p w14:paraId="0D109F6C"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Part Number: SL6C/SB</w:t>
            </w:r>
          </w:p>
          <w:p w14:paraId="51C0990C"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w:t>
            </w:r>
            <w:proofErr w:type="spellStart"/>
            <w:r w:rsidRPr="00FD5AFE">
              <w:rPr>
                <w:rFonts w:ascii="Calibri" w:eastAsia="Calibri" w:hAnsi="Calibri" w:cs="Calibri"/>
                <w:color w:val="000000"/>
                <w:u w:color="000000"/>
              </w:rPr>
              <w:t>PlasticsOne</w:t>
            </w:r>
            <w:proofErr w:type="spellEnd"/>
            <w:r w:rsidRPr="00FD5AFE">
              <w:rPr>
                <w:rFonts w:ascii="Calibri" w:eastAsia="Calibri" w:hAnsi="Calibri" w:cs="Calibri"/>
                <w:color w:val="000000"/>
                <w:u w:color="000000"/>
              </w:rPr>
              <w:t xml:space="preserve"> - Roanoke, VA, USA</w:t>
            </w:r>
          </w:p>
        </w:tc>
        <w:tc>
          <w:tcPr>
            <w:tcW w:w="3531" w:type="dxa"/>
            <w:tcBorders>
              <w:top w:val="single" w:sz="4" w:space="0" w:color="000000"/>
              <w:left w:val="single" w:sz="4" w:space="0" w:color="000000"/>
              <w:bottom w:val="single" w:sz="4" w:space="0" w:color="000000"/>
            </w:tcBorders>
            <w:shd w:val="clear" w:color="auto" w:fill="FFFFFF"/>
          </w:tcPr>
          <w:p w14:paraId="64BC3EA5"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N/A</w:t>
            </w:r>
          </w:p>
        </w:tc>
        <w:tc>
          <w:tcPr>
            <w:tcW w:w="3138" w:type="dxa"/>
            <w:tcBorders>
              <w:top w:val="single" w:sz="4" w:space="0" w:color="000000"/>
              <w:left w:val="single" w:sz="4" w:space="0" w:color="000000"/>
              <w:bottom w:val="single" w:sz="4" w:space="0" w:color="000000"/>
              <w:right w:val="single" w:sz="4" w:space="0" w:color="000000"/>
            </w:tcBorders>
            <w:shd w:val="clear" w:color="auto" w:fill="FFFFFF"/>
          </w:tcPr>
          <w:p w14:paraId="24BC1F41"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6-channels commutator</w:t>
            </w:r>
          </w:p>
          <w:p w14:paraId="6007B5E3"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Part Number: SL6C/SB</w:t>
            </w:r>
          </w:p>
          <w:p w14:paraId="22D9A4ED" w14:textId="77777777" w:rsidR="001B2912" w:rsidRDefault="001B2912" w:rsidP="008561B1">
            <w:pPr>
              <w:widowControl w:val="0"/>
              <w:tabs>
                <w:tab w:val="left" w:pos="1089"/>
              </w:tabs>
              <w:spacing w:after="0"/>
            </w:pPr>
            <w:r w:rsidRPr="00FD5AFE">
              <w:rPr>
                <w:rFonts w:ascii="Calibri" w:eastAsia="Calibri" w:hAnsi="Calibri" w:cs="Calibri"/>
                <w:color w:val="000000"/>
                <w:u w:color="000000"/>
              </w:rPr>
              <w:t>(</w:t>
            </w:r>
            <w:proofErr w:type="spellStart"/>
            <w:r w:rsidRPr="00FD5AFE">
              <w:rPr>
                <w:rFonts w:ascii="Calibri" w:eastAsia="Calibri" w:hAnsi="Calibri" w:cs="Calibri"/>
                <w:color w:val="000000"/>
                <w:u w:color="000000"/>
              </w:rPr>
              <w:t>PlasticsOne</w:t>
            </w:r>
            <w:proofErr w:type="spellEnd"/>
            <w:r w:rsidRPr="00FD5AFE">
              <w:rPr>
                <w:rFonts w:ascii="Calibri" w:eastAsia="Calibri" w:hAnsi="Calibri" w:cs="Calibri"/>
                <w:color w:val="000000"/>
                <w:u w:color="000000"/>
              </w:rPr>
              <w:t xml:space="preserve"> - Roanoke, VA, USA</w:t>
            </w:r>
          </w:p>
        </w:tc>
      </w:tr>
      <w:tr w:rsidR="001B2912" w14:paraId="5A9C2C43" w14:textId="77777777" w:rsidTr="008561B1">
        <w:tblPrEx>
          <w:tblCellMar>
            <w:left w:w="108" w:type="dxa"/>
            <w:right w:w="108" w:type="dxa"/>
          </w:tblCellMar>
        </w:tblPrEx>
        <w:trPr>
          <w:gridAfter w:val="1"/>
          <w:wAfter w:w="25" w:type="dxa"/>
          <w:trHeight w:val="2890"/>
        </w:trPr>
        <w:tc>
          <w:tcPr>
            <w:tcW w:w="1528" w:type="dxa"/>
            <w:tcBorders>
              <w:top w:val="single" w:sz="4" w:space="0" w:color="000000"/>
              <w:left w:val="single" w:sz="4" w:space="0" w:color="000000"/>
              <w:bottom w:val="single" w:sz="4" w:space="0" w:color="000000"/>
            </w:tcBorders>
            <w:shd w:val="clear" w:color="auto" w:fill="FFFFFF"/>
          </w:tcPr>
          <w:p w14:paraId="0D223CEB"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Cables</w:t>
            </w:r>
          </w:p>
        </w:tc>
        <w:tc>
          <w:tcPr>
            <w:tcW w:w="2698" w:type="dxa"/>
            <w:tcBorders>
              <w:top w:val="single" w:sz="4" w:space="0" w:color="000000"/>
              <w:left w:val="single" w:sz="4" w:space="0" w:color="000000"/>
              <w:bottom w:val="single" w:sz="4" w:space="0" w:color="000000"/>
            </w:tcBorders>
            <w:shd w:val="clear" w:color="auto" w:fill="FFFFFF"/>
          </w:tcPr>
          <w:p w14:paraId="7587C754"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Six Channel spring covered cable</w:t>
            </w:r>
          </w:p>
          <w:p w14:paraId="74F6D80D"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Part Number: 363-363/WS</w:t>
            </w:r>
          </w:p>
          <w:p w14:paraId="3CCB5259"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Six Channel cable</w:t>
            </w:r>
          </w:p>
          <w:p w14:paraId="5F230243"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 xml:space="preserve">Part </w:t>
            </w:r>
            <w:proofErr w:type="spellStart"/>
            <w:r w:rsidRPr="00FD5AFE">
              <w:rPr>
                <w:rFonts w:ascii="Calibri" w:eastAsia="Calibri" w:hAnsi="Calibri" w:cs="Calibri"/>
                <w:color w:val="000000"/>
                <w:u w:color="000000"/>
              </w:rPr>
              <w:t>NumberS</w:t>
            </w:r>
            <w:proofErr w:type="spellEnd"/>
            <w:r w:rsidRPr="00FD5AFE">
              <w:rPr>
                <w:rFonts w:ascii="Calibri" w:eastAsia="Calibri" w:hAnsi="Calibri" w:cs="Calibri"/>
                <w:color w:val="000000"/>
                <w:u w:color="000000"/>
              </w:rPr>
              <w:t>:</w:t>
            </w:r>
          </w:p>
          <w:p w14:paraId="5D1AADB0"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363-441/6/WO (TOUCHPROOF)</w:t>
            </w:r>
          </w:p>
          <w:p w14:paraId="6386219C"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363-000/WO (OPEN-END)</w:t>
            </w:r>
          </w:p>
          <w:p w14:paraId="2BC4545C"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w:t>
            </w:r>
            <w:proofErr w:type="spellStart"/>
            <w:r w:rsidRPr="00FD5AFE">
              <w:rPr>
                <w:rFonts w:ascii="Calibri" w:eastAsia="Calibri" w:hAnsi="Calibri" w:cs="Calibri"/>
                <w:color w:val="000000"/>
                <w:u w:color="000000"/>
              </w:rPr>
              <w:t>PlasticsOne</w:t>
            </w:r>
            <w:proofErr w:type="spellEnd"/>
            <w:r w:rsidRPr="00FD5AFE">
              <w:rPr>
                <w:rFonts w:ascii="Calibri" w:eastAsia="Calibri" w:hAnsi="Calibri" w:cs="Calibri"/>
                <w:color w:val="000000"/>
                <w:u w:color="000000"/>
              </w:rPr>
              <w:t xml:space="preserve"> - Roanoke, VA, USA)</w:t>
            </w:r>
          </w:p>
        </w:tc>
        <w:tc>
          <w:tcPr>
            <w:tcW w:w="3531" w:type="dxa"/>
            <w:tcBorders>
              <w:top w:val="single" w:sz="4" w:space="0" w:color="000000"/>
              <w:left w:val="single" w:sz="4" w:space="0" w:color="000000"/>
              <w:bottom w:val="single" w:sz="4" w:space="0" w:color="000000"/>
            </w:tcBorders>
            <w:shd w:val="clear" w:color="auto" w:fill="FFFFFF"/>
          </w:tcPr>
          <w:p w14:paraId="25E51C79"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N/A</w:t>
            </w:r>
          </w:p>
        </w:tc>
        <w:tc>
          <w:tcPr>
            <w:tcW w:w="3138" w:type="dxa"/>
            <w:tcBorders>
              <w:top w:val="single" w:sz="4" w:space="0" w:color="000000"/>
              <w:left w:val="single" w:sz="4" w:space="0" w:color="000000"/>
              <w:bottom w:val="single" w:sz="4" w:space="0" w:color="000000"/>
              <w:right w:val="single" w:sz="4" w:space="0" w:color="000000"/>
            </w:tcBorders>
            <w:shd w:val="clear" w:color="auto" w:fill="FFFFFF"/>
          </w:tcPr>
          <w:p w14:paraId="618219A2"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Six Channel spring covered cable</w:t>
            </w:r>
          </w:p>
          <w:p w14:paraId="571E4739"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Part Number: 363-363/WS</w:t>
            </w:r>
          </w:p>
          <w:p w14:paraId="3F9F3AB6" w14:textId="77777777" w:rsidR="001B2912" w:rsidRDefault="001B2912" w:rsidP="008561B1">
            <w:pPr>
              <w:widowControl w:val="0"/>
              <w:tabs>
                <w:tab w:val="left" w:pos="1089"/>
              </w:tabs>
              <w:spacing w:after="0"/>
            </w:pPr>
            <w:r w:rsidRPr="00FD5AFE">
              <w:rPr>
                <w:rFonts w:ascii="Calibri" w:eastAsia="Calibri" w:hAnsi="Calibri" w:cs="Calibri"/>
                <w:color w:val="000000"/>
                <w:u w:color="000000"/>
              </w:rPr>
              <w:t>(</w:t>
            </w:r>
            <w:proofErr w:type="spellStart"/>
            <w:r w:rsidRPr="00FD5AFE">
              <w:rPr>
                <w:rFonts w:ascii="Calibri" w:eastAsia="Calibri" w:hAnsi="Calibri" w:cs="Calibri"/>
                <w:color w:val="000000"/>
                <w:u w:color="000000"/>
              </w:rPr>
              <w:t>PlasticsOne</w:t>
            </w:r>
            <w:proofErr w:type="spellEnd"/>
            <w:r w:rsidRPr="00FD5AFE">
              <w:rPr>
                <w:rFonts w:ascii="Calibri" w:eastAsia="Calibri" w:hAnsi="Calibri" w:cs="Calibri"/>
                <w:color w:val="000000"/>
                <w:u w:color="000000"/>
              </w:rPr>
              <w:t xml:space="preserve"> - Roanoke, VA, USA)</w:t>
            </w:r>
          </w:p>
        </w:tc>
      </w:tr>
      <w:tr w:rsidR="001B2912" w14:paraId="2F127D40" w14:textId="77777777" w:rsidTr="008561B1">
        <w:tblPrEx>
          <w:tblCellMar>
            <w:left w:w="108" w:type="dxa"/>
            <w:right w:w="108" w:type="dxa"/>
          </w:tblCellMar>
        </w:tblPrEx>
        <w:trPr>
          <w:gridAfter w:val="1"/>
          <w:wAfter w:w="25" w:type="dxa"/>
          <w:trHeight w:val="1210"/>
        </w:trPr>
        <w:tc>
          <w:tcPr>
            <w:tcW w:w="1528" w:type="dxa"/>
            <w:tcBorders>
              <w:top w:val="single" w:sz="4" w:space="0" w:color="000000"/>
              <w:left w:val="single" w:sz="4" w:space="0" w:color="000000"/>
              <w:bottom w:val="single" w:sz="4" w:space="0" w:color="000000"/>
            </w:tcBorders>
            <w:shd w:val="clear" w:color="auto" w:fill="FFFFFF"/>
          </w:tcPr>
          <w:p w14:paraId="345ADF81"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Connectors</w:t>
            </w:r>
          </w:p>
        </w:tc>
        <w:tc>
          <w:tcPr>
            <w:tcW w:w="2698" w:type="dxa"/>
            <w:tcBorders>
              <w:top w:val="single" w:sz="4" w:space="0" w:color="000000"/>
              <w:left w:val="single" w:sz="4" w:space="0" w:color="000000"/>
              <w:bottom w:val="single" w:sz="4" w:space="0" w:color="000000"/>
            </w:tcBorders>
            <w:shd w:val="clear" w:color="auto" w:fill="FFFFFF"/>
          </w:tcPr>
          <w:p w14:paraId="1D3D378D"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Six Channel Electrode Pedestal</w:t>
            </w:r>
          </w:p>
          <w:p w14:paraId="5088CDF9"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Part Number: MS363</w:t>
            </w:r>
          </w:p>
          <w:p w14:paraId="2B52BAAD"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w:t>
            </w:r>
            <w:proofErr w:type="spellStart"/>
            <w:r w:rsidRPr="00FD5AFE">
              <w:rPr>
                <w:rFonts w:ascii="Calibri" w:eastAsia="Calibri" w:hAnsi="Calibri" w:cs="Calibri"/>
                <w:color w:val="000000"/>
                <w:u w:color="000000"/>
              </w:rPr>
              <w:t>PlasticsOne</w:t>
            </w:r>
            <w:proofErr w:type="spellEnd"/>
            <w:r w:rsidRPr="00FD5AFE">
              <w:rPr>
                <w:rFonts w:ascii="Calibri" w:eastAsia="Calibri" w:hAnsi="Calibri" w:cs="Calibri"/>
                <w:color w:val="000000"/>
                <w:u w:color="000000"/>
              </w:rPr>
              <w:t xml:space="preserve"> - Roanoke, VA, USA)</w:t>
            </w:r>
          </w:p>
        </w:tc>
        <w:tc>
          <w:tcPr>
            <w:tcW w:w="3531" w:type="dxa"/>
            <w:tcBorders>
              <w:top w:val="single" w:sz="4" w:space="0" w:color="000000"/>
              <w:left w:val="single" w:sz="4" w:space="0" w:color="000000"/>
              <w:bottom w:val="single" w:sz="4" w:space="0" w:color="000000"/>
            </w:tcBorders>
            <w:shd w:val="clear" w:color="auto" w:fill="FFFFFF"/>
          </w:tcPr>
          <w:p w14:paraId="1FD043EF"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N/A</w:t>
            </w:r>
          </w:p>
        </w:tc>
        <w:tc>
          <w:tcPr>
            <w:tcW w:w="3138" w:type="dxa"/>
            <w:tcBorders>
              <w:top w:val="single" w:sz="4" w:space="0" w:color="000000"/>
              <w:left w:val="single" w:sz="4" w:space="0" w:color="000000"/>
              <w:bottom w:val="single" w:sz="4" w:space="0" w:color="000000"/>
              <w:right w:val="single" w:sz="4" w:space="0" w:color="000000"/>
            </w:tcBorders>
            <w:shd w:val="clear" w:color="auto" w:fill="FFFFFF"/>
          </w:tcPr>
          <w:p w14:paraId="13CAED70"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Six Channel Electrode Pedestal</w:t>
            </w:r>
          </w:p>
          <w:p w14:paraId="6B038B58"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Part Number: MS363</w:t>
            </w:r>
          </w:p>
          <w:p w14:paraId="0205AEE0" w14:textId="77777777" w:rsidR="001B2912" w:rsidRDefault="001B2912" w:rsidP="008561B1">
            <w:pPr>
              <w:widowControl w:val="0"/>
              <w:tabs>
                <w:tab w:val="left" w:pos="1089"/>
              </w:tabs>
              <w:spacing w:after="0"/>
            </w:pPr>
            <w:r w:rsidRPr="00FD5AFE">
              <w:rPr>
                <w:rFonts w:ascii="Calibri" w:eastAsia="Calibri" w:hAnsi="Calibri" w:cs="Calibri"/>
                <w:color w:val="000000"/>
                <w:u w:color="000000"/>
              </w:rPr>
              <w:t>(</w:t>
            </w:r>
            <w:proofErr w:type="spellStart"/>
            <w:r w:rsidRPr="00FD5AFE">
              <w:rPr>
                <w:rFonts w:ascii="Calibri" w:eastAsia="Calibri" w:hAnsi="Calibri" w:cs="Calibri"/>
                <w:color w:val="000000"/>
                <w:u w:color="000000"/>
              </w:rPr>
              <w:t>PlasticsOne</w:t>
            </w:r>
            <w:proofErr w:type="spellEnd"/>
            <w:r w:rsidRPr="00FD5AFE">
              <w:rPr>
                <w:rFonts w:ascii="Calibri" w:eastAsia="Calibri" w:hAnsi="Calibri" w:cs="Calibri"/>
                <w:color w:val="000000"/>
                <w:u w:color="000000"/>
              </w:rPr>
              <w:t xml:space="preserve"> - Roanoke, VA, USA)</w:t>
            </w:r>
          </w:p>
        </w:tc>
      </w:tr>
      <w:tr w:rsidR="001B2912" w14:paraId="182E70A5" w14:textId="77777777" w:rsidTr="008561B1">
        <w:trPr>
          <w:trHeight w:val="250"/>
        </w:trPr>
        <w:tc>
          <w:tcPr>
            <w:tcW w:w="10895" w:type="dxa"/>
            <w:gridSpan w:val="4"/>
            <w:tcBorders>
              <w:top w:val="single" w:sz="4" w:space="0" w:color="000000"/>
              <w:left w:val="single" w:sz="4" w:space="0" w:color="000000"/>
              <w:bottom w:val="single" w:sz="4" w:space="0" w:color="000000"/>
            </w:tcBorders>
            <w:shd w:val="clear" w:color="auto" w:fill="FBE4D5"/>
          </w:tcPr>
          <w:p w14:paraId="735BCABA" w14:textId="77777777" w:rsidR="001B2912" w:rsidRDefault="001B2912" w:rsidP="008561B1">
            <w:pPr>
              <w:widowControl w:val="0"/>
              <w:tabs>
                <w:tab w:val="left" w:pos="1089"/>
              </w:tabs>
              <w:spacing w:after="0"/>
            </w:pPr>
            <w:r w:rsidRPr="00FD5AFE">
              <w:rPr>
                <w:rFonts w:ascii="Calibri" w:eastAsia="Calibri" w:hAnsi="Calibri" w:cs="Calibri"/>
                <w:b/>
                <w:bCs/>
                <w:color w:val="000000"/>
                <w:u w:color="000000"/>
                <w:lang w:val="es-ES"/>
              </w:rPr>
              <w:t>ELECTRODES</w:t>
            </w:r>
          </w:p>
        </w:tc>
        <w:tc>
          <w:tcPr>
            <w:tcW w:w="25" w:type="dxa"/>
            <w:tcBorders>
              <w:left w:val="single" w:sz="4" w:space="0" w:color="000000"/>
            </w:tcBorders>
            <w:shd w:val="clear" w:color="auto" w:fill="auto"/>
          </w:tcPr>
          <w:p w14:paraId="237D478B" w14:textId="77777777" w:rsidR="001B2912" w:rsidRDefault="001B2912" w:rsidP="008561B1">
            <w:pPr>
              <w:widowControl w:val="0"/>
              <w:snapToGrid w:val="0"/>
              <w:spacing w:after="0"/>
            </w:pPr>
          </w:p>
        </w:tc>
      </w:tr>
      <w:tr w:rsidR="001B2912" w14:paraId="2F26F089" w14:textId="77777777" w:rsidTr="008561B1">
        <w:tblPrEx>
          <w:tblCellMar>
            <w:left w:w="108" w:type="dxa"/>
            <w:right w:w="108" w:type="dxa"/>
          </w:tblCellMar>
        </w:tblPrEx>
        <w:trPr>
          <w:gridAfter w:val="1"/>
          <w:wAfter w:w="25" w:type="dxa"/>
          <w:trHeight w:val="1450"/>
        </w:trPr>
        <w:tc>
          <w:tcPr>
            <w:tcW w:w="1528" w:type="dxa"/>
            <w:tcBorders>
              <w:top w:val="single" w:sz="4" w:space="0" w:color="000000"/>
              <w:left w:val="single" w:sz="4" w:space="0" w:color="000000"/>
              <w:bottom w:val="single" w:sz="4" w:space="0" w:color="000000"/>
            </w:tcBorders>
            <w:shd w:val="clear" w:color="auto" w:fill="FFFFFF"/>
          </w:tcPr>
          <w:p w14:paraId="48A438EA" w14:textId="77777777" w:rsidR="001B2912" w:rsidRPr="00FD5AFE" w:rsidRDefault="001B2912" w:rsidP="008561B1">
            <w:pPr>
              <w:widowControl w:val="0"/>
              <w:tabs>
                <w:tab w:val="left" w:pos="1089"/>
              </w:tabs>
              <w:spacing w:after="0"/>
              <w:rPr>
                <w:rFonts w:ascii="Calibri" w:eastAsia="Calibri" w:hAnsi="Calibri" w:cs="Calibri"/>
                <w:color w:val="000000"/>
                <w:u w:color="000000"/>
              </w:rPr>
            </w:pPr>
            <w:proofErr w:type="spellStart"/>
            <w:r>
              <w:rPr>
                <w:rFonts w:ascii="Calibri" w:eastAsia="Calibri" w:hAnsi="Calibri" w:cs="Calibri"/>
                <w:color w:val="000000"/>
                <w:u w:color="000000"/>
                <w:lang w:val="es-ES"/>
              </w:rPr>
              <w:t>Screw</w:t>
            </w:r>
            <w:proofErr w:type="spellEnd"/>
            <w:r>
              <w:rPr>
                <w:rFonts w:ascii="Calibri" w:eastAsia="Calibri" w:hAnsi="Calibri" w:cs="Calibri"/>
                <w:color w:val="000000"/>
                <w:u w:color="000000"/>
                <w:lang w:val="es-ES"/>
              </w:rPr>
              <w:t xml:space="preserve"> </w:t>
            </w:r>
            <w:proofErr w:type="spellStart"/>
            <w:r>
              <w:rPr>
                <w:rFonts w:ascii="Calibri" w:eastAsia="Calibri" w:hAnsi="Calibri" w:cs="Calibri"/>
                <w:color w:val="000000"/>
                <w:u w:color="000000"/>
                <w:lang w:val="es-ES"/>
              </w:rPr>
              <w:t>electrodes</w:t>
            </w:r>
            <w:proofErr w:type="spellEnd"/>
          </w:p>
        </w:tc>
        <w:tc>
          <w:tcPr>
            <w:tcW w:w="2698" w:type="dxa"/>
            <w:tcBorders>
              <w:top w:val="single" w:sz="4" w:space="0" w:color="000000"/>
              <w:left w:val="single" w:sz="4" w:space="0" w:color="000000"/>
              <w:bottom w:val="single" w:sz="4" w:space="0" w:color="000000"/>
            </w:tcBorders>
            <w:shd w:val="clear" w:color="auto" w:fill="FFFFFF"/>
          </w:tcPr>
          <w:p w14:paraId="5F285414"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0-80 1/16 S-steel screw electrode</w:t>
            </w:r>
          </w:p>
          <w:p w14:paraId="292E72C3"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Part Number: E363/20/1.6/SP</w:t>
            </w:r>
          </w:p>
          <w:p w14:paraId="75F5611A"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w:t>
            </w:r>
            <w:proofErr w:type="spellStart"/>
            <w:r w:rsidRPr="00FD5AFE">
              <w:rPr>
                <w:rFonts w:ascii="Calibri" w:eastAsia="Calibri" w:hAnsi="Calibri" w:cs="Calibri"/>
                <w:color w:val="000000"/>
                <w:u w:color="000000"/>
              </w:rPr>
              <w:t>PlasticsOne</w:t>
            </w:r>
            <w:proofErr w:type="spellEnd"/>
            <w:r w:rsidRPr="00FD5AFE">
              <w:rPr>
                <w:rFonts w:ascii="Calibri" w:eastAsia="Calibri" w:hAnsi="Calibri" w:cs="Calibri"/>
                <w:color w:val="000000"/>
                <w:u w:color="000000"/>
              </w:rPr>
              <w:t xml:space="preserve"> - Roanoke, VA, USA) </w:t>
            </w:r>
          </w:p>
        </w:tc>
        <w:tc>
          <w:tcPr>
            <w:tcW w:w="3531" w:type="dxa"/>
            <w:tcBorders>
              <w:top w:val="single" w:sz="4" w:space="0" w:color="000000"/>
              <w:left w:val="single" w:sz="4" w:space="0" w:color="000000"/>
              <w:bottom w:val="single" w:sz="4" w:space="0" w:color="000000"/>
            </w:tcBorders>
            <w:shd w:val="clear" w:color="auto" w:fill="FFFFFF"/>
          </w:tcPr>
          <w:p w14:paraId="619B2079"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 xml:space="preserve">000 x 3/32 Flat Self Tap </w:t>
            </w:r>
          </w:p>
          <w:p w14:paraId="1739AFE1"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Part Number F000CE094</w:t>
            </w:r>
          </w:p>
          <w:p w14:paraId="1B1D1020"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(Morris Co – Maine, USA)</w:t>
            </w:r>
          </w:p>
          <w:p w14:paraId="450056BE"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34 AWG Magnet Wire</w:t>
            </w:r>
          </w:p>
          <w:p w14:paraId="390C9CED"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Belden 8057 (Indiana, USA)</w:t>
            </w:r>
          </w:p>
        </w:tc>
        <w:tc>
          <w:tcPr>
            <w:tcW w:w="3138" w:type="dxa"/>
            <w:tcBorders>
              <w:top w:val="single" w:sz="4" w:space="0" w:color="000000"/>
              <w:left w:val="single" w:sz="4" w:space="0" w:color="000000"/>
              <w:bottom w:val="single" w:sz="4" w:space="0" w:color="000000"/>
              <w:right w:val="single" w:sz="4" w:space="0" w:color="000000"/>
            </w:tcBorders>
            <w:shd w:val="clear" w:color="auto" w:fill="FFFFFF"/>
          </w:tcPr>
          <w:p w14:paraId="33ED0B23"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0-80 1/16 S-steel screw electrode</w:t>
            </w:r>
          </w:p>
          <w:p w14:paraId="27D10BCB"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Part Number: E363/20/1.6/SP</w:t>
            </w:r>
          </w:p>
          <w:p w14:paraId="19BE2891" w14:textId="77777777" w:rsidR="001B2912" w:rsidRDefault="001B2912" w:rsidP="008561B1">
            <w:pPr>
              <w:widowControl w:val="0"/>
              <w:tabs>
                <w:tab w:val="left" w:pos="1089"/>
              </w:tabs>
              <w:spacing w:after="0"/>
            </w:pPr>
            <w:r w:rsidRPr="00FD5AFE">
              <w:rPr>
                <w:rFonts w:ascii="Calibri" w:eastAsia="Calibri" w:hAnsi="Calibri" w:cs="Calibri"/>
                <w:color w:val="000000"/>
                <w:u w:color="000000"/>
              </w:rPr>
              <w:t>(</w:t>
            </w:r>
            <w:proofErr w:type="spellStart"/>
            <w:r w:rsidRPr="00FD5AFE">
              <w:rPr>
                <w:rFonts w:ascii="Calibri" w:eastAsia="Calibri" w:hAnsi="Calibri" w:cs="Calibri"/>
                <w:color w:val="000000"/>
                <w:u w:color="000000"/>
              </w:rPr>
              <w:t>PlasticsOne</w:t>
            </w:r>
            <w:proofErr w:type="spellEnd"/>
            <w:r w:rsidRPr="00FD5AFE">
              <w:rPr>
                <w:rFonts w:ascii="Calibri" w:eastAsia="Calibri" w:hAnsi="Calibri" w:cs="Calibri"/>
                <w:color w:val="000000"/>
                <w:u w:color="000000"/>
              </w:rPr>
              <w:t xml:space="preserve"> - Roanoke, VA, USA)</w:t>
            </w:r>
          </w:p>
        </w:tc>
      </w:tr>
      <w:tr w:rsidR="001B2912" w14:paraId="41334931" w14:textId="77777777" w:rsidTr="008561B1">
        <w:tblPrEx>
          <w:tblCellMar>
            <w:left w:w="108" w:type="dxa"/>
            <w:right w:w="108" w:type="dxa"/>
          </w:tblCellMar>
        </w:tblPrEx>
        <w:trPr>
          <w:gridAfter w:val="1"/>
          <w:wAfter w:w="25" w:type="dxa"/>
          <w:trHeight w:val="1690"/>
        </w:trPr>
        <w:tc>
          <w:tcPr>
            <w:tcW w:w="1528" w:type="dxa"/>
            <w:tcBorders>
              <w:top w:val="single" w:sz="4" w:space="0" w:color="000000"/>
              <w:left w:val="single" w:sz="4" w:space="0" w:color="000000"/>
              <w:bottom w:val="single" w:sz="4" w:space="0" w:color="000000"/>
            </w:tcBorders>
            <w:shd w:val="clear" w:color="auto" w:fill="FFFFFF"/>
          </w:tcPr>
          <w:p w14:paraId="03E6718B"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lang w:val="es-ES"/>
              </w:rPr>
              <w:lastRenderedPageBreak/>
              <w:t xml:space="preserve">Bipolar </w:t>
            </w:r>
            <w:proofErr w:type="spellStart"/>
            <w:r w:rsidRPr="00FD5AFE">
              <w:rPr>
                <w:rFonts w:ascii="Calibri" w:eastAsia="Calibri" w:hAnsi="Calibri" w:cs="Calibri"/>
                <w:color w:val="000000"/>
                <w:u w:color="000000"/>
                <w:lang w:val="es-ES"/>
              </w:rPr>
              <w:t>electrodes</w:t>
            </w:r>
            <w:proofErr w:type="spellEnd"/>
          </w:p>
        </w:tc>
        <w:tc>
          <w:tcPr>
            <w:tcW w:w="2698" w:type="dxa"/>
            <w:tcBorders>
              <w:top w:val="single" w:sz="4" w:space="0" w:color="000000"/>
              <w:left w:val="single" w:sz="4" w:space="0" w:color="000000"/>
              <w:bottom w:val="single" w:sz="4" w:space="0" w:color="000000"/>
            </w:tcBorders>
            <w:shd w:val="clear" w:color="auto" w:fill="FFFFFF"/>
          </w:tcPr>
          <w:p w14:paraId="3A9E96B2"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2 x 0.125 mm twisted S-steel intracranial electrodes</w:t>
            </w:r>
          </w:p>
          <w:p w14:paraId="71080327"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Part Number: E363/3-2TW/SPC</w:t>
            </w:r>
          </w:p>
          <w:p w14:paraId="5B6DDCDD"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w:t>
            </w:r>
            <w:proofErr w:type="spellStart"/>
            <w:r w:rsidRPr="00FD5AFE">
              <w:rPr>
                <w:rFonts w:ascii="Calibri" w:eastAsia="Calibri" w:hAnsi="Calibri" w:cs="Calibri"/>
                <w:color w:val="000000"/>
                <w:u w:color="000000"/>
              </w:rPr>
              <w:t>PlasticsOne</w:t>
            </w:r>
            <w:proofErr w:type="spellEnd"/>
            <w:r w:rsidRPr="00FD5AFE">
              <w:rPr>
                <w:rFonts w:ascii="Calibri" w:eastAsia="Calibri" w:hAnsi="Calibri" w:cs="Calibri"/>
                <w:color w:val="000000"/>
                <w:u w:color="000000"/>
              </w:rPr>
              <w:t xml:space="preserve"> - Roanoke, VA, USA)</w:t>
            </w:r>
          </w:p>
        </w:tc>
        <w:tc>
          <w:tcPr>
            <w:tcW w:w="3531" w:type="dxa"/>
            <w:tcBorders>
              <w:top w:val="single" w:sz="4" w:space="0" w:color="000000"/>
              <w:left w:val="single" w:sz="4" w:space="0" w:color="000000"/>
              <w:bottom w:val="single" w:sz="4" w:space="0" w:color="000000"/>
            </w:tcBorders>
            <w:shd w:val="clear" w:color="auto" w:fill="FFFFFF"/>
          </w:tcPr>
          <w:p w14:paraId="20BEE121"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Circuit Pin, Swage mount</w:t>
            </w:r>
          </w:p>
          <w:p w14:paraId="55CF7678"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#3114-2-00-21-00-00-08-0</w:t>
            </w:r>
          </w:p>
          <w:p w14:paraId="1300BE60"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 xml:space="preserve">(Mill Max –New York, USA) </w:t>
            </w:r>
          </w:p>
        </w:tc>
        <w:tc>
          <w:tcPr>
            <w:tcW w:w="3138" w:type="dxa"/>
            <w:tcBorders>
              <w:top w:val="single" w:sz="4" w:space="0" w:color="000000"/>
              <w:left w:val="single" w:sz="4" w:space="0" w:color="000000"/>
              <w:bottom w:val="single" w:sz="4" w:space="0" w:color="000000"/>
              <w:right w:val="single" w:sz="4" w:space="0" w:color="000000"/>
            </w:tcBorders>
            <w:shd w:val="clear" w:color="auto" w:fill="FFFFFF"/>
          </w:tcPr>
          <w:p w14:paraId="1E94281E"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2 x 0.125 mm twisted S-steel intracranial electrodes</w:t>
            </w:r>
          </w:p>
          <w:p w14:paraId="34D3C610"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Part Number: E363/3-2TW/SPC</w:t>
            </w:r>
          </w:p>
          <w:p w14:paraId="3B62325F" w14:textId="77777777" w:rsidR="001B2912" w:rsidRDefault="001B2912" w:rsidP="008561B1">
            <w:pPr>
              <w:widowControl w:val="0"/>
              <w:tabs>
                <w:tab w:val="left" w:pos="1089"/>
              </w:tabs>
              <w:spacing w:after="0"/>
            </w:pPr>
            <w:r w:rsidRPr="00FD5AFE">
              <w:rPr>
                <w:rFonts w:ascii="Calibri" w:eastAsia="Calibri" w:hAnsi="Calibri" w:cs="Calibri"/>
                <w:color w:val="000000"/>
                <w:u w:color="000000"/>
              </w:rPr>
              <w:t>(</w:t>
            </w:r>
            <w:proofErr w:type="spellStart"/>
            <w:r w:rsidRPr="00FD5AFE">
              <w:rPr>
                <w:rFonts w:ascii="Calibri" w:eastAsia="Calibri" w:hAnsi="Calibri" w:cs="Calibri"/>
                <w:color w:val="000000"/>
                <w:u w:color="000000"/>
              </w:rPr>
              <w:t>PlasticsOne</w:t>
            </w:r>
            <w:proofErr w:type="spellEnd"/>
            <w:r w:rsidRPr="00FD5AFE">
              <w:rPr>
                <w:rFonts w:ascii="Calibri" w:eastAsia="Calibri" w:hAnsi="Calibri" w:cs="Calibri"/>
                <w:color w:val="000000"/>
                <w:u w:color="000000"/>
              </w:rPr>
              <w:t xml:space="preserve"> - Roanoke, VA, USA)</w:t>
            </w:r>
          </w:p>
        </w:tc>
      </w:tr>
      <w:tr w:rsidR="001B2912" w14:paraId="6DCEC548" w14:textId="77777777" w:rsidTr="008561B1">
        <w:trPr>
          <w:trHeight w:val="250"/>
        </w:trPr>
        <w:tc>
          <w:tcPr>
            <w:tcW w:w="10895" w:type="dxa"/>
            <w:gridSpan w:val="4"/>
            <w:tcBorders>
              <w:top w:val="single" w:sz="4" w:space="0" w:color="000000"/>
              <w:left w:val="single" w:sz="4" w:space="0" w:color="000000"/>
              <w:bottom w:val="single" w:sz="4" w:space="0" w:color="000000"/>
            </w:tcBorders>
            <w:shd w:val="clear" w:color="auto" w:fill="FBE4D5"/>
          </w:tcPr>
          <w:p w14:paraId="678BBF1B" w14:textId="77777777" w:rsidR="001B2912" w:rsidRDefault="001B2912" w:rsidP="008561B1">
            <w:pPr>
              <w:widowControl w:val="0"/>
              <w:tabs>
                <w:tab w:val="left" w:pos="1089"/>
              </w:tabs>
              <w:spacing w:after="0"/>
            </w:pPr>
            <w:r w:rsidRPr="00FD5AFE">
              <w:rPr>
                <w:rFonts w:ascii="Calibri" w:eastAsia="Calibri" w:hAnsi="Calibri" w:cs="Calibri"/>
                <w:b/>
                <w:bCs/>
                <w:color w:val="000000"/>
                <w:u w:color="000000"/>
                <w:lang w:val="es-ES"/>
              </w:rPr>
              <w:t>ANALYSIS SOFTWARES</w:t>
            </w:r>
          </w:p>
        </w:tc>
        <w:tc>
          <w:tcPr>
            <w:tcW w:w="25" w:type="dxa"/>
            <w:tcBorders>
              <w:left w:val="single" w:sz="4" w:space="0" w:color="000000"/>
            </w:tcBorders>
            <w:shd w:val="clear" w:color="auto" w:fill="auto"/>
          </w:tcPr>
          <w:p w14:paraId="772F54A2" w14:textId="77777777" w:rsidR="001B2912" w:rsidRDefault="001B2912" w:rsidP="008561B1">
            <w:pPr>
              <w:widowControl w:val="0"/>
              <w:snapToGrid w:val="0"/>
              <w:spacing w:after="0"/>
            </w:pPr>
          </w:p>
        </w:tc>
      </w:tr>
      <w:tr w:rsidR="001B2912" w14:paraId="0AAF5196" w14:textId="77777777" w:rsidTr="008561B1">
        <w:tblPrEx>
          <w:tblCellMar>
            <w:left w:w="108" w:type="dxa"/>
            <w:right w:w="108" w:type="dxa"/>
          </w:tblCellMar>
        </w:tblPrEx>
        <w:trPr>
          <w:gridAfter w:val="1"/>
          <w:wAfter w:w="25" w:type="dxa"/>
          <w:trHeight w:val="1210"/>
        </w:trPr>
        <w:tc>
          <w:tcPr>
            <w:tcW w:w="1528" w:type="dxa"/>
            <w:tcBorders>
              <w:top w:val="single" w:sz="4" w:space="0" w:color="000000"/>
              <w:left w:val="single" w:sz="4" w:space="0" w:color="000000"/>
              <w:bottom w:val="single" w:sz="4" w:space="0" w:color="000000"/>
            </w:tcBorders>
            <w:shd w:val="clear" w:color="auto" w:fill="FFFFFF"/>
          </w:tcPr>
          <w:p w14:paraId="307353DE"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EEG Reader</w:t>
            </w:r>
          </w:p>
        </w:tc>
        <w:tc>
          <w:tcPr>
            <w:tcW w:w="2698" w:type="dxa"/>
            <w:tcBorders>
              <w:top w:val="single" w:sz="4" w:space="0" w:color="000000"/>
              <w:left w:val="single" w:sz="4" w:space="0" w:color="000000"/>
              <w:bottom w:val="single" w:sz="4" w:space="0" w:color="000000"/>
            </w:tcBorders>
            <w:shd w:val="clear" w:color="auto" w:fill="FFFFFF"/>
          </w:tcPr>
          <w:p w14:paraId="5365371A" w14:textId="77777777" w:rsidR="001B2912" w:rsidRPr="00FD5AFE" w:rsidRDefault="001B2912" w:rsidP="008561B1">
            <w:pPr>
              <w:widowControl w:val="0"/>
              <w:tabs>
                <w:tab w:val="left" w:pos="1089"/>
              </w:tabs>
              <w:spacing w:after="0"/>
              <w:rPr>
                <w:rFonts w:ascii="Calibri" w:eastAsia="Calibri" w:hAnsi="Calibri" w:cs="Calibri"/>
                <w:color w:val="000000"/>
                <w:u w:color="000000"/>
              </w:rPr>
            </w:pPr>
            <w:proofErr w:type="spellStart"/>
            <w:r w:rsidRPr="00FD5AFE">
              <w:rPr>
                <w:rFonts w:ascii="Calibri" w:eastAsia="Calibri" w:hAnsi="Calibri" w:cs="Calibri"/>
                <w:color w:val="000000"/>
                <w:u w:color="000000"/>
              </w:rPr>
              <w:t>NicoletOne</w:t>
            </w:r>
            <w:proofErr w:type="spellEnd"/>
            <w:r w:rsidRPr="00FD5AFE">
              <w:rPr>
                <w:rFonts w:ascii="Calibri" w:eastAsia="Calibri" w:hAnsi="Calibri" w:cs="Calibri"/>
                <w:color w:val="000000"/>
                <w:u w:color="000000"/>
              </w:rPr>
              <w:t xml:space="preserve"> EEG reader v5.7 (</w:t>
            </w:r>
            <w:proofErr w:type="spellStart"/>
            <w:r w:rsidRPr="00FD5AFE">
              <w:rPr>
                <w:rFonts w:ascii="Calibri" w:eastAsia="Calibri" w:hAnsi="Calibri" w:cs="Calibri"/>
                <w:color w:val="000000"/>
                <w:u w:color="000000"/>
              </w:rPr>
              <w:t>Natus</w:t>
            </w:r>
            <w:proofErr w:type="spellEnd"/>
            <w:r w:rsidRPr="00FD5AFE">
              <w:rPr>
                <w:rFonts w:ascii="Calibri" w:eastAsia="Calibri" w:hAnsi="Calibri" w:cs="Calibri"/>
                <w:color w:val="000000"/>
                <w:u w:color="000000"/>
              </w:rPr>
              <w:t xml:space="preserve"> Neurology – Middleton, CA, USA)</w:t>
            </w:r>
          </w:p>
          <w:p w14:paraId="6CFFB6E9"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 xml:space="preserve">File format: “.e” </w:t>
            </w:r>
            <w:r w:rsidRPr="00FD5AFE">
              <w:rPr>
                <w:rFonts w:ascii="Calibri" w:eastAsia="Calibri" w:hAnsi="Calibri" w:cs="Calibri"/>
                <w:i/>
                <w:iCs/>
                <w:color w:val="000000"/>
                <w:u w:color="000000"/>
              </w:rPr>
              <w:t>(property)</w:t>
            </w:r>
            <w:r w:rsidRPr="00FD5AFE">
              <w:rPr>
                <w:rFonts w:ascii="Calibri" w:eastAsia="Calibri" w:hAnsi="Calibri" w:cs="Calibri"/>
                <w:color w:val="000000"/>
                <w:u w:color="000000"/>
              </w:rPr>
              <w:t>; “.</w:t>
            </w:r>
            <w:proofErr w:type="spellStart"/>
            <w:r w:rsidRPr="00FD5AFE">
              <w:rPr>
                <w:rFonts w:ascii="Calibri" w:eastAsia="Calibri" w:hAnsi="Calibri" w:cs="Calibri"/>
                <w:color w:val="000000"/>
                <w:u w:color="000000"/>
              </w:rPr>
              <w:t>edf</w:t>
            </w:r>
            <w:proofErr w:type="spellEnd"/>
            <w:r w:rsidRPr="00FD5AFE">
              <w:rPr>
                <w:rFonts w:ascii="Calibri" w:eastAsia="Calibri" w:hAnsi="Calibri" w:cs="Calibri"/>
                <w:color w:val="000000"/>
                <w:u w:color="000000"/>
              </w:rPr>
              <w:t>”</w:t>
            </w:r>
          </w:p>
        </w:tc>
        <w:tc>
          <w:tcPr>
            <w:tcW w:w="3531" w:type="dxa"/>
            <w:tcBorders>
              <w:top w:val="single" w:sz="4" w:space="0" w:color="000000"/>
              <w:left w:val="single" w:sz="4" w:space="0" w:color="000000"/>
              <w:bottom w:val="single" w:sz="4" w:space="0" w:color="000000"/>
            </w:tcBorders>
            <w:shd w:val="clear" w:color="auto" w:fill="FFFFFF"/>
          </w:tcPr>
          <w:p w14:paraId="2918FA03"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 xml:space="preserve">Stellate </w:t>
            </w:r>
            <w:r>
              <w:rPr>
                <w:rFonts w:ascii="Calibri" w:eastAsia="Calibri" w:hAnsi="Calibri" w:cs="Calibri"/>
                <w:color w:val="000000"/>
                <w:u w:color="000000"/>
              </w:rPr>
              <w:t xml:space="preserve">&amp; Nihon </w:t>
            </w:r>
            <w:proofErr w:type="spellStart"/>
            <w:r w:rsidRPr="00FD5AFE">
              <w:rPr>
                <w:rFonts w:ascii="Calibri" w:eastAsia="Calibri" w:hAnsi="Calibri" w:cs="Calibri"/>
                <w:color w:val="000000"/>
                <w:u w:color="000000"/>
              </w:rPr>
              <w:t>Kohden</w:t>
            </w:r>
            <w:proofErr w:type="spellEnd"/>
            <w:r w:rsidRPr="00FD5AFE">
              <w:rPr>
                <w:rFonts w:ascii="Calibri" w:eastAsia="Calibri" w:hAnsi="Calibri" w:cs="Calibri"/>
                <w:color w:val="000000"/>
                <w:u w:color="000000"/>
              </w:rPr>
              <w:t xml:space="preserve"> signal browsers </w:t>
            </w:r>
          </w:p>
          <w:p w14:paraId="3E3C1830"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File format: “.rec” (proprietary); “.</w:t>
            </w:r>
            <w:proofErr w:type="spellStart"/>
            <w:r w:rsidRPr="00FD5AFE">
              <w:rPr>
                <w:rFonts w:ascii="Calibri" w:eastAsia="Calibri" w:hAnsi="Calibri" w:cs="Calibri"/>
                <w:color w:val="000000"/>
                <w:u w:color="000000"/>
              </w:rPr>
              <w:t>edf</w:t>
            </w:r>
            <w:proofErr w:type="spellEnd"/>
            <w:r w:rsidRPr="00FD5AFE">
              <w:rPr>
                <w:rFonts w:ascii="Calibri" w:eastAsia="Calibri" w:hAnsi="Calibri" w:cs="Calibri"/>
                <w:color w:val="000000"/>
                <w:u w:color="000000"/>
              </w:rPr>
              <w:t>”</w:t>
            </w:r>
          </w:p>
        </w:tc>
        <w:tc>
          <w:tcPr>
            <w:tcW w:w="3138" w:type="dxa"/>
            <w:tcBorders>
              <w:top w:val="single" w:sz="4" w:space="0" w:color="000000"/>
              <w:left w:val="single" w:sz="4" w:space="0" w:color="000000"/>
              <w:bottom w:val="single" w:sz="4" w:space="0" w:color="000000"/>
              <w:right w:val="single" w:sz="4" w:space="0" w:color="000000"/>
            </w:tcBorders>
            <w:shd w:val="clear" w:color="auto" w:fill="FFFFFF"/>
          </w:tcPr>
          <w:p w14:paraId="2278ADC6" w14:textId="77777777" w:rsidR="001B2912" w:rsidRDefault="001B2912" w:rsidP="008561B1">
            <w:pPr>
              <w:widowControl w:val="0"/>
              <w:tabs>
                <w:tab w:val="left" w:pos="1089"/>
              </w:tabs>
              <w:spacing w:after="0"/>
            </w:pPr>
            <w:r w:rsidRPr="00FD5AFE">
              <w:rPr>
                <w:rFonts w:ascii="Calibri" w:eastAsia="Calibri" w:hAnsi="Calibri" w:cs="Calibri"/>
                <w:color w:val="000000"/>
                <w:u w:color="000000"/>
              </w:rPr>
              <w:t>Profusion EEG recording v.4 (</w:t>
            </w:r>
            <w:proofErr w:type="spellStart"/>
            <w:r w:rsidRPr="00FD5AFE">
              <w:rPr>
                <w:rFonts w:ascii="Calibri" w:eastAsia="Calibri" w:hAnsi="Calibri" w:cs="Calibri"/>
                <w:color w:val="000000"/>
                <w:u w:color="000000"/>
              </w:rPr>
              <w:t>Compumedics</w:t>
            </w:r>
            <w:proofErr w:type="spellEnd"/>
            <w:r w:rsidRPr="00FD5AFE">
              <w:rPr>
                <w:rFonts w:ascii="Calibri" w:eastAsia="Calibri" w:hAnsi="Calibri" w:cs="Calibri"/>
                <w:color w:val="000000"/>
                <w:u w:color="000000"/>
              </w:rPr>
              <w:t>, Australia)</w:t>
            </w:r>
          </w:p>
        </w:tc>
      </w:tr>
      <w:tr w:rsidR="001B2912" w14:paraId="6F282720" w14:textId="77777777" w:rsidTr="008561B1">
        <w:tblPrEx>
          <w:tblCellMar>
            <w:left w:w="108" w:type="dxa"/>
            <w:right w:w="108" w:type="dxa"/>
          </w:tblCellMar>
        </w:tblPrEx>
        <w:trPr>
          <w:gridAfter w:val="1"/>
          <w:wAfter w:w="25" w:type="dxa"/>
          <w:trHeight w:val="2132"/>
        </w:trPr>
        <w:tc>
          <w:tcPr>
            <w:tcW w:w="1528" w:type="dxa"/>
            <w:tcBorders>
              <w:top w:val="single" w:sz="4" w:space="0" w:color="000000"/>
              <w:left w:val="single" w:sz="4" w:space="0" w:color="000000"/>
              <w:bottom w:val="single" w:sz="4" w:space="0" w:color="000000"/>
            </w:tcBorders>
            <w:shd w:val="clear" w:color="auto" w:fill="FFFFFF"/>
          </w:tcPr>
          <w:p w14:paraId="02D99401"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Spike2</w:t>
            </w:r>
          </w:p>
        </w:tc>
        <w:tc>
          <w:tcPr>
            <w:tcW w:w="2698" w:type="dxa"/>
            <w:tcBorders>
              <w:top w:val="single" w:sz="4" w:space="0" w:color="000000"/>
              <w:left w:val="single" w:sz="4" w:space="0" w:color="000000"/>
              <w:bottom w:val="single" w:sz="4" w:space="0" w:color="000000"/>
            </w:tcBorders>
            <w:shd w:val="clear" w:color="auto" w:fill="FFFFFF"/>
          </w:tcPr>
          <w:p w14:paraId="700F99CA"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Spike2 8.07 x64 Unicode</w:t>
            </w:r>
          </w:p>
          <w:p w14:paraId="218BD9C4"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(CED-Cambridge Electronic Design – Cambridge, UK)</w:t>
            </w:r>
          </w:p>
          <w:p w14:paraId="0D2DF6AB"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File format: “.</w:t>
            </w:r>
            <w:proofErr w:type="spellStart"/>
            <w:r w:rsidRPr="00FD5AFE">
              <w:rPr>
                <w:rFonts w:ascii="Calibri" w:eastAsia="Calibri" w:hAnsi="Calibri" w:cs="Calibri"/>
                <w:color w:val="000000"/>
                <w:u w:color="000000"/>
              </w:rPr>
              <w:t>csf</w:t>
            </w:r>
            <w:proofErr w:type="spellEnd"/>
            <w:r w:rsidRPr="00FD5AFE">
              <w:rPr>
                <w:rFonts w:ascii="Calibri" w:eastAsia="Calibri" w:hAnsi="Calibri" w:cs="Calibri"/>
                <w:color w:val="000000"/>
                <w:u w:color="000000"/>
              </w:rPr>
              <w:t xml:space="preserve">” </w:t>
            </w:r>
            <w:r w:rsidRPr="00FD5AFE">
              <w:rPr>
                <w:rFonts w:ascii="Calibri" w:eastAsia="Calibri" w:hAnsi="Calibri" w:cs="Calibri"/>
                <w:i/>
                <w:iCs/>
                <w:color w:val="000000"/>
                <w:u w:color="000000"/>
              </w:rPr>
              <w:t>(property)</w:t>
            </w:r>
            <w:r w:rsidRPr="00FD5AFE">
              <w:rPr>
                <w:rFonts w:ascii="Calibri" w:eastAsia="Calibri" w:hAnsi="Calibri" w:cs="Calibri"/>
                <w:color w:val="000000"/>
                <w:u w:color="000000"/>
              </w:rPr>
              <w:t>; “.</w:t>
            </w:r>
            <w:proofErr w:type="spellStart"/>
            <w:r w:rsidRPr="00FD5AFE">
              <w:rPr>
                <w:rFonts w:ascii="Calibri" w:eastAsia="Calibri" w:hAnsi="Calibri" w:cs="Calibri"/>
                <w:color w:val="000000"/>
                <w:u w:color="000000"/>
              </w:rPr>
              <w:t>edf</w:t>
            </w:r>
            <w:proofErr w:type="spellEnd"/>
            <w:r w:rsidRPr="00FD5AFE">
              <w:rPr>
                <w:rFonts w:ascii="Calibri" w:eastAsia="Calibri" w:hAnsi="Calibri" w:cs="Calibri"/>
                <w:color w:val="000000"/>
                <w:u w:color="000000"/>
              </w:rPr>
              <w:t>”; “.txt”; “.bin”; “.mat”; “.</w:t>
            </w:r>
            <w:proofErr w:type="spellStart"/>
            <w:r w:rsidRPr="00FD5AFE">
              <w:rPr>
                <w:rFonts w:ascii="Calibri" w:eastAsia="Calibri" w:hAnsi="Calibri" w:cs="Calibri"/>
                <w:color w:val="000000"/>
                <w:u w:color="000000"/>
              </w:rPr>
              <w:t>abf</w:t>
            </w:r>
            <w:proofErr w:type="spellEnd"/>
            <w:r w:rsidRPr="00FD5AFE">
              <w:rPr>
                <w:rFonts w:ascii="Calibri" w:eastAsia="Calibri" w:hAnsi="Calibri" w:cs="Calibri"/>
                <w:color w:val="000000"/>
                <w:u w:color="000000"/>
              </w:rPr>
              <w:t>”; “.</w:t>
            </w:r>
            <w:proofErr w:type="spellStart"/>
            <w:r w:rsidRPr="00FD5AFE">
              <w:rPr>
                <w:rFonts w:ascii="Calibri" w:eastAsia="Calibri" w:hAnsi="Calibri" w:cs="Calibri"/>
                <w:color w:val="000000"/>
                <w:u w:color="000000"/>
              </w:rPr>
              <w:t>pxp</w:t>
            </w:r>
            <w:proofErr w:type="spellEnd"/>
            <w:r w:rsidRPr="00FD5AFE">
              <w:rPr>
                <w:rFonts w:ascii="Calibri" w:eastAsia="Calibri" w:hAnsi="Calibri" w:cs="Calibri"/>
                <w:color w:val="000000"/>
                <w:u w:color="000000"/>
              </w:rPr>
              <w:t>”; “.wav”; …</w:t>
            </w:r>
          </w:p>
        </w:tc>
        <w:tc>
          <w:tcPr>
            <w:tcW w:w="3531" w:type="dxa"/>
            <w:tcBorders>
              <w:top w:val="single" w:sz="4" w:space="0" w:color="000000"/>
              <w:left w:val="single" w:sz="4" w:space="0" w:color="000000"/>
              <w:bottom w:val="single" w:sz="4" w:space="0" w:color="000000"/>
            </w:tcBorders>
            <w:shd w:val="clear" w:color="auto" w:fill="FFFFFF"/>
          </w:tcPr>
          <w:p w14:paraId="375CB605" w14:textId="77777777" w:rsidR="001B2912" w:rsidRPr="00FD5AFE" w:rsidRDefault="001B2912" w:rsidP="008561B1">
            <w:pPr>
              <w:widowControl w:val="0"/>
              <w:tabs>
                <w:tab w:val="left" w:pos="1089"/>
              </w:tabs>
              <w:spacing w:after="0"/>
              <w:rPr>
                <w:rFonts w:ascii="Calibri" w:eastAsia="Calibri" w:hAnsi="Calibri" w:cs="Calibri"/>
                <w:color w:val="000000"/>
                <w:u w:color="000000"/>
              </w:rPr>
            </w:pPr>
            <w:proofErr w:type="spellStart"/>
            <w:r w:rsidRPr="00FD5AFE">
              <w:rPr>
                <w:rFonts w:ascii="Calibri" w:eastAsia="Calibri" w:hAnsi="Calibri" w:cs="Calibri"/>
                <w:color w:val="000000"/>
                <w:u w:color="000000"/>
              </w:rPr>
              <w:t>DataPac</w:t>
            </w:r>
            <w:proofErr w:type="spellEnd"/>
            <w:r w:rsidRPr="00FD5AFE">
              <w:rPr>
                <w:rFonts w:ascii="Calibri" w:eastAsia="Calibri" w:hAnsi="Calibri" w:cs="Calibri"/>
                <w:color w:val="000000"/>
                <w:u w:color="000000"/>
              </w:rPr>
              <w:t xml:space="preserve"> 2K2 (Run Technologies, Inc. San Diego, CA)</w:t>
            </w:r>
          </w:p>
          <w:p w14:paraId="7ABFA49F"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File format: “.per” (proprietary); “.</w:t>
            </w:r>
            <w:proofErr w:type="spellStart"/>
            <w:r w:rsidRPr="00FD5AFE">
              <w:rPr>
                <w:rFonts w:ascii="Calibri" w:eastAsia="Calibri" w:hAnsi="Calibri" w:cs="Calibri"/>
                <w:color w:val="000000"/>
                <w:u w:color="000000"/>
              </w:rPr>
              <w:t>edf</w:t>
            </w:r>
            <w:proofErr w:type="spellEnd"/>
            <w:r w:rsidRPr="00FD5AFE">
              <w:rPr>
                <w:rFonts w:ascii="Calibri" w:eastAsia="Calibri" w:hAnsi="Calibri" w:cs="Calibri"/>
                <w:color w:val="000000"/>
                <w:u w:color="000000"/>
              </w:rPr>
              <w:t>”; “.txt”; “.</w:t>
            </w:r>
            <w:proofErr w:type="spellStart"/>
            <w:r w:rsidRPr="00FD5AFE">
              <w:rPr>
                <w:rFonts w:ascii="Calibri" w:eastAsia="Calibri" w:hAnsi="Calibri" w:cs="Calibri"/>
                <w:color w:val="000000"/>
                <w:u w:color="000000"/>
              </w:rPr>
              <w:t>ncs</w:t>
            </w:r>
            <w:proofErr w:type="spellEnd"/>
            <w:r w:rsidRPr="00FD5AFE">
              <w:rPr>
                <w:rFonts w:ascii="Calibri" w:eastAsia="Calibri" w:hAnsi="Calibri" w:cs="Calibri"/>
                <w:color w:val="000000"/>
                <w:u w:color="000000"/>
              </w:rPr>
              <w:t>”</w:t>
            </w:r>
          </w:p>
        </w:tc>
        <w:tc>
          <w:tcPr>
            <w:tcW w:w="3138" w:type="dxa"/>
            <w:tcBorders>
              <w:top w:val="single" w:sz="4" w:space="0" w:color="000000"/>
              <w:left w:val="single" w:sz="4" w:space="0" w:color="000000"/>
              <w:bottom w:val="single" w:sz="4" w:space="0" w:color="000000"/>
              <w:right w:val="single" w:sz="4" w:space="0" w:color="000000"/>
            </w:tcBorders>
            <w:shd w:val="clear" w:color="auto" w:fill="FFFFFF"/>
          </w:tcPr>
          <w:p w14:paraId="251B5A8E"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Spike2 8.07 x64 Unicode</w:t>
            </w:r>
          </w:p>
          <w:p w14:paraId="256DB78E"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(CED-Cambridge Electronic Design – Cambridge, UK)</w:t>
            </w:r>
          </w:p>
          <w:p w14:paraId="7D277E60" w14:textId="77777777" w:rsidR="001B2912" w:rsidRDefault="001B2912" w:rsidP="008561B1">
            <w:pPr>
              <w:widowControl w:val="0"/>
              <w:tabs>
                <w:tab w:val="left" w:pos="1089"/>
              </w:tabs>
              <w:spacing w:after="0"/>
            </w:pPr>
            <w:r w:rsidRPr="00FD5AFE">
              <w:rPr>
                <w:rFonts w:ascii="Calibri" w:eastAsia="Calibri" w:hAnsi="Calibri" w:cs="Calibri"/>
                <w:color w:val="000000"/>
                <w:u w:color="000000"/>
              </w:rPr>
              <w:t>File format: “.</w:t>
            </w:r>
            <w:proofErr w:type="spellStart"/>
            <w:r w:rsidRPr="00FD5AFE">
              <w:rPr>
                <w:rFonts w:ascii="Calibri" w:eastAsia="Calibri" w:hAnsi="Calibri" w:cs="Calibri"/>
                <w:color w:val="000000"/>
                <w:u w:color="000000"/>
              </w:rPr>
              <w:t>csf</w:t>
            </w:r>
            <w:proofErr w:type="spellEnd"/>
            <w:r w:rsidRPr="00FD5AFE">
              <w:rPr>
                <w:rFonts w:ascii="Calibri" w:eastAsia="Calibri" w:hAnsi="Calibri" w:cs="Calibri"/>
                <w:color w:val="000000"/>
                <w:u w:color="000000"/>
              </w:rPr>
              <w:t xml:space="preserve">” </w:t>
            </w:r>
            <w:r w:rsidRPr="00FD5AFE">
              <w:rPr>
                <w:rFonts w:ascii="Calibri" w:eastAsia="Calibri" w:hAnsi="Calibri" w:cs="Calibri"/>
                <w:i/>
                <w:iCs/>
                <w:color w:val="000000"/>
                <w:u w:color="000000"/>
              </w:rPr>
              <w:t>(property)</w:t>
            </w:r>
            <w:r w:rsidRPr="00FD5AFE">
              <w:rPr>
                <w:rFonts w:ascii="Calibri" w:eastAsia="Calibri" w:hAnsi="Calibri" w:cs="Calibri"/>
                <w:color w:val="000000"/>
                <w:u w:color="000000"/>
              </w:rPr>
              <w:t>; “.</w:t>
            </w:r>
            <w:proofErr w:type="spellStart"/>
            <w:r w:rsidRPr="00FD5AFE">
              <w:rPr>
                <w:rFonts w:ascii="Calibri" w:eastAsia="Calibri" w:hAnsi="Calibri" w:cs="Calibri"/>
                <w:color w:val="000000"/>
                <w:u w:color="000000"/>
              </w:rPr>
              <w:t>edf</w:t>
            </w:r>
            <w:proofErr w:type="spellEnd"/>
            <w:r w:rsidRPr="00FD5AFE">
              <w:rPr>
                <w:rFonts w:ascii="Calibri" w:eastAsia="Calibri" w:hAnsi="Calibri" w:cs="Calibri"/>
                <w:color w:val="000000"/>
                <w:u w:color="000000"/>
              </w:rPr>
              <w:t>”; “.txt”; “.bin”; “.mat”; “.</w:t>
            </w:r>
            <w:proofErr w:type="spellStart"/>
            <w:r w:rsidRPr="00FD5AFE">
              <w:rPr>
                <w:rFonts w:ascii="Calibri" w:eastAsia="Calibri" w:hAnsi="Calibri" w:cs="Calibri"/>
                <w:color w:val="000000"/>
                <w:u w:color="000000"/>
              </w:rPr>
              <w:t>abf</w:t>
            </w:r>
            <w:proofErr w:type="spellEnd"/>
            <w:r w:rsidRPr="00FD5AFE">
              <w:rPr>
                <w:rFonts w:ascii="Calibri" w:eastAsia="Calibri" w:hAnsi="Calibri" w:cs="Calibri"/>
                <w:color w:val="000000"/>
                <w:u w:color="000000"/>
              </w:rPr>
              <w:t>”; “.</w:t>
            </w:r>
            <w:proofErr w:type="spellStart"/>
            <w:r w:rsidRPr="00FD5AFE">
              <w:rPr>
                <w:rFonts w:ascii="Calibri" w:eastAsia="Calibri" w:hAnsi="Calibri" w:cs="Calibri"/>
                <w:color w:val="000000"/>
                <w:u w:color="000000"/>
              </w:rPr>
              <w:t>pxp</w:t>
            </w:r>
            <w:proofErr w:type="spellEnd"/>
            <w:r w:rsidRPr="00FD5AFE">
              <w:rPr>
                <w:rFonts w:ascii="Calibri" w:eastAsia="Calibri" w:hAnsi="Calibri" w:cs="Calibri"/>
                <w:color w:val="000000"/>
                <w:u w:color="000000"/>
              </w:rPr>
              <w:t>”; “.wav”; …</w:t>
            </w:r>
          </w:p>
        </w:tc>
      </w:tr>
      <w:tr w:rsidR="001B2912" w14:paraId="0E28D1F6" w14:textId="77777777" w:rsidTr="008561B1">
        <w:tblPrEx>
          <w:tblCellMar>
            <w:left w:w="108" w:type="dxa"/>
            <w:right w:w="108" w:type="dxa"/>
          </w:tblCellMar>
        </w:tblPrEx>
        <w:trPr>
          <w:gridAfter w:val="1"/>
          <w:wAfter w:w="25" w:type="dxa"/>
          <w:trHeight w:val="1930"/>
        </w:trPr>
        <w:tc>
          <w:tcPr>
            <w:tcW w:w="1528" w:type="dxa"/>
            <w:tcBorders>
              <w:top w:val="single" w:sz="4" w:space="0" w:color="000000"/>
              <w:left w:val="single" w:sz="4" w:space="0" w:color="000000"/>
              <w:bottom w:val="single" w:sz="4" w:space="0" w:color="000000"/>
            </w:tcBorders>
            <w:shd w:val="clear" w:color="auto" w:fill="FFFFFF"/>
          </w:tcPr>
          <w:p w14:paraId="7271F95F" w14:textId="77777777" w:rsidR="001B2912" w:rsidRPr="00FD5AFE" w:rsidRDefault="001B2912" w:rsidP="008561B1">
            <w:pPr>
              <w:widowControl w:val="0"/>
              <w:tabs>
                <w:tab w:val="left" w:pos="1089"/>
              </w:tabs>
              <w:spacing w:after="0"/>
              <w:rPr>
                <w:rFonts w:ascii="Calibri" w:eastAsia="Calibri" w:hAnsi="Calibri" w:cs="Calibri"/>
                <w:color w:val="000000"/>
                <w:u w:color="000000"/>
              </w:rPr>
            </w:pPr>
            <w:proofErr w:type="spellStart"/>
            <w:r w:rsidRPr="00FD5AFE">
              <w:rPr>
                <w:rFonts w:ascii="Calibri" w:eastAsia="Calibri" w:hAnsi="Calibri" w:cs="Calibri"/>
                <w:color w:val="000000"/>
                <w:u w:color="000000"/>
              </w:rPr>
              <w:t>LabChart</w:t>
            </w:r>
            <w:proofErr w:type="spellEnd"/>
          </w:p>
        </w:tc>
        <w:tc>
          <w:tcPr>
            <w:tcW w:w="2698" w:type="dxa"/>
            <w:tcBorders>
              <w:top w:val="single" w:sz="4" w:space="0" w:color="000000"/>
              <w:left w:val="single" w:sz="4" w:space="0" w:color="000000"/>
              <w:bottom w:val="single" w:sz="4" w:space="0" w:color="000000"/>
            </w:tcBorders>
            <w:shd w:val="clear" w:color="auto" w:fill="FFFFFF"/>
          </w:tcPr>
          <w:p w14:paraId="1978B05E" w14:textId="77777777" w:rsidR="001B2912" w:rsidRPr="00FD5AFE" w:rsidRDefault="001B2912" w:rsidP="008561B1">
            <w:pPr>
              <w:widowControl w:val="0"/>
              <w:tabs>
                <w:tab w:val="left" w:pos="1089"/>
              </w:tabs>
              <w:spacing w:after="0"/>
              <w:rPr>
                <w:rFonts w:ascii="Calibri" w:eastAsia="Calibri" w:hAnsi="Calibri" w:cs="Calibri"/>
                <w:color w:val="000000"/>
                <w:u w:color="000000"/>
              </w:rPr>
            </w:pPr>
            <w:proofErr w:type="spellStart"/>
            <w:r w:rsidRPr="00FD5AFE">
              <w:rPr>
                <w:rFonts w:ascii="Calibri" w:eastAsia="Calibri" w:hAnsi="Calibri" w:cs="Calibri"/>
                <w:color w:val="000000"/>
                <w:u w:color="000000"/>
              </w:rPr>
              <w:t>LabChart</w:t>
            </w:r>
            <w:proofErr w:type="spellEnd"/>
            <w:r w:rsidRPr="00FD5AFE">
              <w:rPr>
                <w:rFonts w:ascii="Calibri" w:eastAsia="Calibri" w:hAnsi="Calibri" w:cs="Calibri"/>
                <w:color w:val="000000"/>
                <w:u w:color="000000"/>
              </w:rPr>
              <w:t xml:space="preserve"> v7</w:t>
            </w:r>
          </w:p>
          <w:p w14:paraId="4612CD8E"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w:t>
            </w:r>
            <w:proofErr w:type="spellStart"/>
            <w:r w:rsidRPr="00FD5AFE">
              <w:rPr>
                <w:rFonts w:ascii="Calibri" w:eastAsia="Calibri" w:hAnsi="Calibri" w:cs="Calibri"/>
                <w:color w:val="000000"/>
                <w:u w:color="000000"/>
              </w:rPr>
              <w:t>ADInstruments</w:t>
            </w:r>
            <w:proofErr w:type="spellEnd"/>
            <w:r w:rsidRPr="00FD5AFE">
              <w:rPr>
                <w:rFonts w:ascii="Calibri" w:eastAsia="Calibri" w:hAnsi="Calibri" w:cs="Calibri"/>
                <w:color w:val="000000"/>
                <w:u w:color="000000"/>
              </w:rPr>
              <w:t xml:space="preserve"> – Oxford, UK)</w:t>
            </w:r>
          </w:p>
          <w:p w14:paraId="5A649E65" w14:textId="77777777" w:rsidR="001B2912" w:rsidRDefault="001B2912" w:rsidP="008561B1">
            <w:pPr>
              <w:widowControl w:val="0"/>
              <w:tabs>
                <w:tab w:val="left" w:pos="1089"/>
              </w:tabs>
              <w:spacing w:after="0"/>
            </w:pPr>
            <w:r w:rsidRPr="00FD5AFE">
              <w:rPr>
                <w:rFonts w:ascii="Calibri" w:eastAsia="Calibri" w:hAnsi="Calibri" w:cs="Calibri"/>
                <w:color w:val="000000"/>
                <w:u w:color="000000"/>
              </w:rPr>
              <w:t>File format: “.</w:t>
            </w:r>
            <w:proofErr w:type="spellStart"/>
            <w:r w:rsidRPr="00FD5AFE">
              <w:rPr>
                <w:rFonts w:ascii="Calibri" w:eastAsia="Calibri" w:hAnsi="Calibri" w:cs="Calibri"/>
                <w:color w:val="000000"/>
                <w:u w:color="000000"/>
              </w:rPr>
              <w:t>adicht</w:t>
            </w:r>
            <w:proofErr w:type="spellEnd"/>
            <w:r w:rsidRPr="00FD5AFE">
              <w:rPr>
                <w:rFonts w:ascii="Calibri" w:eastAsia="Calibri" w:hAnsi="Calibri" w:cs="Calibri"/>
                <w:color w:val="000000"/>
                <w:u w:color="000000"/>
              </w:rPr>
              <w:t xml:space="preserve">” </w:t>
            </w:r>
            <w:r w:rsidRPr="00FD5AFE">
              <w:rPr>
                <w:rFonts w:ascii="Calibri" w:eastAsia="Calibri" w:hAnsi="Calibri" w:cs="Calibri"/>
                <w:i/>
                <w:iCs/>
                <w:color w:val="000000"/>
                <w:u w:color="000000"/>
              </w:rPr>
              <w:t>(property)</w:t>
            </w:r>
            <w:r w:rsidRPr="00FD5AFE">
              <w:rPr>
                <w:rFonts w:ascii="Calibri" w:eastAsia="Calibri" w:hAnsi="Calibri" w:cs="Calibri"/>
                <w:color w:val="000000"/>
                <w:u w:color="000000"/>
              </w:rPr>
              <w:t>; “.</w:t>
            </w:r>
            <w:proofErr w:type="spellStart"/>
            <w:r w:rsidRPr="00FD5AFE">
              <w:rPr>
                <w:rFonts w:ascii="Calibri" w:eastAsia="Calibri" w:hAnsi="Calibri" w:cs="Calibri"/>
                <w:color w:val="000000"/>
                <w:u w:color="000000"/>
              </w:rPr>
              <w:t>edf</w:t>
            </w:r>
            <w:proofErr w:type="spellEnd"/>
            <w:r w:rsidRPr="00FD5AFE">
              <w:rPr>
                <w:rFonts w:ascii="Calibri" w:eastAsia="Calibri" w:hAnsi="Calibri" w:cs="Calibri"/>
                <w:color w:val="000000"/>
                <w:u w:color="000000"/>
              </w:rPr>
              <w:t>”; “.txt”; “.bin”; “.mat”; “.</w:t>
            </w:r>
            <w:proofErr w:type="spellStart"/>
            <w:r w:rsidRPr="00FD5AFE">
              <w:rPr>
                <w:rFonts w:ascii="Calibri" w:eastAsia="Calibri" w:hAnsi="Calibri" w:cs="Calibri"/>
                <w:color w:val="000000"/>
                <w:u w:color="000000"/>
              </w:rPr>
              <w:t>abf</w:t>
            </w:r>
            <w:proofErr w:type="spellEnd"/>
            <w:r w:rsidRPr="00FD5AFE">
              <w:rPr>
                <w:rFonts w:ascii="Calibri" w:eastAsia="Calibri" w:hAnsi="Calibri" w:cs="Calibri"/>
                <w:color w:val="000000"/>
                <w:u w:color="000000"/>
              </w:rPr>
              <w:t>”; “.</w:t>
            </w:r>
            <w:proofErr w:type="spellStart"/>
            <w:r w:rsidRPr="00FD5AFE">
              <w:rPr>
                <w:rFonts w:ascii="Calibri" w:eastAsia="Calibri" w:hAnsi="Calibri" w:cs="Calibri"/>
                <w:color w:val="000000"/>
                <w:u w:color="000000"/>
              </w:rPr>
              <w:t>pxp</w:t>
            </w:r>
            <w:proofErr w:type="spellEnd"/>
            <w:r w:rsidRPr="00FD5AFE">
              <w:rPr>
                <w:rFonts w:ascii="Calibri" w:eastAsia="Calibri" w:hAnsi="Calibri" w:cs="Calibri"/>
                <w:color w:val="000000"/>
                <w:u w:color="000000"/>
              </w:rPr>
              <w:t>”; “.wav”</w:t>
            </w:r>
          </w:p>
        </w:tc>
        <w:tc>
          <w:tcPr>
            <w:tcW w:w="3531" w:type="dxa"/>
            <w:tcBorders>
              <w:top w:val="single" w:sz="4" w:space="0" w:color="000000"/>
              <w:left w:val="single" w:sz="4" w:space="0" w:color="000000"/>
              <w:bottom w:val="single" w:sz="4" w:space="0" w:color="000000"/>
            </w:tcBorders>
            <w:shd w:val="clear" w:color="auto" w:fill="FFFFFF"/>
          </w:tcPr>
          <w:p w14:paraId="611D726A" w14:textId="77777777" w:rsidR="001B2912" w:rsidRDefault="001B2912" w:rsidP="008561B1">
            <w:pPr>
              <w:widowControl w:val="0"/>
              <w:snapToGrid w:val="0"/>
              <w:spacing w:after="0"/>
            </w:pPr>
          </w:p>
        </w:tc>
        <w:tc>
          <w:tcPr>
            <w:tcW w:w="3138" w:type="dxa"/>
            <w:tcBorders>
              <w:top w:val="single" w:sz="4" w:space="0" w:color="000000"/>
              <w:left w:val="single" w:sz="4" w:space="0" w:color="000000"/>
              <w:bottom w:val="single" w:sz="4" w:space="0" w:color="000000"/>
              <w:right w:val="single" w:sz="4" w:space="0" w:color="000000"/>
            </w:tcBorders>
            <w:shd w:val="clear" w:color="auto" w:fill="FFFFFF"/>
          </w:tcPr>
          <w:p w14:paraId="41BB31A9" w14:textId="77777777" w:rsidR="001B2912" w:rsidRPr="00FD5AFE" w:rsidRDefault="001B2912" w:rsidP="008561B1">
            <w:pPr>
              <w:widowControl w:val="0"/>
              <w:tabs>
                <w:tab w:val="left" w:pos="1089"/>
              </w:tabs>
              <w:spacing w:after="0"/>
              <w:rPr>
                <w:rFonts w:ascii="Calibri" w:eastAsia="Calibri" w:hAnsi="Calibri" w:cs="Calibri"/>
                <w:color w:val="000000"/>
                <w:u w:color="000000"/>
              </w:rPr>
            </w:pPr>
            <w:proofErr w:type="spellStart"/>
            <w:r w:rsidRPr="00FD5AFE">
              <w:rPr>
                <w:rFonts w:ascii="Calibri" w:eastAsia="Calibri" w:hAnsi="Calibri" w:cs="Calibri"/>
                <w:color w:val="000000"/>
                <w:u w:color="000000"/>
              </w:rPr>
              <w:t>LabChart</w:t>
            </w:r>
            <w:proofErr w:type="spellEnd"/>
            <w:r w:rsidRPr="00FD5AFE">
              <w:rPr>
                <w:rFonts w:ascii="Calibri" w:eastAsia="Calibri" w:hAnsi="Calibri" w:cs="Calibri"/>
                <w:color w:val="000000"/>
                <w:u w:color="000000"/>
              </w:rPr>
              <w:t xml:space="preserve"> v7</w:t>
            </w:r>
          </w:p>
          <w:p w14:paraId="456D027A"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w:t>
            </w:r>
            <w:proofErr w:type="spellStart"/>
            <w:r w:rsidRPr="00FD5AFE">
              <w:rPr>
                <w:rFonts w:ascii="Calibri" w:eastAsia="Calibri" w:hAnsi="Calibri" w:cs="Calibri"/>
                <w:color w:val="000000"/>
                <w:u w:color="000000"/>
              </w:rPr>
              <w:t>ADInstruments</w:t>
            </w:r>
            <w:proofErr w:type="spellEnd"/>
            <w:r w:rsidRPr="00FD5AFE">
              <w:rPr>
                <w:rFonts w:ascii="Calibri" w:eastAsia="Calibri" w:hAnsi="Calibri" w:cs="Calibri"/>
                <w:color w:val="000000"/>
                <w:u w:color="000000"/>
              </w:rPr>
              <w:t xml:space="preserve"> – Oxford, UK)</w:t>
            </w:r>
          </w:p>
          <w:p w14:paraId="0204D33F" w14:textId="77777777" w:rsidR="001B2912" w:rsidRDefault="001B2912" w:rsidP="008561B1">
            <w:pPr>
              <w:widowControl w:val="0"/>
              <w:tabs>
                <w:tab w:val="left" w:pos="1089"/>
              </w:tabs>
              <w:spacing w:after="0"/>
            </w:pPr>
            <w:r w:rsidRPr="00FD5AFE">
              <w:rPr>
                <w:rFonts w:ascii="Calibri" w:eastAsia="Calibri" w:hAnsi="Calibri" w:cs="Calibri"/>
                <w:color w:val="000000"/>
                <w:u w:color="000000"/>
              </w:rPr>
              <w:t>File format: “.</w:t>
            </w:r>
            <w:proofErr w:type="spellStart"/>
            <w:r w:rsidRPr="00FD5AFE">
              <w:rPr>
                <w:rFonts w:ascii="Calibri" w:eastAsia="Calibri" w:hAnsi="Calibri" w:cs="Calibri"/>
                <w:color w:val="000000"/>
                <w:u w:color="000000"/>
              </w:rPr>
              <w:t>adicht</w:t>
            </w:r>
            <w:proofErr w:type="spellEnd"/>
            <w:r w:rsidRPr="00FD5AFE">
              <w:rPr>
                <w:rFonts w:ascii="Calibri" w:eastAsia="Calibri" w:hAnsi="Calibri" w:cs="Calibri"/>
                <w:color w:val="000000"/>
                <w:u w:color="000000"/>
              </w:rPr>
              <w:t xml:space="preserve">” </w:t>
            </w:r>
            <w:r w:rsidRPr="00FD5AFE">
              <w:rPr>
                <w:rFonts w:ascii="Calibri" w:eastAsia="Calibri" w:hAnsi="Calibri" w:cs="Calibri"/>
                <w:i/>
                <w:iCs/>
                <w:color w:val="000000"/>
                <w:u w:color="000000"/>
              </w:rPr>
              <w:t>(property)</w:t>
            </w:r>
            <w:r w:rsidRPr="00FD5AFE">
              <w:rPr>
                <w:rFonts w:ascii="Calibri" w:eastAsia="Calibri" w:hAnsi="Calibri" w:cs="Calibri"/>
                <w:color w:val="000000"/>
                <w:u w:color="000000"/>
              </w:rPr>
              <w:t>; “.</w:t>
            </w:r>
            <w:proofErr w:type="spellStart"/>
            <w:r w:rsidRPr="00FD5AFE">
              <w:rPr>
                <w:rFonts w:ascii="Calibri" w:eastAsia="Calibri" w:hAnsi="Calibri" w:cs="Calibri"/>
                <w:color w:val="000000"/>
                <w:u w:color="000000"/>
              </w:rPr>
              <w:t>edf</w:t>
            </w:r>
            <w:proofErr w:type="spellEnd"/>
            <w:r w:rsidRPr="00FD5AFE">
              <w:rPr>
                <w:rFonts w:ascii="Calibri" w:eastAsia="Calibri" w:hAnsi="Calibri" w:cs="Calibri"/>
                <w:color w:val="000000"/>
                <w:u w:color="000000"/>
              </w:rPr>
              <w:t>”; “.txt”; “.bin”; “.mat”; “.</w:t>
            </w:r>
            <w:proofErr w:type="spellStart"/>
            <w:r w:rsidRPr="00FD5AFE">
              <w:rPr>
                <w:rFonts w:ascii="Calibri" w:eastAsia="Calibri" w:hAnsi="Calibri" w:cs="Calibri"/>
                <w:color w:val="000000"/>
                <w:u w:color="000000"/>
              </w:rPr>
              <w:t>abf</w:t>
            </w:r>
            <w:proofErr w:type="spellEnd"/>
            <w:r w:rsidRPr="00FD5AFE">
              <w:rPr>
                <w:rFonts w:ascii="Calibri" w:eastAsia="Calibri" w:hAnsi="Calibri" w:cs="Calibri"/>
                <w:color w:val="000000"/>
                <w:u w:color="000000"/>
              </w:rPr>
              <w:t>”; “.</w:t>
            </w:r>
            <w:proofErr w:type="spellStart"/>
            <w:r w:rsidRPr="00FD5AFE">
              <w:rPr>
                <w:rFonts w:ascii="Calibri" w:eastAsia="Calibri" w:hAnsi="Calibri" w:cs="Calibri"/>
                <w:color w:val="000000"/>
                <w:u w:color="000000"/>
              </w:rPr>
              <w:t>pxp</w:t>
            </w:r>
            <w:proofErr w:type="spellEnd"/>
            <w:r w:rsidRPr="00FD5AFE">
              <w:rPr>
                <w:rFonts w:ascii="Calibri" w:eastAsia="Calibri" w:hAnsi="Calibri" w:cs="Calibri"/>
                <w:color w:val="000000"/>
                <w:u w:color="000000"/>
              </w:rPr>
              <w:t>”; “.wav”</w:t>
            </w:r>
          </w:p>
        </w:tc>
      </w:tr>
      <w:tr w:rsidR="001B2912" w14:paraId="564EFED3" w14:textId="77777777" w:rsidTr="008561B1">
        <w:tblPrEx>
          <w:tblCellMar>
            <w:left w:w="108" w:type="dxa"/>
            <w:right w:w="108" w:type="dxa"/>
          </w:tblCellMar>
        </w:tblPrEx>
        <w:trPr>
          <w:gridAfter w:val="1"/>
          <w:wAfter w:w="25" w:type="dxa"/>
          <w:trHeight w:val="1690"/>
        </w:trPr>
        <w:tc>
          <w:tcPr>
            <w:tcW w:w="1528" w:type="dxa"/>
            <w:tcBorders>
              <w:top w:val="single" w:sz="4" w:space="0" w:color="000000"/>
              <w:left w:val="single" w:sz="4" w:space="0" w:color="000000"/>
              <w:bottom w:val="single" w:sz="4" w:space="0" w:color="000000"/>
            </w:tcBorders>
            <w:shd w:val="clear" w:color="auto" w:fill="FFFFFF"/>
          </w:tcPr>
          <w:p w14:paraId="4F0B7514" w14:textId="77777777" w:rsidR="001B2912" w:rsidRPr="00FD5AFE" w:rsidRDefault="001B2912" w:rsidP="008561B1">
            <w:pPr>
              <w:widowControl w:val="0"/>
              <w:tabs>
                <w:tab w:val="left" w:pos="1089"/>
              </w:tabs>
              <w:spacing w:after="0"/>
              <w:rPr>
                <w:rFonts w:ascii="Calibri" w:eastAsia="Calibri" w:hAnsi="Calibri" w:cs="Calibri"/>
                <w:color w:val="000000"/>
                <w:u w:color="000000"/>
              </w:rPr>
            </w:pPr>
            <w:proofErr w:type="spellStart"/>
            <w:r w:rsidRPr="00FD5AFE">
              <w:rPr>
                <w:rFonts w:ascii="Calibri" w:eastAsia="Calibri" w:hAnsi="Calibri" w:cs="Calibri"/>
                <w:color w:val="000000"/>
                <w:u w:color="000000"/>
              </w:rPr>
              <w:t>Matlab</w:t>
            </w:r>
            <w:proofErr w:type="spellEnd"/>
          </w:p>
        </w:tc>
        <w:tc>
          <w:tcPr>
            <w:tcW w:w="2698" w:type="dxa"/>
            <w:tcBorders>
              <w:top w:val="single" w:sz="4" w:space="0" w:color="000000"/>
              <w:left w:val="single" w:sz="4" w:space="0" w:color="000000"/>
              <w:bottom w:val="single" w:sz="4" w:space="0" w:color="000000"/>
            </w:tcBorders>
            <w:shd w:val="clear" w:color="auto" w:fill="FFFFFF"/>
          </w:tcPr>
          <w:p w14:paraId="05975F47"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R2014a/R2015a x64-bit</w:t>
            </w:r>
          </w:p>
          <w:p w14:paraId="1B2EE68F"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w:t>
            </w:r>
            <w:proofErr w:type="spellStart"/>
            <w:r w:rsidRPr="00FD5AFE">
              <w:rPr>
                <w:rFonts w:ascii="Calibri" w:eastAsia="Calibri" w:hAnsi="Calibri" w:cs="Calibri"/>
                <w:color w:val="000000"/>
                <w:u w:color="000000"/>
              </w:rPr>
              <w:t>MatWorks</w:t>
            </w:r>
            <w:proofErr w:type="spellEnd"/>
            <w:r w:rsidRPr="00FD5AFE">
              <w:rPr>
                <w:rFonts w:ascii="Calibri" w:eastAsia="Calibri" w:hAnsi="Calibri" w:cs="Calibri"/>
                <w:color w:val="000000"/>
                <w:u w:color="000000"/>
              </w:rPr>
              <w:t xml:space="preserve"> – </w:t>
            </w:r>
            <w:proofErr w:type="spellStart"/>
            <w:r w:rsidRPr="00FD5AFE">
              <w:rPr>
                <w:rFonts w:ascii="Calibri" w:eastAsia="Calibri" w:hAnsi="Calibri" w:cs="Calibri"/>
                <w:color w:val="000000"/>
                <w:u w:color="000000"/>
              </w:rPr>
              <w:t>Kista</w:t>
            </w:r>
            <w:proofErr w:type="spellEnd"/>
            <w:r w:rsidRPr="00FD5AFE">
              <w:rPr>
                <w:rFonts w:ascii="Calibri" w:eastAsia="Calibri" w:hAnsi="Calibri" w:cs="Calibri"/>
                <w:color w:val="000000"/>
                <w:u w:color="000000"/>
              </w:rPr>
              <w:t>, SE)</w:t>
            </w:r>
          </w:p>
          <w:p w14:paraId="714FC587"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 xml:space="preserve">File format: “.mat” </w:t>
            </w:r>
            <w:r w:rsidRPr="00FD5AFE">
              <w:rPr>
                <w:rFonts w:ascii="Calibri" w:eastAsia="Calibri" w:hAnsi="Calibri" w:cs="Calibri"/>
                <w:i/>
                <w:iCs/>
                <w:color w:val="000000"/>
                <w:u w:color="000000"/>
              </w:rPr>
              <w:t>(property)</w:t>
            </w:r>
            <w:r w:rsidRPr="00FD5AFE">
              <w:rPr>
                <w:rFonts w:ascii="Calibri" w:eastAsia="Calibri" w:hAnsi="Calibri" w:cs="Calibri"/>
                <w:color w:val="000000"/>
                <w:u w:color="000000"/>
              </w:rPr>
              <w:t xml:space="preserve">; “.txt”; “.bin”; </w:t>
            </w:r>
            <w:r w:rsidRPr="00FD5AFE">
              <w:rPr>
                <w:rFonts w:ascii="Calibri" w:eastAsia="Calibri" w:hAnsi="Calibri" w:cs="Calibri"/>
                <w:i/>
                <w:iCs/>
                <w:color w:val="000000"/>
                <w:u w:color="000000"/>
              </w:rPr>
              <w:t>converters available for other file formats</w:t>
            </w:r>
          </w:p>
        </w:tc>
        <w:tc>
          <w:tcPr>
            <w:tcW w:w="3531" w:type="dxa"/>
            <w:tcBorders>
              <w:top w:val="single" w:sz="4" w:space="0" w:color="000000"/>
              <w:left w:val="single" w:sz="4" w:space="0" w:color="000000"/>
              <w:bottom w:val="single" w:sz="4" w:space="0" w:color="000000"/>
            </w:tcBorders>
            <w:shd w:val="clear" w:color="auto" w:fill="FFFFFF"/>
          </w:tcPr>
          <w:p w14:paraId="1C59B41F"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R2011b/R2015a x64-bit (</w:t>
            </w:r>
            <w:proofErr w:type="spellStart"/>
            <w:r w:rsidRPr="00FD5AFE">
              <w:rPr>
                <w:rFonts w:ascii="Calibri" w:eastAsia="Calibri" w:hAnsi="Calibri" w:cs="Calibri"/>
                <w:color w:val="000000"/>
                <w:u w:color="000000"/>
              </w:rPr>
              <w:t>Mathworks</w:t>
            </w:r>
            <w:proofErr w:type="spellEnd"/>
            <w:r w:rsidRPr="00FD5AFE">
              <w:rPr>
                <w:rFonts w:ascii="Calibri" w:eastAsia="Calibri" w:hAnsi="Calibri" w:cs="Calibri"/>
                <w:color w:val="000000"/>
                <w:u w:color="000000"/>
              </w:rPr>
              <w:t>, Inc., Natick, MA)</w:t>
            </w:r>
          </w:p>
          <w:p w14:paraId="385FC847"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Files format: “.mat”; “.</w:t>
            </w:r>
            <w:proofErr w:type="spellStart"/>
            <w:r w:rsidRPr="00FD5AFE">
              <w:rPr>
                <w:rFonts w:ascii="Calibri" w:eastAsia="Calibri" w:hAnsi="Calibri" w:cs="Calibri"/>
                <w:color w:val="000000"/>
                <w:u w:color="000000"/>
              </w:rPr>
              <w:t>edf</w:t>
            </w:r>
            <w:proofErr w:type="spellEnd"/>
            <w:r w:rsidRPr="00FD5AFE">
              <w:rPr>
                <w:rFonts w:ascii="Calibri" w:eastAsia="Calibri" w:hAnsi="Calibri" w:cs="Calibri"/>
                <w:color w:val="000000"/>
                <w:u w:color="000000"/>
              </w:rPr>
              <w:t>”; “.txt”; multiple other formats</w:t>
            </w:r>
          </w:p>
        </w:tc>
        <w:tc>
          <w:tcPr>
            <w:tcW w:w="3138" w:type="dxa"/>
            <w:tcBorders>
              <w:top w:val="single" w:sz="4" w:space="0" w:color="000000"/>
              <w:left w:val="single" w:sz="4" w:space="0" w:color="000000"/>
              <w:bottom w:val="single" w:sz="4" w:space="0" w:color="000000"/>
              <w:right w:val="single" w:sz="4" w:space="0" w:color="000000"/>
            </w:tcBorders>
            <w:shd w:val="clear" w:color="auto" w:fill="FFFFFF"/>
          </w:tcPr>
          <w:p w14:paraId="4D931C6A"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R2014a/R2015a x64-bit</w:t>
            </w:r>
          </w:p>
          <w:p w14:paraId="1FB5F96F" w14:textId="77777777" w:rsidR="001B2912" w:rsidRPr="00FD5AFE" w:rsidRDefault="001B2912" w:rsidP="008561B1">
            <w:pPr>
              <w:widowControl w:val="0"/>
              <w:tabs>
                <w:tab w:val="left" w:pos="1089"/>
              </w:tabs>
              <w:spacing w:after="0"/>
              <w:rPr>
                <w:rFonts w:ascii="Calibri" w:eastAsia="Calibri" w:hAnsi="Calibri" w:cs="Calibri"/>
                <w:color w:val="000000"/>
                <w:u w:color="000000"/>
              </w:rPr>
            </w:pPr>
            <w:r w:rsidRPr="00FD5AFE">
              <w:rPr>
                <w:rFonts w:ascii="Calibri" w:eastAsia="Calibri" w:hAnsi="Calibri" w:cs="Calibri"/>
                <w:color w:val="000000"/>
                <w:u w:color="000000"/>
              </w:rPr>
              <w:t>(</w:t>
            </w:r>
            <w:proofErr w:type="spellStart"/>
            <w:r w:rsidRPr="00FD5AFE">
              <w:rPr>
                <w:rFonts w:ascii="Calibri" w:eastAsia="Calibri" w:hAnsi="Calibri" w:cs="Calibri"/>
                <w:color w:val="000000"/>
                <w:u w:color="000000"/>
              </w:rPr>
              <w:t>MatWorks</w:t>
            </w:r>
            <w:proofErr w:type="spellEnd"/>
            <w:r w:rsidRPr="00FD5AFE">
              <w:rPr>
                <w:rFonts w:ascii="Calibri" w:eastAsia="Calibri" w:hAnsi="Calibri" w:cs="Calibri"/>
                <w:color w:val="000000"/>
                <w:u w:color="000000"/>
              </w:rPr>
              <w:t xml:space="preserve"> – </w:t>
            </w:r>
            <w:proofErr w:type="spellStart"/>
            <w:r w:rsidRPr="00FD5AFE">
              <w:rPr>
                <w:rFonts w:ascii="Calibri" w:eastAsia="Calibri" w:hAnsi="Calibri" w:cs="Calibri"/>
                <w:color w:val="000000"/>
                <w:u w:color="000000"/>
              </w:rPr>
              <w:t>Kista</w:t>
            </w:r>
            <w:proofErr w:type="spellEnd"/>
            <w:r w:rsidRPr="00FD5AFE">
              <w:rPr>
                <w:rFonts w:ascii="Calibri" w:eastAsia="Calibri" w:hAnsi="Calibri" w:cs="Calibri"/>
                <w:color w:val="000000"/>
                <w:u w:color="000000"/>
              </w:rPr>
              <w:t>, SE)</w:t>
            </w:r>
          </w:p>
          <w:p w14:paraId="232ED285" w14:textId="77777777" w:rsidR="001B2912" w:rsidRDefault="001B2912" w:rsidP="008561B1">
            <w:pPr>
              <w:widowControl w:val="0"/>
              <w:tabs>
                <w:tab w:val="left" w:pos="1089"/>
              </w:tabs>
              <w:spacing w:after="0"/>
            </w:pPr>
            <w:r w:rsidRPr="00FD5AFE">
              <w:rPr>
                <w:rFonts w:ascii="Calibri" w:eastAsia="Calibri" w:hAnsi="Calibri" w:cs="Calibri"/>
                <w:color w:val="000000"/>
                <w:u w:color="000000"/>
              </w:rPr>
              <w:t xml:space="preserve">File format: “.mat” </w:t>
            </w:r>
            <w:r w:rsidRPr="00FD5AFE">
              <w:rPr>
                <w:rFonts w:ascii="Calibri" w:eastAsia="Calibri" w:hAnsi="Calibri" w:cs="Calibri"/>
                <w:i/>
                <w:iCs/>
                <w:color w:val="000000"/>
                <w:u w:color="000000"/>
              </w:rPr>
              <w:t>(property)</w:t>
            </w:r>
            <w:r w:rsidRPr="00FD5AFE">
              <w:rPr>
                <w:rFonts w:ascii="Calibri" w:eastAsia="Calibri" w:hAnsi="Calibri" w:cs="Calibri"/>
                <w:color w:val="000000"/>
                <w:u w:color="000000"/>
              </w:rPr>
              <w:t xml:space="preserve">; “.txt”; “.bin”; </w:t>
            </w:r>
            <w:r w:rsidRPr="00FD5AFE">
              <w:rPr>
                <w:rFonts w:ascii="Calibri" w:eastAsia="Calibri" w:hAnsi="Calibri" w:cs="Calibri"/>
                <w:i/>
                <w:iCs/>
                <w:color w:val="000000"/>
                <w:u w:color="000000"/>
              </w:rPr>
              <w:t>converters available for other file formats</w:t>
            </w:r>
          </w:p>
        </w:tc>
      </w:tr>
    </w:tbl>
    <w:p w14:paraId="2F92BB92" w14:textId="77777777" w:rsidR="001B2912" w:rsidRDefault="001B2912" w:rsidP="006F41E2">
      <w:pPr>
        <w:spacing w:afterLines="3" w:after="7"/>
        <w:ind w:left="136" w:hanging="136"/>
        <w:jc w:val="both"/>
        <w:rPr>
          <w:rFonts w:ascii="Arial" w:eastAsia="Arial" w:hAnsi="Arial" w:cs="Arial"/>
        </w:rPr>
      </w:pPr>
    </w:p>
    <w:p w14:paraId="4FF70211" w14:textId="77777777" w:rsidR="001B2912" w:rsidRDefault="001B2912" w:rsidP="006F41E2">
      <w:pPr>
        <w:spacing w:afterLines="3" w:after="7"/>
      </w:pPr>
    </w:p>
    <w:tbl>
      <w:tblPr>
        <w:tblW w:w="10920" w:type="dxa"/>
        <w:tblInd w:w="-5" w:type="dxa"/>
        <w:tblLayout w:type="fixed"/>
        <w:tblCellMar>
          <w:left w:w="0" w:type="dxa"/>
          <w:right w:w="0" w:type="dxa"/>
        </w:tblCellMar>
        <w:tblLook w:val="0000" w:firstRow="0" w:lastRow="0" w:firstColumn="0" w:lastColumn="0" w:noHBand="0" w:noVBand="0"/>
      </w:tblPr>
      <w:tblGrid>
        <w:gridCol w:w="2205"/>
        <w:gridCol w:w="2613"/>
        <w:gridCol w:w="2993"/>
        <w:gridCol w:w="3084"/>
        <w:gridCol w:w="25"/>
      </w:tblGrid>
      <w:tr w:rsidR="001B2912" w14:paraId="1C2AA64E" w14:textId="77777777" w:rsidTr="006F41E2">
        <w:trPr>
          <w:trHeight w:val="250"/>
        </w:trPr>
        <w:tc>
          <w:tcPr>
            <w:tcW w:w="10900" w:type="dxa"/>
            <w:gridSpan w:val="4"/>
            <w:tcBorders>
              <w:top w:val="single" w:sz="4" w:space="0" w:color="000000"/>
              <w:left w:val="single" w:sz="4" w:space="0" w:color="000000"/>
              <w:bottom w:val="single" w:sz="4" w:space="0" w:color="000000"/>
            </w:tcBorders>
            <w:shd w:val="clear" w:color="auto" w:fill="FFFFFF"/>
          </w:tcPr>
          <w:p w14:paraId="52172C27" w14:textId="77777777" w:rsidR="001B2912" w:rsidRDefault="001B2912" w:rsidP="006F41E2">
            <w:pPr>
              <w:spacing w:afterLines="3" w:after="7"/>
            </w:pPr>
            <w:r w:rsidRPr="00FD5AFE">
              <w:rPr>
                <w:rFonts w:ascii="Calibri" w:eastAsia="Calibri" w:hAnsi="Calibri" w:cs="Calibri"/>
                <w:b/>
                <w:bCs/>
                <w:color w:val="000000"/>
                <w:u w:color="000000"/>
              </w:rPr>
              <w:t xml:space="preserve">Project 1 - </w:t>
            </w:r>
            <w:r w:rsidRPr="00FD5AFE">
              <w:rPr>
                <w:rFonts w:ascii="Calibri" w:eastAsia="Calibri" w:hAnsi="Calibri" w:cs="Calibri"/>
                <w:color w:val="000000"/>
                <w:u w:color="000000"/>
              </w:rPr>
              <w:t>Inter-site harmonization of MRI.</w:t>
            </w:r>
          </w:p>
        </w:tc>
        <w:tc>
          <w:tcPr>
            <w:tcW w:w="20" w:type="dxa"/>
            <w:tcBorders>
              <w:left w:val="single" w:sz="4" w:space="0" w:color="000000"/>
            </w:tcBorders>
            <w:shd w:val="clear" w:color="auto" w:fill="auto"/>
          </w:tcPr>
          <w:p w14:paraId="5E05B62C" w14:textId="77777777" w:rsidR="001B2912" w:rsidRDefault="001B2912" w:rsidP="006F41E2">
            <w:pPr>
              <w:snapToGrid w:val="0"/>
              <w:spacing w:afterLines="3" w:after="7"/>
            </w:pPr>
          </w:p>
        </w:tc>
      </w:tr>
      <w:tr w:rsidR="001B2912" w14:paraId="5EA2775A" w14:textId="77777777" w:rsidTr="006F41E2">
        <w:tblPrEx>
          <w:tblCellMar>
            <w:left w:w="108" w:type="dxa"/>
            <w:right w:w="108" w:type="dxa"/>
          </w:tblCellMar>
        </w:tblPrEx>
        <w:trPr>
          <w:gridAfter w:val="1"/>
          <w:wAfter w:w="20" w:type="dxa"/>
          <w:trHeight w:val="250"/>
        </w:trPr>
        <w:tc>
          <w:tcPr>
            <w:tcW w:w="2207" w:type="dxa"/>
            <w:tcBorders>
              <w:top w:val="single" w:sz="4" w:space="0" w:color="000000"/>
              <w:left w:val="single" w:sz="4" w:space="0" w:color="000000"/>
              <w:bottom w:val="single" w:sz="4" w:space="0" w:color="000000"/>
            </w:tcBorders>
            <w:shd w:val="clear" w:color="auto" w:fill="BDD6EE"/>
          </w:tcPr>
          <w:p w14:paraId="2B3ABC87" w14:textId="77777777" w:rsidR="001B2912" w:rsidRDefault="001B2912" w:rsidP="006F41E2">
            <w:pPr>
              <w:snapToGrid w:val="0"/>
              <w:spacing w:afterLines="3" w:after="7"/>
            </w:pPr>
          </w:p>
        </w:tc>
        <w:tc>
          <w:tcPr>
            <w:tcW w:w="2614" w:type="dxa"/>
            <w:tcBorders>
              <w:top w:val="single" w:sz="4" w:space="0" w:color="000000"/>
              <w:left w:val="single" w:sz="4" w:space="0" w:color="000000"/>
              <w:bottom w:val="single" w:sz="4" w:space="0" w:color="000000"/>
            </w:tcBorders>
            <w:shd w:val="clear" w:color="auto" w:fill="BDD6EE"/>
          </w:tcPr>
          <w:p w14:paraId="075F57BF" w14:textId="77777777" w:rsidR="001B2912" w:rsidRPr="00FD5AFE" w:rsidRDefault="001B2912" w:rsidP="006F41E2">
            <w:pPr>
              <w:spacing w:afterLines="3" w:after="7"/>
              <w:jc w:val="center"/>
              <w:rPr>
                <w:rFonts w:ascii="Calibri" w:eastAsia="Calibri" w:hAnsi="Calibri" w:cs="Calibri"/>
                <w:b/>
                <w:bCs/>
                <w:color w:val="000000"/>
                <w:u w:color="000000"/>
                <w:lang w:val="es-ES"/>
              </w:rPr>
            </w:pPr>
            <w:r w:rsidRPr="00FD5AFE">
              <w:rPr>
                <w:rFonts w:ascii="Calibri" w:eastAsia="Calibri" w:hAnsi="Calibri" w:cs="Calibri"/>
                <w:b/>
                <w:bCs/>
                <w:color w:val="000000"/>
                <w:u w:color="000000"/>
                <w:lang w:val="es-ES"/>
              </w:rPr>
              <w:t xml:space="preserve">UEF </w:t>
            </w:r>
          </w:p>
        </w:tc>
        <w:tc>
          <w:tcPr>
            <w:tcW w:w="2994" w:type="dxa"/>
            <w:tcBorders>
              <w:top w:val="single" w:sz="4" w:space="0" w:color="000000"/>
              <w:left w:val="single" w:sz="4" w:space="0" w:color="000000"/>
              <w:bottom w:val="single" w:sz="4" w:space="0" w:color="000000"/>
            </w:tcBorders>
            <w:shd w:val="clear" w:color="auto" w:fill="BDD6EE"/>
          </w:tcPr>
          <w:p w14:paraId="6FB5DF8C" w14:textId="77777777" w:rsidR="001B2912" w:rsidRPr="00FD5AFE" w:rsidRDefault="001B2912" w:rsidP="006F41E2">
            <w:pPr>
              <w:spacing w:afterLines="3" w:after="7"/>
              <w:jc w:val="center"/>
              <w:rPr>
                <w:rFonts w:ascii="Calibri" w:eastAsia="Calibri" w:hAnsi="Calibri" w:cs="Calibri"/>
                <w:b/>
                <w:bCs/>
                <w:color w:val="000000"/>
                <w:u w:color="000000"/>
                <w:lang w:val="es-ES"/>
              </w:rPr>
            </w:pPr>
            <w:r w:rsidRPr="00FD5AFE">
              <w:rPr>
                <w:rFonts w:ascii="Calibri" w:eastAsia="Calibri" w:hAnsi="Calibri" w:cs="Calibri"/>
                <w:b/>
                <w:bCs/>
                <w:color w:val="000000"/>
                <w:u w:color="000000"/>
                <w:lang w:val="es-ES"/>
              </w:rPr>
              <w:t>UCLA</w:t>
            </w:r>
          </w:p>
        </w:tc>
        <w:tc>
          <w:tcPr>
            <w:tcW w:w="3085" w:type="dxa"/>
            <w:tcBorders>
              <w:top w:val="single" w:sz="4" w:space="0" w:color="000000"/>
              <w:left w:val="single" w:sz="4" w:space="0" w:color="000000"/>
              <w:bottom w:val="single" w:sz="4" w:space="0" w:color="000000"/>
              <w:right w:val="single" w:sz="4" w:space="0" w:color="000000"/>
            </w:tcBorders>
            <w:shd w:val="clear" w:color="auto" w:fill="BDD6EE"/>
          </w:tcPr>
          <w:p w14:paraId="2F4E01A9" w14:textId="77777777" w:rsidR="001B2912" w:rsidRDefault="001B2912" w:rsidP="006F41E2">
            <w:pPr>
              <w:spacing w:afterLines="3" w:after="7"/>
              <w:jc w:val="center"/>
            </w:pPr>
            <w:r w:rsidRPr="00FD5AFE">
              <w:rPr>
                <w:rFonts w:ascii="Calibri" w:eastAsia="Calibri" w:hAnsi="Calibri" w:cs="Calibri"/>
                <w:b/>
                <w:bCs/>
                <w:color w:val="000000"/>
                <w:u w:color="000000"/>
                <w:lang w:val="es-ES"/>
              </w:rPr>
              <w:t>U Melbourne</w:t>
            </w:r>
          </w:p>
        </w:tc>
      </w:tr>
      <w:tr w:rsidR="001B2912" w14:paraId="43782221" w14:textId="77777777" w:rsidTr="006F41E2">
        <w:tblPrEx>
          <w:tblCellMar>
            <w:left w:w="108" w:type="dxa"/>
            <w:right w:w="108" w:type="dxa"/>
          </w:tblCellMar>
        </w:tblPrEx>
        <w:trPr>
          <w:gridAfter w:val="1"/>
          <w:wAfter w:w="20" w:type="dxa"/>
          <w:trHeight w:val="250"/>
        </w:trPr>
        <w:tc>
          <w:tcPr>
            <w:tcW w:w="2207" w:type="dxa"/>
            <w:tcBorders>
              <w:top w:val="single" w:sz="4" w:space="0" w:color="000000"/>
              <w:left w:val="single" w:sz="4" w:space="0" w:color="000000"/>
              <w:bottom w:val="single" w:sz="4" w:space="0" w:color="000000"/>
            </w:tcBorders>
            <w:shd w:val="clear" w:color="auto" w:fill="FFFFFF"/>
          </w:tcPr>
          <w:p w14:paraId="19C99210" w14:textId="77777777" w:rsidR="001B2912" w:rsidRPr="00FD5AFE" w:rsidRDefault="001B2912" w:rsidP="006F41E2">
            <w:pPr>
              <w:spacing w:afterLines="3" w:after="7"/>
              <w:rPr>
                <w:rFonts w:ascii="Calibri" w:eastAsia="Calibri" w:hAnsi="Calibri" w:cs="Calibri"/>
                <w:color w:val="000000"/>
                <w:u w:color="000000"/>
              </w:rPr>
            </w:pPr>
            <w:proofErr w:type="spellStart"/>
            <w:r w:rsidRPr="00FD5AFE">
              <w:rPr>
                <w:rFonts w:ascii="Calibri" w:eastAsia="Calibri" w:hAnsi="Calibri" w:cs="Calibri"/>
                <w:color w:val="000000"/>
                <w:u w:color="000000"/>
                <w:lang w:val="es-ES"/>
              </w:rPr>
              <w:t>Magnet</w:t>
            </w:r>
            <w:proofErr w:type="spellEnd"/>
          </w:p>
        </w:tc>
        <w:tc>
          <w:tcPr>
            <w:tcW w:w="2614" w:type="dxa"/>
            <w:tcBorders>
              <w:top w:val="single" w:sz="4" w:space="0" w:color="000000"/>
              <w:left w:val="single" w:sz="4" w:space="0" w:color="000000"/>
              <w:bottom w:val="single" w:sz="4" w:space="0" w:color="000000"/>
            </w:tcBorders>
            <w:shd w:val="clear" w:color="auto" w:fill="FFFFFF"/>
          </w:tcPr>
          <w:p w14:paraId="64F52589" w14:textId="77777777" w:rsidR="001B2912" w:rsidRPr="00FD5AFE" w:rsidRDefault="001B2912" w:rsidP="006F41E2">
            <w:pPr>
              <w:spacing w:afterLines="3" w:after="7"/>
              <w:rPr>
                <w:rFonts w:ascii="Calibri" w:eastAsia="Calibri" w:hAnsi="Calibri" w:cs="Calibri"/>
                <w:color w:val="000000"/>
                <w:u w:color="000000"/>
              </w:rPr>
            </w:pPr>
            <w:r w:rsidRPr="00FD5AFE">
              <w:rPr>
                <w:rFonts w:ascii="Calibri" w:eastAsia="Calibri" w:hAnsi="Calibri" w:cs="Calibri"/>
                <w:color w:val="000000"/>
                <w:u w:color="000000"/>
              </w:rPr>
              <w:t>7T/16cm</w:t>
            </w:r>
          </w:p>
        </w:tc>
        <w:tc>
          <w:tcPr>
            <w:tcW w:w="2994" w:type="dxa"/>
            <w:tcBorders>
              <w:top w:val="single" w:sz="4" w:space="0" w:color="000000"/>
              <w:left w:val="single" w:sz="4" w:space="0" w:color="000000"/>
              <w:bottom w:val="single" w:sz="4" w:space="0" w:color="000000"/>
            </w:tcBorders>
            <w:shd w:val="clear" w:color="auto" w:fill="FFFFFF"/>
          </w:tcPr>
          <w:p w14:paraId="2BADDBAD" w14:textId="77777777" w:rsidR="001B2912" w:rsidRPr="00FD5AFE" w:rsidRDefault="001B2912" w:rsidP="006F41E2">
            <w:pPr>
              <w:spacing w:afterLines="3" w:after="7"/>
              <w:rPr>
                <w:rFonts w:ascii="Calibri" w:eastAsia="Calibri" w:hAnsi="Calibri" w:cs="Calibri"/>
                <w:color w:val="000000"/>
                <w:u w:color="000000"/>
              </w:rPr>
            </w:pPr>
            <w:r w:rsidRPr="00FD5AFE">
              <w:rPr>
                <w:rFonts w:ascii="Calibri" w:eastAsia="Calibri" w:hAnsi="Calibri" w:cs="Calibri"/>
                <w:color w:val="000000"/>
                <w:u w:color="000000"/>
              </w:rPr>
              <w:t>7T/30cm</w:t>
            </w:r>
          </w:p>
        </w:tc>
        <w:tc>
          <w:tcPr>
            <w:tcW w:w="3085" w:type="dxa"/>
            <w:tcBorders>
              <w:top w:val="single" w:sz="4" w:space="0" w:color="000000"/>
              <w:left w:val="single" w:sz="4" w:space="0" w:color="000000"/>
              <w:bottom w:val="single" w:sz="4" w:space="0" w:color="000000"/>
              <w:right w:val="single" w:sz="4" w:space="0" w:color="000000"/>
            </w:tcBorders>
            <w:shd w:val="clear" w:color="auto" w:fill="FFFFFF"/>
          </w:tcPr>
          <w:p w14:paraId="47D14CB2" w14:textId="77777777" w:rsidR="001B2912" w:rsidRDefault="001B2912" w:rsidP="006F41E2">
            <w:pPr>
              <w:spacing w:afterLines="3" w:after="7"/>
            </w:pPr>
            <w:r w:rsidRPr="00FD5AFE">
              <w:rPr>
                <w:rFonts w:ascii="Calibri" w:eastAsia="Calibri" w:hAnsi="Calibri" w:cs="Calibri"/>
                <w:color w:val="000000"/>
                <w:u w:color="000000"/>
              </w:rPr>
              <w:t>4.7T/33cm</w:t>
            </w:r>
          </w:p>
        </w:tc>
      </w:tr>
      <w:tr w:rsidR="001B2912" w14:paraId="5799540C" w14:textId="77777777" w:rsidTr="006F41E2">
        <w:tblPrEx>
          <w:tblCellMar>
            <w:left w:w="108" w:type="dxa"/>
            <w:right w:w="108" w:type="dxa"/>
          </w:tblCellMar>
        </w:tblPrEx>
        <w:trPr>
          <w:gridAfter w:val="1"/>
          <w:wAfter w:w="20" w:type="dxa"/>
          <w:trHeight w:val="250"/>
        </w:trPr>
        <w:tc>
          <w:tcPr>
            <w:tcW w:w="2207" w:type="dxa"/>
            <w:tcBorders>
              <w:top w:val="single" w:sz="4" w:space="0" w:color="000000"/>
              <w:left w:val="single" w:sz="4" w:space="0" w:color="000000"/>
              <w:bottom w:val="single" w:sz="4" w:space="0" w:color="000000"/>
            </w:tcBorders>
            <w:shd w:val="clear" w:color="auto" w:fill="FFFFFF"/>
          </w:tcPr>
          <w:p w14:paraId="72C2212E" w14:textId="77777777" w:rsidR="001B2912" w:rsidRPr="00FD5AFE" w:rsidRDefault="001B2912" w:rsidP="006F41E2">
            <w:pPr>
              <w:spacing w:afterLines="3" w:after="7"/>
              <w:rPr>
                <w:rFonts w:ascii="Calibri" w:eastAsia="Calibri" w:hAnsi="Calibri" w:cs="Calibri"/>
                <w:color w:val="000000"/>
                <w:u w:color="000000"/>
              </w:rPr>
            </w:pPr>
            <w:proofErr w:type="spellStart"/>
            <w:r w:rsidRPr="00FD5AFE">
              <w:rPr>
                <w:rFonts w:ascii="Calibri" w:eastAsia="Calibri" w:hAnsi="Calibri" w:cs="Calibri"/>
                <w:color w:val="000000"/>
                <w:u w:color="000000"/>
                <w:lang w:val="es-ES"/>
              </w:rPr>
              <w:t>Console</w:t>
            </w:r>
            <w:proofErr w:type="spellEnd"/>
          </w:p>
        </w:tc>
        <w:tc>
          <w:tcPr>
            <w:tcW w:w="2614" w:type="dxa"/>
            <w:tcBorders>
              <w:top w:val="single" w:sz="4" w:space="0" w:color="000000"/>
              <w:left w:val="single" w:sz="4" w:space="0" w:color="000000"/>
              <w:bottom w:val="single" w:sz="4" w:space="0" w:color="000000"/>
            </w:tcBorders>
            <w:shd w:val="clear" w:color="auto" w:fill="FFFFFF"/>
          </w:tcPr>
          <w:p w14:paraId="1C7FCFB5" w14:textId="77777777" w:rsidR="001B2912" w:rsidRPr="00FD5AFE" w:rsidRDefault="001B2912" w:rsidP="006F41E2">
            <w:pPr>
              <w:spacing w:afterLines="3" w:after="7"/>
              <w:rPr>
                <w:rFonts w:ascii="Calibri" w:eastAsia="Calibri" w:hAnsi="Calibri" w:cs="Calibri"/>
                <w:color w:val="000000"/>
                <w:u w:color="000000"/>
              </w:rPr>
            </w:pPr>
            <w:r w:rsidRPr="00FD5AFE">
              <w:rPr>
                <w:rFonts w:ascii="Calibri" w:eastAsia="Calibri" w:hAnsi="Calibri" w:cs="Calibri"/>
                <w:color w:val="000000"/>
                <w:u w:color="000000"/>
              </w:rPr>
              <w:t xml:space="preserve">Bruker </w:t>
            </w:r>
            <w:proofErr w:type="spellStart"/>
            <w:r w:rsidRPr="00FD5AFE">
              <w:rPr>
                <w:rFonts w:ascii="Calibri" w:eastAsia="Calibri" w:hAnsi="Calibri" w:cs="Calibri"/>
                <w:color w:val="000000"/>
                <w:u w:color="000000"/>
              </w:rPr>
              <w:t>Pharmascan</w:t>
            </w:r>
            <w:proofErr w:type="spellEnd"/>
          </w:p>
        </w:tc>
        <w:tc>
          <w:tcPr>
            <w:tcW w:w="2994" w:type="dxa"/>
            <w:tcBorders>
              <w:top w:val="single" w:sz="4" w:space="0" w:color="000000"/>
              <w:left w:val="single" w:sz="4" w:space="0" w:color="000000"/>
              <w:bottom w:val="single" w:sz="4" w:space="0" w:color="000000"/>
            </w:tcBorders>
            <w:shd w:val="clear" w:color="auto" w:fill="FFFFFF"/>
          </w:tcPr>
          <w:p w14:paraId="6E501F1A" w14:textId="77777777" w:rsidR="001B2912" w:rsidRPr="00FD5AFE" w:rsidRDefault="001B2912" w:rsidP="006F41E2">
            <w:pPr>
              <w:spacing w:afterLines="3" w:after="7"/>
              <w:rPr>
                <w:rFonts w:ascii="Calibri" w:eastAsia="Calibri" w:hAnsi="Calibri" w:cs="Calibri"/>
                <w:color w:val="000000"/>
                <w:u w:color="000000"/>
              </w:rPr>
            </w:pPr>
            <w:r w:rsidRPr="00FD5AFE">
              <w:rPr>
                <w:rFonts w:ascii="Calibri" w:eastAsia="Calibri" w:hAnsi="Calibri" w:cs="Calibri"/>
                <w:color w:val="000000"/>
                <w:u w:color="000000"/>
              </w:rPr>
              <w:t xml:space="preserve">Bruker </w:t>
            </w:r>
            <w:proofErr w:type="spellStart"/>
            <w:r w:rsidRPr="00FD5AFE">
              <w:rPr>
                <w:rFonts w:ascii="Calibri" w:eastAsia="Calibri" w:hAnsi="Calibri" w:cs="Calibri"/>
                <w:color w:val="000000"/>
                <w:u w:color="000000"/>
              </w:rPr>
              <w:t>Biospec</w:t>
            </w:r>
            <w:proofErr w:type="spellEnd"/>
            <w:r w:rsidRPr="00FD5AFE">
              <w:rPr>
                <w:rFonts w:ascii="Calibri" w:eastAsia="Calibri" w:hAnsi="Calibri" w:cs="Calibri"/>
                <w:color w:val="000000"/>
                <w:u w:color="000000"/>
              </w:rPr>
              <w:t xml:space="preserve"> </w:t>
            </w:r>
          </w:p>
        </w:tc>
        <w:tc>
          <w:tcPr>
            <w:tcW w:w="3085" w:type="dxa"/>
            <w:tcBorders>
              <w:top w:val="single" w:sz="4" w:space="0" w:color="000000"/>
              <w:left w:val="single" w:sz="4" w:space="0" w:color="000000"/>
              <w:bottom w:val="single" w:sz="4" w:space="0" w:color="000000"/>
              <w:right w:val="single" w:sz="4" w:space="0" w:color="000000"/>
            </w:tcBorders>
            <w:shd w:val="clear" w:color="auto" w:fill="FFFFFF"/>
          </w:tcPr>
          <w:p w14:paraId="12C62C2C" w14:textId="77777777" w:rsidR="001B2912" w:rsidRDefault="001B2912" w:rsidP="006F41E2">
            <w:pPr>
              <w:spacing w:afterLines="3" w:after="7"/>
            </w:pPr>
            <w:r w:rsidRPr="00FD5AFE">
              <w:rPr>
                <w:rFonts w:ascii="Calibri" w:eastAsia="Calibri" w:hAnsi="Calibri" w:cs="Calibri"/>
                <w:color w:val="000000"/>
                <w:u w:color="000000"/>
              </w:rPr>
              <w:t xml:space="preserve">Bruker </w:t>
            </w:r>
            <w:proofErr w:type="spellStart"/>
            <w:r w:rsidRPr="00FD5AFE">
              <w:rPr>
                <w:rFonts w:ascii="Calibri" w:eastAsia="Calibri" w:hAnsi="Calibri" w:cs="Calibri"/>
                <w:color w:val="000000"/>
                <w:u w:color="000000"/>
              </w:rPr>
              <w:t>Biospec</w:t>
            </w:r>
            <w:proofErr w:type="spellEnd"/>
          </w:p>
        </w:tc>
      </w:tr>
      <w:tr w:rsidR="001B2912" w14:paraId="39D9EF2B" w14:textId="77777777" w:rsidTr="006F41E2">
        <w:tblPrEx>
          <w:tblCellMar>
            <w:left w:w="108" w:type="dxa"/>
            <w:right w:w="108" w:type="dxa"/>
          </w:tblCellMar>
        </w:tblPrEx>
        <w:trPr>
          <w:gridAfter w:val="1"/>
          <w:wAfter w:w="20" w:type="dxa"/>
          <w:trHeight w:val="490"/>
        </w:trPr>
        <w:tc>
          <w:tcPr>
            <w:tcW w:w="2207" w:type="dxa"/>
            <w:tcBorders>
              <w:top w:val="single" w:sz="4" w:space="0" w:color="000000"/>
              <w:left w:val="single" w:sz="4" w:space="0" w:color="000000"/>
              <w:bottom w:val="single" w:sz="4" w:space="0" w:color="000000"/>
            </w:tcBorders>
            <w:shd w:val="clear" w:color="auto" w:fill="FFFFFF"/>
          </w:tcPr>
          <w:p w14:paraId="303A35D0" w14:textId="77777777" w:rsidR="001B2912" w:rsidRPr="00FD5AFE" w:rsidRDefault="001B2912" w:rsidP="006F41E2">
            <w:pPr>
              <w:spacing w:afterLines="3" w:after="7"/>
              <w:rPr>
                <w:rFonts w:ascii="Calibri" w:eastAsia="Calibri" w:hAnsi="Calibri" w:cs="Calibri"/>
                <w:color w:val="000000"/>
                <w:u w:color="000000"/>
              </w:rPr>
            </w:pPr>
            <w:r w:rsidRPr="00FD5AFE">
              <w:rPr>
                <w:rFonts w:ascii="Calibri" w:eastAsia="Calibri" w:hAnsi="Calibri" w:cs="Calibri"/>
                <w:color w:val="000000"/>
                <w:u w:color="000000"/>
              </w:rPr>
              <w:t>Gradients</w:t>
            </w:r>
          </w:p>
        </w:tc>
        <w:tc>
          <w:tcPr>
            <w:tcW w:w="2614" w:type="dxa"/>
            <w:tcBorders>
              <w:top w:val="single" w:sz="4" w:space="0" w:color="000000"/>
              <w:left w:val="single" w:sz="4" w:space="0" w:color="000000"/>
              <w:bottom w:val="single" w:sz="4" w:space="0" w:color="000000"/>
            </w:tcBorders>
            <w:shd w:val="clear" w:color="auto" w:fill="FFFFFF"/>
          </w:tcPr>
          <w:p w14:paraId="442F4427" w14:textId="77777777" w:rsidR="001B2912" w:rsidRPr="00FD5AFE" w:rsidRDefault="001B2912" w:rsidP="006F41E2">
            <w:pPr>
              <w:spacing w:afterLines="3" w:after="7"/>
              <w:rPr>
                <w:rFonts w:ascii="Calibri" w:eastAsia="Calibri" w:hAnsi="Calibri" w:cs="Calibri"/>
                <w:color w:val="000000"/>
                <w:u w:color="000000"/>
              </w:rPr>
            </w:pPr>
            <w:r w:rsidRPr="00FD5AFE">
              <w:rPr>
                <w:rFonts w:ascii="Calibri" w:eastAsia="Calibri" w:hAnsi="Calibri" w:cs="Calibri"/>
                <w:color w:val="000000"/>
                <w:u w:color="000000"/>
              </w:rPr>
              <w:t xml:space="preserve">600 </w:t>
            </w:r>
            <w:proofErr w:type="spellStart"/>
            <w:r w:rsidRPr="00FD5AFE">
              <w:rPr>
                <w:rFonts w:ascii="Calibri" w:eastAsia="Calibri" w:hAnsi="Calibri" w:cs="Calibri"/>
                <w:color w:val="000000"/>
                <w:u w:color="000000"/>
              </w:rPr>
              <w:t>mT</w:t>
            </w:r>
            <w:proofErr w:type="spellEnd"/>
            <w:r w:rsidRPr="00FD5AFE">
              <w:rPr>
                <w:rFonts w:ascii="Calibri" w:eastAsia="Calibri" w:hAnsi="Calibri" w:cs="Calibri"/>
                <w:color w:val="000000"/>
                <w:u w:color="000000"/>
              </w:rPr>
              <w:t>/m</w:t>
            </w:r>
          </w:p>
          <w:p w14:paraId="645672F8" w14:textId="77777777" w:rsidR="001B2912" w:rsidRPr="00FD5AFE" w:rsidRDefault="001B2912" w:rsidP="006F41E2">
            <w:pPr>
              <w:spacing w:afterLines="3" w:after="7"/>
              <w:rPr>
                <w:rFonts w:ascii="Calibri" w:eastAsia="Calibri" w:hAnsi="Calibri" w:cs="Calibri"/>
                <w:color w:val="000000"/>
                <w:u w:color="000000"/>
              </w:rPr>
            </w:pPr>
            <w:proofErr w:type="spellStart"/>
            <w:r w:rsidRPr="00FD5AFE">
              <w:rPr>
                <w:rFonts w:ascii="Calibri" w:eastAsia="Calibri" w:hAnsi="Calibri" w:cs="Calibri"/>
                <w:color w:val="000000"/>
                <w:u w:color="000000"/>
              </w:rPr>
              <w:t>risetime</w:t>
            </w:r>
            <w:proofErr w:type="spellEnd"/>
            <w:r w:rsidRPr="00FD5AFE">
              <w:rPr>
                <w:rFonts w:ascii="Calibri" w:eastAsia="Calibri" w:hAnsi="Calibri" w:cs="Calibri"/>
                <w:color w:val="000000"/>
                <w:u w:color="000000"/>
              </w:rPr>
              <w:t xml:space="preserve"> 150 us</w:t>
            </w:r>
          </w:p>
        </w:tc>
        <w:tc>
          <w:tcPr>
            <w:tcW w:w="2994" w:type="dxa"/>
            <w:tcBorders>
              <w:top w:val="single" w:sz="4" w:space="0" w:color="000000"/>
              <w:left w:val="single" w:sz="4" w:space="0" w:color="000000"/>
              <w:bottom w:val="single" w:sz="4" w:space="0" w:color="000000"/>
            </w:tcBorders>
            <w:shd w:val="clear" w:color="auto" w:fill="FFFFFF"/>
          </w:tcPr>
          <w:p w14:paraId="63857606" w14:textId="77777777" w:rsidR="001B2912" w:rsidRPr="00FD5AFE" w:rsidRDefault="001B2912" w:rsidP="006F41E2">
            <w:pPr>
              <w:spacing w:afterLines="3" w:after="7"/>
              <w:rPr>
                <w:rFonts w:ascii="Calibri" w:eastAsia="Calibri" w:hAnsi="Calibri" w:cs="Calibri"/>
                <w:color w:val="000000"/>
                <w:u w:color="000000"/>
              </w:rPr>
            </w:pPr>
            <w:r w:rsidRPr="00FD5AFE">
              <w:rPr>
                <w:rFonts w:ascii="Calibri" w:eastAsia="Calibri" w:hAnsi="Calibri" w:cs="Calibri"/>
                <w:color w:val="000000"/>
                <w:u w:color="000000"/>
              </w:rPr>
              <w:t xml:space="preserve">400 </w:t>
            </w:r>
            <w:proofErr w:type="spellStart"/>
            <w:r w:rsidRPr="00FD5AFE">
              <w:rPr>
                <w:rFonts w:ascii="Calibri" w:eastAsia="Calibri" w:hAnsi="Calibri" w:cs="Calibri"/>
                <w:color w:val="000000"/>
                <w:u w:color="000000"/>
              </w:rPr>
              <w:t>mT</w:t>
            </w:r>
            <w:proofErr w:type="spellEnd"/>
            <w:r w:rsidRPr="00FD5AFE">
              <w:rPr>
                <w:rFonts w:ascii="Calibri" w:eastAsia="Calibri" w:hAnsi="Calibri" w:cs="Calibri"/>
                <w:color w:val="000000"/>
                <w:u w:color="000000"/>
              </w:rPr>
              <w:t>/m</w:t>
            </w:r>
          </w:p>
          <w:p w14:paraId="120DAD88" w14:textId="77777777" w:rsidR="001B2912" w:rsidRPr="00FD5AFE" w:rsidRDefault="001B2912" w:rsidP="006F41E2">
            <w:pPr>
              <w:spacing w:afterLines="3" w:after="7"/>
              <w:rPr>
                <w:rFonts w:ascii="Calibri" w:eastAsia="Calibri" w:hAnsi="Calibri" w:cs="Calibri"/>
                <w:color w:val="000000"/>
                <w:u w:color="000000"/>
              </w:rPr>
            </w:pPr>
            <w:r w:rsidRPr="00FD5AFE">
              <w:rPr>
                <w:rFonts w:ascii="Calibri" w:eastAsia="Calibri" w:hAnsi="Calibri" w:cs="Calibri"/>
                <w:color w:val="000000"/>
                <w:u w:color="000000"/>
              </w:rPr>
              <w:t xml:space="preserve">rise time~110us </w:t>
            </w:r>
          </w:p>
        </w:tc>
        <w:tc>
          <w:tcPr>
            <w:tcW w:w="3085" w:type="dxa"/>
            <w:tcBorders>
              <w:top w:val="single" w:sz="4" w:space="0" w:color="000000"/>
              <w:left w:val="single" w:sz="4" w:space="0" w:color="000000"/>
              <w:bottom w:val="single" w:sz="4" w:space="0" w:color="000000"/>
              <w:right w:val="single" w:sz="4" w:space="0" w:color="000000"/>
            </w:tcBorders>
            <w:shd w:val="clear" w:color="auto" w:fill="FFFFFF"/>
          </w:tcPr>
          <w:p w14:paraId="31C6FCB8" w14:textId="77777777" w:rsidR="001B2912" w:rsidRDefault="001B2912" w:rsidP="006F41E2">
            <w:pPr>
              <w:spacing w:afterLines="3" w:after="7"/>
            </w:pPr>
            <w:r w:rsidRPr="00FD5AFE">
              <w:rPr>
                <w:rFonts w:ascii="Calibri" w:eastAsia="Calibri" w:hAnsi="Calibri" w:cs="Calibri"/>
                <w:color w:val="000000"/>
                <w:u w:color="000000"/>
              </w:rPr>
              <w:t xml:space="preserve">440mT/m </w:t>
            </w:r>
            <w:proofErr w:type="spellStart"/>
            <w:r w:rsidRPr="00FD5AFE">
              <w:rPr>
                <w:rFonts w:ascii="Calibri" w:eastAsia="Calibri" w:hAnsi="Calibri" w:cs="Calibri"/>
                <w:color w:val="000000"/>
                <w:u w:color="000000"/>
              </w:rPr>
              <w:t>risetime</w:t>
            </w:r>
            <w:proofErr w:type="spellEnd"/>
            <w:r w:rsidRPr="00FD5AFE">
              <w:rPr>
                <w:rFonts w:ascii="Calibri" w:eastAsia="Calibri" w:hAnsi="Calibri" w:cs="Calibri"/>
                <w:color w:val="000000"/>
                <w:u w:color="000000"/>
              </w:rPr>
              <w:t xml:space="preserve"> 150 us</w:t>
            </w:r>
          </w:p>
        </w:tc>
      </w:tr>
      <w:tr w:rsidR="001B2912" w14:paraId="668E358C" w14:textId="77777777" w:rsidTr="006F41E2">
        <w:tblPrEx>
          <w:tblCellMar>
            <w:left w:w="108" w:type="dxa"/>
            <w:right w:w="108" w:type="dxa"/>
          </w:tblCellMar>
        </w:tblPrEx>
        <w:trPr>
          <w:gridAfter w:val="1"/>
          <w:wAfter w:w="20" w:type="dxa"/>
          <w:trHeight w:val="970"/>
        </w:trPr>
        <w:tc>
          <w:tcPr>
            <w:tcW w:w="2207" w:type="dxa"/>
            <w:tcBorders>
              <w:top w:val="single" w:sz="4" w:space="0" w:color="000000"/>
              <w:left w:val="single" w:sz="4" w:space="0" w:color="000000"/>
              <w:bottom w:val="single" w:sz="4" w:space="0" w:color="000000"/>
            </w:tcBorders>
            <w:shd w:val="clear" w:color="auto" w:fill="FFFFFF"/>
          </w:tcPr>
          <w:p w14:paraId="78B913AB" w14:textId="77777777" w:rsidR="001B2912" w:rsidRPr="00FD5AFE" w:rsidRDefault="001B2912" w:rsidP="006F41E2">
            <w:pPr>
              <w:spacing w:afterLines="3" w:after="7"/>
              <w:rPr>
                <w:rFonts w:ascii="Calibri" w:eastAsia="Calibri" w:hAnsi="Calibri" w:cs="Calibri"/>
                <w:color w:val="000000"/>
                <w:u w:color="000000"/>
              </w:rPr>
            </w:pPr>
            <w:r w:rsidRPr="00FD5AFE">
              <w:rPr>
                <w:rFonts w:ascii="Calibri" w:eastAsia="Calibri" w:hAnsi="Calibri" w:cs="Calibri"/>
                <w:color w:val="000000"/>
                <w:u w:color="000000"/>
              </w:rPr>
              <w:t xml:space="preserve">Head </w:t>
            </w:r>
            <w:proofErr w:type="spellStart"/>
            <w:r w:rsidRPr="00FD5AFE">
              <w:rPr>
                <w:rFonts w:ascii="Calibri" w:eastAsia="Calibri" w:hAnsi="Calibri" w:cs="Calibri"/>
                <w:color w:val="000000"/>
                <w:u w:color="000000"/>
              </w:rPr>
              <w:t>Rf</w:t>
            </w:r>
            <w:proofErr w:type="spellEnd"/>
            <w:r w:rsidRPr="00FD5AFE">
              <w:rPr>
                <w:rFonts w:ascii="Calibri" w:eastAsia="Calibri" w:hAnsi="Calibri" w:cs="Calibri"/>
                <w:color w:val="000000"/>
                <w:u w:color="000000"/>
              </w:rPr>
              <w:t>-coils</w:t>
            </w:r>
          </w:p>
        </w:tc>
        <w:tc>
          <w:tcPr>
            <w:tcW w:w="2614" w:type="dxa"/>
            <w:tcBorders>
              <w:top w:val="single" w:sz="4" w:space="0" w:color="000000"/>
              <w:left w:val="single" w:sz="4" w:space="0" w:color="000000"/>
              <w:bottom w:val="single" w:sz="4" w:space="0" w:color="000000"/>
            </w:tcBorders>
            <w:shd w:val="clear" w:color="auto" w:fill="FFFFFF"/>
          </w:tcPr>
          <w:p w14:paraId="6F347929" w14:textId="77777777" w:rsidR="001B2912" w:rsidRPr="00FD5AFE" w:rsidRDefault="001B2912" w:rsidP="006F41E2">
            <w:pPr>
              <w:spacing w:afterLines="3" w:after="7"/>
              <w:rPr>
                <w:rFonts w:ascii="Calibri" w:eastAsia="Calibri" w:hAnsi="Calibri" w:cs="Calibri"/>
                <w:color w:val="000000"/>
                <w:u w:color="000000"/>
              </w:rPr>
            </w:pPr>
            <w:r w:rsidRPr="00FD5AFE">
              <w:rPr>
                <w:rFonts w:ascii="Calibri" w:eastAsia="Calibri" w:hAnsi="Calibri" w:cs="Calibri"/>
                <w:color w:val="000000"/>
                <w:u w:color="000000"/>
              </w:rPr>
              <w:t>Actively decoupled volume transmitter and quad. surface coil receivers (Bruker)</w:t>
            </w:r>
          </w:p>
        </w:tc>
        <w:tc>
          <w:tcPr>
            <w:tcW w:w="2994" w:type="dxa"/>
            <w:tcBorders>
              <w:top w:val="single" w:sz="4" w:space="0" w:color="000000"/>
              <w:left w:val="single" w:sz="4" w:space="0" w:color="000000"/>
              <w:bottom w:val="single" w:sz="4" w:space="0" w:color="000000"/>
            </w:tcBorders>
            <w:shd w:val="clear" w:color="auto" w:fill="FFFFFF"/>
          </w:tcPr>
          <w:p w14:paraId="4B19056B" w14:textId="77777777" w:rsidR="001B2912" w:rsidRPr="00FD5AFE" w:rsidRDefault="001B2912" w:rsidP="006F41E2">
            <w:pPr>
              <w:spacing w:afterLines="3" w:after="7"/>
              <w:rPr>
                <w:rFonts w:ascii="Calibri" w:eastAsia="Calibri" w:hAnsi="Calibri" w:cs="Calibri"/>
                <w:color w:val="000000"/>
                <w:u w:color="000000"/>
              </w:rPr>
            </w:pPr>
            <w:r w:rsidRPr="00FD5AFE">
              <w:rPr>
                <w:rFonts w:ascii="Calibri" w:eastAsia="Calibri" w:hAnsi="Calibri" w:cs="Calibri"/>
                <w:color w:val="000000"/>
                <w:u w:color="000000"/>
              </w:rPr>
              <w:t>Actively decoupled volume transmitter and  single channel surface coil receivers</w:t>
            </w:r>
          </w:p>
        </w:tc>
        <w:tc>
          <w:tcPr>
            <w:tcW w:w="3085" w:type="dxa"/>
            <w:tcBorders>
              <w:top w:val="single" w:sz="4" w:space="0" w:color="000000"/>
              <w:left w:val="single" w:sz="4" w:space="0" w:color="000000"/>
              <w:bottom w:val="single" w:sz="4" w:space="0" w:color="000000"/>
              <w:right w:val="single" w:sz="4" w:space="0" w:color="000000"/>
            </w:tcBorders>
            <w:shd w:val="clear" w:color="auto" w:fill="FFFFFF"/>
          </w:tcPr>
          <w:p w14:paraId="19F1A686" w14:textId="77777777" w:rsidR="001B2912" w:rsidRDefault="001B2912" w:rsidP="006F41E2">
            <w:pPr>
              <w:spacing w:afterLines="3" w:after="7"/>
            </w:pPr>
            <w:r w:rsidRPr="00FD5AFE">
              <w:rPr>
                <w:rFonts w:ascii="Calibri" w:eastAsia="Calibri" w:hAnsi="Calibri" w:cs="Calibri"/>
                <w:color w:val="000000"/>
                <w:u w:color="000000"/>
              </w:rPr>
              <w:t>Actively decoupled volume transmit and 4-channel surface coil receiver (Bruker)</w:t>
            </w:r>
          </w:p>
        </w:tc>
      </w:tr>
    </w:tbl>
    <w:p w14:paraId="78A93803" w14:textId="77777777" w:rsidR="001B2912" w:rsidRDefault="001B2912" w:rsidP="006F41E2">
      <w:pPr>
        <w:spacing w:afterLines="3" w:after="7"/>
        <w:ind w:left="150" w:hanging="150"/>
      </w:pPr>
    </w:p>
    <w:sectPr w:rsidR="001B2912" w:rsidSect="00AD47CC">
      <w:headerReference w:type="default" r:id="rId7"/>
      <w:footerReference w:type="even" r:id="rId8"/>
      <w:footerReference w:type="default" r:id="rId9"/>
      <w:headerReference w:type="first" r:id="rId10"/>
      <w:footerReference w:type="first" r:id="rId11"/>
      <w:pgSz w:w="12240" w:h="15840" w:code="1"/>
      <w:pgMar w:top="720" w:right="720" w:bottom="806" w:left="720" w:header="706" w:footer="706" w:gutter="0"/>
      <w:cols w:space="72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0F911F" w14:textId="77777777" w:rsidR="0065213D" w:rsidRDefault="0065213D">
      <w:r>
        <w:separator/>
      </w:r>
    </w:p>
  </w:endnote>
  <w:endnote w:type="continuationSeparator" w:id="0">
    <w:p w14:paraId="13CE272A" w14:textId="77777777" w:rsidR="0065213D" w:rsidRDefault="00652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42B88" w14:textId="77777777" w:rsidR="001B2912" w:rsidRDefault="001B291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7A007" w14:textId="77777777" w:rsidR="001B2912" w:rsidRDefault="001B2912">
    <w:pPr>
      <w:pStyle w:val="Header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85CEB" w14:textId="77777777" w:rsidR="001B2912" w:rsidRDefault="001B291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2F146E" w14:textId="77777777" w:rsidR="0065213D" w:rsidRDefault="0065213D">
      <w:r>
        <w:separator/>
      </w:r>
    </w:p>
  </w:footnote>
  <w:footnote w:type="continuationSeparator" w:id="0">
    <w:p w14:paraId="283515C7" w14:textId="77777777" w:rsidR="0065213D" w:rsidRDefault="006521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AB6B3" w14:textId="77777777" w:rsidR="001B2912" w:rsidRDefault="001B2912">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49B896" w14:textId="77777777" w:rsidR="001B2912" w:rsidRDefault="001B291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53" w:hanging="393"/>
      </w:pPr>
      <w:rPr>
        <w:rFonts w:ascii="Symbol" w:hAnsi="Symbol" w:cs="Symbol"/>
        <w:b w:val="0"/>
        <w:bCs w:val="0"/>
        <w:i w:val="0"/>
        <w:iCs w:val="0"/>
        <w:caps w:val="0"/>
        <w:smallCaps w:val="0"/>
        <w:strike w:val="0"/>
        <w:dstrike w:val="0"/>
        <w:color w:val="000000"/>
        <w:spacing w:val="0"/>
        <w:w w:val="100"/>
        <w:kern w:val="1"/>
        <w:position w:val="0"/>
        <w:sz w:val="20"/>
        <w:szCs w:val="22"/>
        <w:vertAlign w:val="baseline"/>
        <w14:textOutline w14:w="0" w14:cap="rnd" w14:cmpd="sng" w14:algn="ctr">
          <w14:noFill/>
          <w14:prstDash w14:val="solid"/>
          <w14:bevel/>
        </w14:textOutline>
      </w:rPr>
    </w:lvl>
    <w:lvl w:ilvl="1">
      <w:start w:val="1"/>
      <w:numFmt w:val="bullet"/>
      <w:lvlText w:val="o"/>
      <w:lvlJc w:val="left"/>
      <w:pPr>
        <w:tabs>
          <w:tab w:val="num" w:pos="0"/>
        </w:tabs>
        <w:ind w:left="1440" w:hanging="360"/>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2">
      <w:start w:val="1"/>
      <w:numFmt w:val="bullet"/>
      <w:lvlText w:val="▪"/>
      <w:lvlJc w:val="left"/>
      <w:pPr>
        <w:tabs>
          <w:tab w:val="num" w:pos="0"/>
        </w:tabs>
        <w:ind w:left="2160" w:hanging="360"/>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3">
      <w:start w:val="1"/>
      <w:numFmt w:val="bullet"/>
      <w:lvlText w:val="•"/>
      <w:lvlJc w:val="left"/>
      <w:pPr>
        <w:tabs>
          <w:tab w:val="num" w:pos="0"/>
        </w:tabs>
        <w:ind w:left="2880" w:hanging="360"/>
      </w:pPr>
      <w:rPr>
        <w:rFonts w:ascii="Symbol" w:hAnsi="Symbol" w:cs="Symbol"/>
        <w:b w:val="0"/>
        <w:bCs w:val="0"/>
        <w:i w:val="0"/>
        <w:iCs w:val="0"/>
        <w:caps w:val="0"/>
        <w:smallCaps w:val="0"/>
        <w:strike w:val="0"/>
        <w:dstrike w:val="0"/>
        <w:color w:val="000000"/>
        <w:spacing w:val="0"/>
        <w:w w:val="100"/>
        <w:kern w:val="1"/>
        <w:position w:val="0"/>
        <w:sz w:val="20"/>
        <w:szCs w:val="22"/>
        <w:vertAlign w:val="baseline"/>
        <w14:textOutline w14:w="0" w14:cap="rnd" w14:cmpd="sng" w14:algn="ctr">
          <w14:noFill/>
          <w14:prstDash w14:val="solid"/>
          <w14:bevel/>
        </w14:textOutline>
      </w:rPr>
    </w:lvl>
    <w:lvl w:ilvl="4">
      <w:start w:val="1"/>
      <w:numFmt w:val="bullet"/>
      <w:lvlText w:val="o"/>
      <w:lvlJc w:val="left"/>
      <w:pPr>
        <w:tabs>
          <w:tab w:val="num" w:pos="0"/>
        </w:tabs>
        <w:ind w:left="3600" w:hanging="360"/>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5">
      <w:start w:val="1"/>
      <w:numFmt w:val="bullet"/>
      <w:lvlText w:val="▪"/>
      <w:lvlJc w:val="left"/>
      <w:pPr>
        <w:tabs>
          <w:tab w:val="num" w:pos="0"/>
        </w:tabs>
        <w:ind w:left="4320" w:hanging="360"/>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6">
      <w:start w:val="1"/>
      <w:numFmt w:val="bullet"/>
      <w:lvlText w:val="•"/>
      <w:lvlJc w:val="left"/>
      <w:pPr>
        <w:tabs>
          <w:tab w:val="num" w:pos="0"/>
        </w:tabs>
        <w:ind w:left="5040" w:hanging="360"/>
      </w:pPr>
      <w:rPr>
        <w:rFonts w:ascii="Symbol" w:hAnsi="Symbol" w:cs="Symbol"/>
        <w:b w:val="0"/>
        <w:bCs w:val="0"/>
        <w:i w:val="0"/>
        <w:iCs w:val="0"/>
        <w:caps w:val="0"/>
        <w:smallCaps w:val="0"/>
        <w:strike w:val="0"/>
        <w:dstrike w:val="0"/>
        <w:color w:val="000000"/>
        <w:spacing w:val="0"/>
        <w:w w:val="100"/>
        <w:kern w:val="1"/>
        <w:position w:val="0"/>
        <w:sz w:val="20"/>
        <w:szCs w:val="22"/>
        <w:vertAlign w:val="baseline"/>
        <w14:textOutline w14:w="0" w14:cap="rnd" w14:cmpd="sng" w14:algn="ctr">
          <w14:noFill/>
          <w14:prstDash w14:val="solid"/>
          <w14:bevel/>
        </w14:textOutline>
      </w:rPr>
    </w:lvl>
    <w:lvl w:ilvl="7">
      <w:start w:val="1"/>
      <w:numFmt w:val="bullet"/>
      <w:lvlText w:val="o"/>
      <w:lvlJc w:val="left"/>
      <w:pPr>
        <w:tabs>
          <w:tab w:val="num" w:pos="0"/>
        </w:tabs>
        <w:ind w:left="5760" w:hanging="360"/>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lvl w:ilvl="8">
      <w:start w:val="1"/>
      <w:numFmt w:val="bullet"/>
      <w:lvlText w:val="▪"/>
      <w:lvlJc w:val="left"/>
      <w:pPr>
        <w:tabs>
          <w:tab w:val="num" w:pos="0"/>
        </w:tabs>
        <w:ind w:left="6480" w:hanging="360"/>
      </w:pPr>
      <w:rPr>
        <w:rFonts w:ascii="Arial Unicode MS" w:hAnsi="Arial Unicode MS" w:cs="Arial Unicode MS"/>
        <w:b w:val="0"/>
        <w:bCs w:val="0"/>
        <w:i w:val="0"/>
        <w:iCs w:val="0"/>
        <w:caps w:val="0"/>
        <w:smallCaps w:val="0"/>
        <w:strike w:val="0"/>
        <w:dstrike w:val="0"/>
        <w:color w:val="000000"/>
        <w:spacing w:val="0"/>
        <w:w w:val="100"/>
        <w:kern w:val="1"/>
        <w:position w:val="0"/>
        <w:sz w:val="20"/>
        <w:vertAlign w:val="baseline"/>
        <w14:textOutline w14:w="0" w14:cap="rnd" w14:cmpd="sng" w14:algn="ctr">
          <w14:noFill/>
          <w14:prstDash w14:val="solid"/>
          <w14:bevel/>
        </w14:textOut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linkStyles/>
  <w:defaultTabStop w:val="284"/>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BD7"/>
    <w:rsid w:val="0007243B"/>
    <w:rsid w:val="000C6A66"/>
    <w:rsid w:val="000F37A8"/>
    <w:rsid w:val="000F47ED"/>
    <w:rsid w:val="00144900"/>
    <w:rsid w:val="001B2912"/>
    <w:rsid w:val="001E19C2"/>
    <w:rsid w:val="00212CB0"/>
    <w:rsid w:val="0022260F"/>
    <w:rsid w:val="0023366B"/>
    <w:rsid w:val="002F71EB"/>
    <w:rsid w:val="0037446C"/>
    <w:rsid w:val="003D4A0B"/>
    <w:rsid w:val="003E2E92"/>
    <w:rsid w:val="003F7FB0"/>
    <w:rsid w:val="004C2C49"/>
    <w:rsid w:val="005B4818"/>
    <w:rsid w:val="0065213D"/>
    <w:rsid w:val="006567CC"/>
    <w:rsid w:val="006B05EE"/>
    <w:rsid w:val="006B0D02"/>
    <w:rsid w:val="006F41E2"/>
    <w:rsid w:val="00730E1B"/>
    <w:rsid w:val="007C6C1C"/>
    <w:rsid w:val="007F34C4"/>
    <w:rsid w:val="00802D35"/>
    <w:rsid w:val="0082644A"/>
    <w:rsid w:val="008561B1"/>
    <w:rsid w:val="00892097"/>
    <w:rsid w:val="009D6E15"/>
    <w:rsid w:val="00A75BD7"/>
    <w:rsid w:val="00AD47CC"/>
    <w:rsid w:val="00B457AF"/>
    <w:rsid w:val="00B5613E"/>
    <w:rsid w:val="00C15465"/>
    <w:rsid w:val="00C669EB"/>
    <w:rsid w:val="00CF3033"/>
    <w:rsid w:val="00E47585"/>
    <w:rsid w:val="00F925C0"/>
    <w:rsid w:val="00FA10D6"/>
    <w:rsid w:val="00FD5A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4BF4EFC"/>
  <w14:defaultImageDpi w14:val="300"/>
  <w15:docId w15:val="{DD86A388-7625-4AD4-A321-5D1B19591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1E2"/>
    <w:pPr>
      <w:spacing w:after="160" w:line="259" w:lineRule="auto"/>
    </w:pPr>
    <w:rPr>
      <w:rFonts w:asciiTheme="minorHAnsi" w:eastAsiaTheme="minorHAnsi" w:hAnsiTheme="minorHAnsi" w:cstheme="minorBidi"/>
      <w:sz w:val="22"/>
      <w:szCs w:val="22"/>
    </w:rPr>
  </w:style>
  <w:style w:type="paragraph" w:styleId="Heading1">
    <w:name w:val="heading 1"/>
    <w:aliases w:val="EP Main Heading"/>
    <w:basedOn w:val="PlainText"/>
    <w:next w:val="Normal"/>
    <w:link w:val="Heading1Char"/>
    <w:uiPriority w:val="9"/>
    <w:qFormat/>
    <w:rsid w:val="009D6E15"/>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9D6E15"/>
    <w:pPr>
      <w:outlineLvl w:val="1"/>
    </w:pPr>
    <w:rPr>
      <w:rFonts w:ascii="Arial" w:hAnsi="Arial"/>
      <w:b/>
      <w:bCs/>
    </w:rPr>
  </w:style>
  <w:style w:type="paragraph" w:styleId="Heading3">
    <w:name w:val="heading 3"/>
    <w:aliases w:val="Sub heading"/>
    <w:basedOn w:val="Heading2"/>
    <w:next w:val="Normal"/>
    <w:link w:val="Heading3Char"/>
    <w:uiPriority w:val="9"/>
    <w:unhideWhenUsed/>
    <w:qFormat/>
    <w:rsid w:val="009D6E15"/>
    <w:pPr>
      <w:outlineLvl w:val="2"/>
    </w:pPr>
  </w:style>
  <w:style w:type="character" w:default="1" w:styleId="DefaultParagraphFont">
    <w:name w:val="Default Paragraph Font"/>
    <w:uiPriority w:val="1"/>
    <w:semiHidden/>
    <w:unhideWhenUsed/>
    <w:rsid w:val="006F41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41E2"/>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styleId="Hyperlink">
    <w:name w:val="Hyperlink"/>
    <w:rsid w:val="009D6E15"/>
    <w:rPr>
      <w:u w:val="single"/>
    </w:rPr>
  </w:style>
  <w:style w:type="character" w:customStyle="1" w:styleId="CommentTextChar">
    <w:name w:val="Comment Text Char"/>
    <w:basedOn w:val="DefaultParagraphFont"/>
    <w:link w:val="CommentText"/>
    <w:uiPriority w:val="99"/>
    <w:semiHidden/>
    <w:rsid w:val="009D6E15"/>
    <w:rPr>
      <w:rFonts w:eastAsia="Arial Unicode MS"/>
      <w:sz w:val="24"/>
      <w:szCs w:val="24"/>
      <w:bdr w:val="nil"/>
    </w:rPr>
  </w:style>
  <w:style w:type="character" w:customStyle="1" w:styleId="CommentReference1">
    <w:name w:val="Comment Reference1"/>
    <w:rPr>
      <w:sz w:val="18"/>
      <w:szCs w:val="18"/>
    </w:rPr>
  </w:style>
  <w:style w:type="character" w:customStyle="1" w:styleId="BalloonTextChar">
    <w:name w:val="Balloon Text Char"/>
    <w:basedOn w:val="DefaultParagraphFont"/>
    <w:link w:val="BalloonText"/>
    <w:uiPriority w:val="99"/>
    <w:rsid w:val="009D6E15"/>
    <w:rPr>
      <w:rFonts w:ascii="Lucida Grande" w:eastAsia="Arial Unicode MS" w:hAnsi="Lucida Grande" w:cs="Lucida Grande"/>
      <w:sz w:val="18"/>
      <w:szCs w:val="18"/>
      <w:bdr w:val="nil"/>
    </w:rPr>
  </w:style>
  <w:style w:type="character" w:customStyle="1" w:styleId="Heading1Char">
    <w:name w:val="Heading 1 Char"/>
    <w:aliases w:val="EP Main Heading Char"/>
    <w:basedOn w:val="DefaultParagraphFont"/>
    <w:link w:val="Heading1"/>
    <w:uiPriority w:val="9"/>
    <w:rsid w:val="009D6E15"/>
    <w:rPr>
      <w:rFonts w:ascii="Arial" w:eastAsia="Calibri" w:hAnsi="Arial" w:cs="Calibri"/>
      <w:b/>
      <w:bCs/>
      <w:caps/>
      <w:color w:val="000000"/>
      <w:sz w:val="22"/>
      <w:szCs w:val="22"/>
      <w:u w:color="000000"/>
      <w:bdr w:val="nil"/>
      <w:lang w:val="es-ES_tradnl"/>
    </w:rPr>
  </w:style>
  <w:style w:type="character" w:customStyle="1" w:styleId="Heading2Char">
    <w:name w:val="Heading 2 Char"/>
    <w:aliases w:val="EP Subhead Char"/>
    <w:basedOn w:val="DefaultParagraphFont"/>
    <w:link w:val="Heading2"/>
    <w:uiPriority w:val="9"/>
    <w:rsid w:val="009D6E15"/>
    <w:rPr>
      <w:rFonts w:ascii="Arial" w:eastAsia="Arial Unicode MS" w:hAnsi="Arial"/>
      <w:b/>
      <w:bCs/>
      <w:sz w:val="22"/>
      <w:szCs w:val="22"/>
      <w:bdr w:val="nil"/>
    </w:rPr>
  </w:style>
  <w:style w:type="character" w:customStyle="1" w:styleId="Heading3Char">
    <w:name w:val="Heading 3 Char"/>
    <w:aliases w:val="Sub heading Char"/>
    <w:basedOn w:val="DefaultParagraphFont"/>
    <w:link w:val="Heading3"/>
    <w:uiPriority w:val="9"/>
    <w:rsid w:val="009D6E15"/>
    <w:rPr>
      <w:rFonts w:ascii="Arial" w:eastAsia="Arial Unicode MS" w:hAnsi="Arial"/>
      <w:b/>
      <w:bCs/>
      <w:sz w:val="22"/>
      <w:szCs w:val="22"/>
      <w:bdr w:val="nil"/>
    </w:rPr>
  </w:style>
  <w:style w:type="character" w:customStyle="1" w:styleId="PlainTextChar">
    <w:name w:val="Plain Text Char"/>
    <w:basedOn w:val="DefaultParagraphFont"/>
    <w:link w:val="PlainText"/>
    <w:rsid w:val="009D6E15"/>
    <w:rPr>
      <w:rFonts w:ascii="Calibri" w:eastAsia="Calibri" w:hAnsi="Calibri" w:cs="Calibri"/>
      <w:color w:val="000000"/>
      <w:sz w:val="22"/>
      <w:szCs w:val="22"/>
      <w:u w:color="000000"/>
      <w:bdr w:val="nil"/>
      <w:lang w:val="es-ES_tradnl"/>
    </w:rPr>
  </w:style>
  <w:style w:type="character" w:customStyle="1" w:styleId="ListLabel1">
    <w:name w:val="ListLabel 1"/>
  </w:style>
  <w:style w:type="character" w:customStyle="1" w:styleId="ListLabel2">
    <w:name w:val="ListLabel 2"/>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customStyle="1" w:styleId="HeaderFooter">
    <w:name w:val="Header &amp; Footer"/>
    <w:rsid w:val="009D6E15"/>
    <w:pPr>
      <w:pBdr>
        <w:top w:val="nil"/>
        <w:left w:val="nil"/>
        <w:bottom w:val="nil"/>
        <w:right w:val="nil"/>
        <w:between w:val="nil"/>
        <w:bar w:val="nil"/>
      </w:pBdr>
      <w:tabs>
        <w:tab w:val="right" w:pos="9020"/>
      </w:tabs>
    </w:pPr>
    <w:rPr>
      <w:rFonts w:ascii="Helvetica" w:eastAsia="Arial Unicode MS" w:hAnsi="Helvetica" w:cs="Arial Unicode MS"/>
      <w:color w:val="000000"/>
      <w:sz w:val="24"/>
      <w:szCs w:val="24"/>
      <w:bdr w:val="nil"/>
    </w:rPr>
  </w:style>
  <w:style w:type="paragraph" w:styleId="PlainText">
    <w:name w:val="Plain Text"/>
    <w:link w:val="PlainTextChar"/>
    <w:rsid w:val="009D6E15"/>
    <w:pPr>
      <w:pBdr>
        <w:top w:val="nil"/>
        <w:left w:val="nil"/>
        <w:bottom w:val="nil"/>
        <w:right w:val="nil"/>
        <w:between w:val="nil"/>
        <w:bar w:val="nil"/>
      </w:pBdr>
    </w:pPr>
    <w:rPr>
      <w:rFonts w:ascii="Calibri" w:eastAsia="Calibri" w:hAnsi="Calibri" w:cs="Calibri"/>
      <w:color w:val="000000"/>
      <w:sz w:val="22"/>
      <w:szCs w:val="22"/>
      <w:u w:color="000000"/>
      <w:bdr w:val="nil"/>
      <w:lang w:val="es-ES_tradnl"/>
    </w:rPr>
  </w:style>
  <w:style w:type="paragraph" w:customStyle="1" w:styleId="DataField11pt">
    <w:name w:val="Data Field 11pt"/>
    <w:pPr>
      <w:suppressAutoHyphens/>
      <w:spacing w:line="300" w:lineRule="exact"/>
    </w:pPr>
  </w:style>
  <w:style w:type="paragraph" w:customStyle="1" w:styleId="CommentText1">
    <w:name w:val="Comment Text1"/>
    <w:basedOn w:val="Normal"/>
  </w:style>
  <w:style w:type="paragraph" w:styleId="BalloonText">
    <w:name w:val="Balloon Text"/>
    <w:basedOn w:val="Normal"/>
    <w:link w:val="BalloonTextChar"/>
    <w:uiPriority w:val="99"/>
    <w:unhideWhenUsed/>
    <w:rsid w:val="009D6E15"/>
    <w:rPr>
      <w:rFonts w:ascii="Lucida Grande" w:hAnsi="Lucida Grande" w:cs="Lucida Grande"/>
      <w:sz w:val="18"/>
      <w:szCs w:val="18"/>
    </w:rPr>
  </w:style>
  <w:style w:type="paragraph" w:customStyle="1" w:styleId="MediumGrid21">
    <w:name w:val="Medium Grid 21"/>
    <w:aliases w:val="EP Normal Text"/>
    <w:basedOn w:val="Normal"/>
    <w:uiPriority w:val="1"/>
    <w:qFormat/>
    <w:rsid w:val="00A75BD7"/>
    <w:rPr>
      <w:rFonts w:ascii="Arial" w:hAnsi="Arial"/>
    </w:rPr>
  </w:style>
  <w:style w:type="paragraph" w:customStyle="1" w:styleId="Body">
    <w:name w:val="Body"/>
    <w:rsid w:val="009D6E15"/>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CommentReference">
    <w:name w:val="annotation reference"/>
    <w:basedOn w:val="DefaultParagraphFont"/>
    <w:uiPriority w:val="99"/>
    <w:semiHidden/>
    <w:unhideWhenUsed/>
    <w:rsid w:val="009D6E15"/>
    <w:rPr>
      <w:sz w:val="18"/>
      <w:szCs w:val="18"/>
    </w:rPr>
  </w:style>
  <w:style w:type="paragraph" w:styleId="CommentText">
    <w:name w:val="annotation text"/>
    <w:basedOn w:val="Normal"/>
    <w:link w:val="CommentTextChar"/>
    <w:uiPriority w:val="99"/>
    <w:semiHidden/>
    <w:unhideWhenUsed/>
    <w:rsid w:val="009D6E15"/>
  </w:style>
  <w:style w:type="character" w:customStyle="1" w:styleId="CommentTextChar1">
    <w:name w:val="Comment Text Char1"/>
    <w:uiPriority w:val="99"/>
    <w:semiHidden/>
    <w:rsid w:val="00A75BD7"/>
    <w:rPr>
      <w:rFonts w:eastAsia="Arial Unicode MS"/>
      <w:sz w:val="24"/>
      <w:szCs w:val="24"/>
      <w:bdr w:val="nil"/>
    </w:rPr>
  </w:style>
  <w:style w:type="paragraph" w:customStyle="1" w:styleId="Default">
    <w:name w:val="Default"/>
    <w:rsid w:val="009D6E15"/>
    <w:pPr>
      <w:pBdr>
        <w:top w:val="nil"/>
        <w:left w:val="nil"/>
        <w:bottom w:val="nil"/>
        <w:right w:val="nil"/>
        <w:between w:val="nil"/>
        <w:bar w:val="nil"/>
      </w:pBdr>
    </w:pPr>
    <w:rPr>
      <w:rFonts w:ascii="Helvetica" w:eastAsia="Helvetica" w:hAnsi="Helvetica" w:cs="Helvetica"/>
      <w:color w:val="000000"/>
      <w:sz w:val="22"/>
      <w:szCs w:val="22"/>
      <w:bdr w:val="nil"/>
    </w:rPr>
  </w:style>
  <w:style w:type="paragraph" w:styleId="NoSpacing">
    <w:name w:val="No Spacing"/>
    <w:basedOn w:val="Normal"/>
    <w:uiPriority w:val="1"/>
    <w:qFormat/>
    <w:rsid w:val="009D6E15"/>
    <w:rPr>
      <w:rFonts w:ascii="Arial" w:hAnsi="Arial"/>
    </w:rPr>
  </w:style>
  <w:style w:type="paragraph" w:customStyle="1" w:styleId="CaptionFigure">
    <w:name w:val="Caption/Figure"/>
    <w:basedOn w:val="NoSpacing"/>
    <w:autoRedefine/>
    <w:qFormat/>
    <w:rsid w:val="009D6E15"/>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3042</Words>
  <Characters>17340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INI</Company>
  <LinksUpToDate>false</LinksUpToDate>
  <CharactersWithSpaces>20342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Essex</dc:creator>
  <cp:keywords/>
  <cp:lastModifiedBy>Caroline</cp:lastModifiedBy>
  <cp:revision>17</cp:revision>
  <cp:lastPrinted>2016-03-03T21:57:00Z</cp:lastPrinted>
  <dcterms:created xsi:type="dcterms:W3CDTF">2016-03-03T20:58:00Z</dcterms:created>
  <dcterms:modified xsi:type="dcterms:W3CDTF">2016-03-09T00:02:00Z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