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C4B" w:rsidRPr="0013603B" w:rsidRDefault="00212C4B" w:rsidP="00212C4B">
      <w:pPr>
        <w:spacing w:line="240" w:lineRule="auto"/>
        <w:jc w:val="both"/>
        <w:rPr>
          <w:rFonts w:ascii="Arial" w:hAnsi="Arial" w:cs="Arial"/>
          <w:b/>
          <w:caps/>
          <w:lang w:val="en-US"/>
        </w:rPr>
      </w:pPr>
      <w:r>
        <w:rPr>
          <w:rFonts w:ascii="Arial" w:hAnsi="Arial" w:cs="Arial"/>
          <w:b/>
          <w:lang w:val="en-US"/>
        </w:rPr>
        <w:t xml:space="preserve">REFERENCE LIST </w:t>
      </w:r>
      <w:bookmarkStart w:id="0" w:name="_GoBack"/>
      <w:bookmarkEnd w:id="0"/>
      <w:r w:rsidRPr="0013603B">
        <w:rPr>
          <w:rFonts w:ascii="Arial" w:hAnsi="Arial" w:cs="Arial"/>
          <w:b/>
          <w:lang w:val="en-US"/>
        </w:rPr>
        <w:t>–</w:t>
      </w:r>
      <w:r>
        <w:rPr>
          <w:rFonts w:ascii="Arial" w:hAnsi="Arial" w:cs="Arial"/>
          <w:b/>
          <w:lang w:val="en-US"/>
        </w:rPr>
        <w:t xml:space="preserve"> </w:t>
      </w:r>
      <w:r w:rsidRPr="0013603B">
        <w:rPr>
          <w:rFonts w:ascii="Arial" w:hAnsi="Arial" w:cs="Arial"/>
          <w:b/>
          <w:caps/>
          <w:lang w:val="en-US"/>
        </w:rPr>
        <w:t>Project 1 – Biomarkers of Epileptogenesis After Experimental Traumatic Brain Injury</w:t>
      </w:r>
    </w:p>
    <w:p w:rsidR="00212C4B" w:rsidRPr="00212C4B" w:rsidRDefault="00212C4B" w:rsidP="00212C4B">
      <w:pPr>
        <w:rPr>
          <w:lang w:val="en-US"/>
        </w:rPr>
      </w:pPr>
    </w:p>
    <w:p w:rsidR="00212C4B" w:rsidRPr="00DE64C8" w:rsidRDefault="00212C4B" w:rsidP="00212C4B">
      <w:pPr>
        <w:pStyle w:val="NormalWeb"/>
        <w:ind w:left="640" w:hanging="640"/>
        <w:rPr>
          <w:rFonts w:ascii="Calibri" w:eastAsiaTheme="minorEastAsia" w:hAnsi="Calibri"/>
          <w:noProof/>
          <w:lang w:val="en-US"/>
        </w:rPr>
      </w:pPr>
      <w:r>
        <w:rPr>
          <w:lang w:val="es-ES_tradnl"/>
        </w:rPr>
        <w:fldChar w:fldCharType="begin" w:fldLock="1"/>
      </w:r>
      <w:r>
        <w:rPr>
          <w:lang w:val="es-ES_tradnl"/>
        </w:rPr>
        <w:instrText xml:space="preserve">ADDIN Mendeley Bibliography CSL_BIBLIOGRAPHY </w:instrText>
      </w:r>
      <w:r>
        <w:rPr>
          <w:lang w:val="es-ES_tradnl"/>
        </w:rPr>
        <w:fldChar w:fldCharType="separate"/>
      </w:r>
      <w:r w:rsidRPr="00DE64C8">
        <w:rPr>
          <w:rFonts w:ascii="Calibri" w:hAnsi="Calibri"/>
          <w:noProof/>
          <w:lang w:val="en-US"/>
        </w:rPr>
        <w:t xml:space="preserve">1. </w:t>
      </w:r>
      <w:r w:rsidRPr="00DE64C8">
        <w:rPr>
          <w:rFonts w:ascii="Calibri" w:hAnsi="Calibri"/>
          <w:noProof/>
          <w:lang w:val="en-US"/>
        </w:rPr>
        <w:tab/>
        <w:t xml:space="preserve">Ahmed F, Plantman S, Cernak I, Agoston D V. The Temporal Pattern of Changes in Serum Biomarker Levels Reveals Complex and Dynamically Changing Pathologies after Exposure to a Single Low-Intensity Blast in Mice. </w:t>
      </w:r>
      <w:r w:rsidRPr="00DE64C8">
        <w:rPr>
          <w:rFonts w:ascii="Calibri" w:hAnsi="Calibri"/>
          <w:i/>
          <w:iCs/>
          <w:noProof/>
          <w:lang w:val="en-US"/>
        </w:rPr>
        <w:t>Front Neurol</w:t>
      </w:r>
      <w:r w:rsidRPr="00DE64C8">
        <w:rPr>
          <w:rFonts w:ascii="Calibri" w:hAnsi="Calibri"/>
          <w:noProof/>
          <w:lang w:val="en-US"/>
        </w:rPr>
        <w:t>. 2015;6:114. doi:10.3389/fneur.2015.00114.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 </w:t>
      </w:r>
      <w:r w:rsidRPr="00DE64C8">
        <w:rPr>
          <w:rFonts w:ascii="Calibri" w:hAnsi="Calibri"/>
          <w:noProof/>
          <w:lang w:val="en-US"/>
        </w:rPr>
        <w:tab/>
        <w:t xml:space="preserve">Annegers JF, Hauser WA, Coan SP, Rocca WA. A population-based study of seizures after traumatic brain injuries. </w:t>
      </w:r>
      <w:r w:rsidRPr="00DE64C8">
        <w:rPr>
          <w:rFonts w:ascii="Calibri" w:hAnsi="Calibri"/>
          <w:i/>
          <w:iCs/>
          <w:noProof/>
          <w:lang w:val="en-US"/>
        </w:rPr>
        <w:t>N Engl J Med</w:t>
      </w:r>
      <w:r w:rsidRPr="00DE64C8">
        <w:rPr>
          <w:rFonts w:ascii="Calibri" w:hAnsi="Calibri"/>
          <w:noProof/>
          <w:lang w:val="en-US"/>
        </w:rPr>
        <w:t>. 1998;338(1):20-24. doi:10.1056/NEJM199801013380104.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 </w:t>
      </w:r>
      <w:r w:rsidRPr="00DE64C8">
        <w:rPr>
          <w:rFonts w:ascii="Calibri" w:hAnsi="Calibri"/>
          <w:noProof/>
          <w:lang w:val="en-US"/>
        </w:rPr>
        <w:tab/>
        <w:t xml:space="preserve">Bartel DP. MicroRNAs: genomics, biogenesis, mechanism, and function. </w:t>
      </w:r>
      <w:r w:rsidRPr="00DE64C8">
        <w:rPr>
          <w:rFonts w:ascii="Calibri" w:hAnsi="Calibri"/>
          <w:i/>
          <w:iCs/>
          <w:noProof/>
          <w:lang w:val="en-US"/>
        </w:rPr>
        <w:t>Cell</w:t>
      </w:r>
      <w:r w:rsidRPr="00DE64C8">
        <w:rPr>
          <w:rFonts w:ascii="Calibri" w:hAnsi="Calibri"/>
          <w:noProof/>
          <w:lang w:val="en-US"/>
        </w:rPr>
        <w:t>. 2004;116(2):281-297. http://www.ncbi.nlm.nih.gov/pubmed/14744438. Accessed July 17, 2014.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 </w:t>
      </w:r>
      <w:r w:rsidRPr="00DE64C8">
        <w:rPr>
          <w:rFonts w:ascii="Calibri" w:hAnsi="Calibri"/>
          <w:noProof/>
          <w:lang w:val="en-US"/>
        </w:rPr>
        <w:tab/>
        <w:t xml:space="preserve">Di Battista AP, Buonora JE, Rhind SG, et al. Blood Biomarkers in Moderate-To-Severe Traumatic Brain Injury: Potential Utility of a Multi-Marker Approach in Characterizing Outcome. </w:t>
      </w:r>
      <w:r w:rsidRPr="00DE64C8">
        <w:rPr>
          <w:rFonts w:ascii="Calibri" w:hAnsi="Calibri"/>
          <w:i/>
          <w:iCs/>
          <w:noProof/>
          <w:lang w:val="en-US"/>
        </w:rPr>
        <w:t>Front Neurol</w:t>
      </w:r>
      <w:r w:rsidRPr="00DE64C8">
        <w:rPr>
          <w:rFonts w:ascii="Calibri" w:hAnsi="Calibri"/>
          <w:noProof/>
          <w:lang w:val="en-US"/>
        </w:rPr>
        <w:t>. 2015;6:110. doi:10.3389/fneur.2015.00110.</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5. </w:t>
      </w:r>
      <w:r w:rsidRPr="00DE64C8">
        <w:rPr>
          <w:rFonts w:ascii="Calibri" w:hAnsi="Calibri"/>
          <w:noProof/>
          <w:lang w:val="en-US"/>
        </w:rPr>
        <w:tab/>
        <w:t xml:space="preserve">Bragin A, Azizyan A, Almajano J, Engel J. The cause of the imbalance in the neuronal network leading to seizure activity can be predicted by the electrographic pattern of the seizure onset. </w:t>
      </w:r>
      <w:r w:rsidRPr="00DE64C8">
        <w:rPr>
          <w:rFonts w:ascii="Calibri" w:hAnsi="Calibri"/>
          <w:i/>
          <w:iCs/>
          <w:noProof/>
          <w:lang w:val="en-US"/>
        </w:rPr>
        <w:t>J Neurosci</w:t>
      </w:r>
      <w:r w:rsidRPr="00DE64C8">
        <w:rPr>
          <w:rFonts w:ascii="Calibri" w:hAnsi="Calibri"/>
          <w:noProof/>
          <w:lang w:val="en-US"/>
        </w:rPr>
        <w:t>. 2009;29(11):3660-3671. doi:10.1523/JNEUROSCI.5309-08.2009.</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6. </w:t>
      </w:r>
      <w:r w:rsidRPr="00DE64C8">
        <w:rPr>
          <w:rFonts w:ascii="Calibri" w:hAnsi="Calibri"/>
          <w:noProof/>
          <w:lang w:val="en-US"/>
        </w:rPr>
        <w:tab/>
        <w:t xml:space="preserve">Bragin A, Wilson CL, Almajano J, Mody I, Engel J. High-frequency oscillations after status epilepticus: epileptogenesis and seizure genesis. </w:t>
      </w:r>
      <w:r w:rsidRPr="00DE64C8">
        <w:rPr>
          <w:rFonts w:ascii="Calibri" w:hAnsi="Calibri"/>
          <w:i/>
          <w:iCs/>
          <w:noProof/>
          <w:lang w:val="en-US"/>
        </w:rPr>
        <w:t>Epilepsia</w:t>
      </w:r>
      <w:r w:rsidRPr="00DE64C8">
        <w:rPr>
          <w:rFonts w:ascii="Calibri" w:hAnsi="Calibri"/>
          <w:noProof/>
          <w:lang w:val="en-US"/>
        </w:rPr>
        <w:t>. 2004;45(9):1017-1023. doi:10.1111/j.0013-9580.2004.17004.x.</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7. </w:t>
      </w:r>
      <w:r w:rsidRPr="00DE64C8">
        <w:rPr>
          <w:rFonts w:ascii="Calibri" w:hAnsi="Calibri"/>
          <w:noProof/>
          <w:lang w:val="en-US"/>
        </w:rPr>
        <w:tab/>
        <w:t xml:space="preserve">Bragin A, Wilson CL, Staba RJ, Reddick M, Fried I, Engel J. Interictal high-frequency oscillations (80-500 Hz) in the human epileptic brain: entorhinal cortex. </w:t>
      </w:r>
      <w:r w:rsidRPr="00DE64C8">
        <w:rPr>
          <w:rFonts w:ascii="Calibri" w:hAnsi="Calibri"/>
          <w:i/>
          <w:iCs/>
          <w:noProof/>
          <w:lang w:val="en-US"/>
        </w:rPr>
        <w:t>Ann Neurol</w:t>
      </w:r>
      <w:r w:rsidRPr="00DE64C8">
        <w:rPr>
          <w:rFonts w:ascii="Calibri" w:hAnsi="Calibri"/>
          <w:noProof/>
          <w:lang w:val="en-US"/>
        </w:rPr>
        <w:t>. 2002;52(4):407-415. doi:10.1002/ana.10291.</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8. </w:t>
      </w:r>
      <w:r w:rsidRPr="00DE64C8">
        <w:rPr>
          <w:rFonts w:ascii="Calibri" w:hAnsi="Calibri"/>
          <w:noProof/>
          <w:lang w:val="en-US"/>
        </w:rPr>
        <w:tab/>
        <w:t xml:space="preserve">Bragin A. Pathological electrographic changes after experimental traumatic brain injury. </w:t>
      </w:r>
      <w:r w:rsidRPr="00DE64C8">
        <w:rPr>
          <w:rFonts w:ascii="Calibri" w:hAnsi="Calibri"/>
          <w:i/>
          <w:iCs/>
          <w:noProof/>
          <w:lang w:val="en-US"/>
        </w:rPr>
        <w:t>Epilepsia</w:t>
      </w:r>
      <w:r w:rsidRPr="00DE64C8">
        <w:rPr>
          <w:rFonts w:ascii="Calibri" w:hAnsi="Calibri"/>
          <w:noProof/>
          <w:lang w:val="en-US"/>
        </w:rPr>
        <w:t>. 2016:in press.</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9. </w:t>
      </w:r>
      <w:r w:rsidRPr="00DE64C8">
        <w:rPr>
          <w:rFonts w:ascii="Calibri" w:hAnsi="Calibri"/>
          <w:noProof/>
          <w:lang w:val="en-US"/>
        </w:rPr>
        <w:tab/>
        <w:t xml:space="preserve">Burwell RD, Witter MP, Amaral DG. Perirhinal and postrhinal cortices of the rat: a review of the neuroanatomical literature and comparison with findings from the monkey brain. </w:t>
      </w:r>
      <w:r w:rsidRPr="00DE64C8">
        <w:rPr>
          <w:rFonts w:ascii="Calibri" w:hAnsi="Calibri"/>
          <w:i/>
          <w:iCs/>
          <w:noProof/>
          <w:lang w:val="en-US"/>
        </w:rPr>
        <w:t>Hippocampus</w:t>
      </w:r>
      <w:r w:rsidRPr="00DE64C8">
        <w:rPr>
          <w:rFonts w:ascii="Calibri" w:hAnsi="Calibri"/>
          <w:noProof/>
          <w:lang w:val="en-US"/>
        </w:rPr>
        <w:t>. 1995;5(5):390-408. doi:10.1002/hipo.450050503.</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10. </w:t>
      </w:r>
      <w:r w:rsidRPr="00DE64C8">
        <w:rPr>
          <w:rFonts w:ascii="Calibri" w:hAnsi="Calibri"/>
          <w:noProof/>
          <w:lang w:val="en-US"/>
        </w:rPr>
        <w:tab/>
        <w:t>CDC. No Title. http://www.cdc.gov/traumaticbraininjury/.</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11. </w:t>
      </w:r>
      <w:r w:rsidRPr="00DE64C8">
        <w:rPr>
          <w:rFonts w:ascii="Calibri" w:hAnsi="Calibri"/>
          <w:noProof/>
          <w:lang w:val="en-US"/>
        </w:rPr>
        <w:tab/>
        <w:t>CenterTBI. No Title. https://www.center-tbi.eu/.</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12. </w:t>
      </w:r>
      <w:r w:rsidRPr="00DE64C8">
        <w:rPr>
          <w:rFonts w:ascii="Calibri" w:hAnsi="Calibri"/>
          <w:noProof/>
          <w:lang w:val="en-US"/>
        </w:rPr>
        <w:tab/>
        <w:t xml:space="preserve">Csicsvari J, Hirase H, Czurkó A, Mamiya A, Buzsáki G. Oscillatory coupling of hippocampal pyramidal cells and interneurons in the behaving Rat. </w:t>
      </w:r>
      <w:r w:rsidRPr="00DE64C8">
        <w:rPr>
          <w:rFonts w:ascii="Calibri" w:hAnsi="Calibri"/>
          <w:i/>
          <w:iCs/>
          <w:noProof/>
          <w:lang w:val="en-US"/>
        </w:rPr>
        <w:t>J Neurosci</w:t>
      </w:r>
      <w:r w:rsidRPr="00DE64C8">
        <w:rPr>
          <w:rFonts w:ascii="Calibri" w:hAnsi="Calibri"/>
          <w:noProof/>
          <w:lang w:val="en-US"/>
        </w:rPr>
        <w:t>. 1999;19(1):274-287. http://www.ncbi.nlm.nih.gov/pubmed/9870957. Accessed February 22, 2016.</w:t>
      </w:r>
    </w:p>
    <w:p w:rsidR="00212C4B" w:rsidRPr="00DE64C8" w:rsidRDefault="00212C4B" w:rsidP="00212C4B">
      <w:pPr>
        <w:pStyle w:val="NormalWeb"/>
        <w:ind w:left="640" w:hanging="640"/>
        <w:rPr>
          <w:rFonts w:ascii="Calibri" w:hAnsi="Calibri"/>
          <w:noProof/>
        </w:rPr>
      </w:pPr>
      <w:r w:rsidRPr="00DE64C8">
        <w:rPr>
          <w:rFonts w:ascii="Calibri" w:hAnsi="Calibri"/>
          <w:noProof/>
          <w:lang w:val="en-US"/>
        </w:rPr>
        <w:lastRenderedPageBreak/>
        <w:t xml:space="preserve">13. </w:t>
      </w:r>
      <w:r w:rsidRPr="00DE64C8">
        <w:rPr>
          <w:rFonts w:ascii="Calibri" w:hAnsi="Calibri"/>
          <w:noProof/>
          <w:lang w:val="en-US"/>
        </w:rPr>
        <w:tab/>
        <w:t xml:space="preserve">D’Ambrosio R, Eastman CL, Darvas F, et al. Mild passive focal cooling prevents epileptic seizures after head injury in rats. </w:t>
      </w:r>
      <w:r w:rsidRPr="00212C4B">
        <w:rPr>
          <w:rFonts w:ascii="Calibri" w:hAnsi="Calibri"/>
          <w:i/>
          <w:iCs/>
          <w:noProof/>
          <w:lang w:val="en-US"/>
        </w:rPr>
        <w:t>Ann Neurol</w:t>
      </w:r>
      <w:r w:rsidRPr="00212C4B">
        <w:rPr>
          <w:rFonts w:ascii="Calibri" w:hAnsi="Calibri"/>
          <w:noProof/>
          <w:lang w:val="en-US"/>
        </w:rPr>
        <w:t xml:space="preserve">. </w:t>
      </w:r>
      <w:r w:rsidRPr="00DE64C8">
        <w:rPr>
          <w:rFonts w:ascii="Calibri" w:hAnsi="Calibri"/>
          <w:noProof/>
        </w:rPr>
        <w:t>2013;73(2):199-209. doi:10.1002/ana.23764.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rPr>
        <w:t xml:space="preserve">14. </w:t>
      </w:r>
      <w:r w:rsidRPr="00DE64C8">
        <w:rPr>
          <w:rFonts w:ascii="Calibri" w:hAnsi="Calibri"/>
          <w:noProof/>
        </w:rPr>
        <w:tab/>
        <w:t xml:space="preserve">Engel JJ, Pitkanen A, Loeb JA, et al. </w:t>
      </w:r>
      <w:r w:rsidRPr="00DE64C8">
        <w:rPr>
          <w:rFonts w:ascii="Calibri" w:hAnsi="Calibri"/>
          <w:noProof/>
          <w:lang w:val="en-US"/>
        </w:rPr>
        <w:t xml:space="preserve">Epilepsy biomarkers. </w:t>
      </w:r>
      <w:r w:rsidRPr="00DE64C8">
        <w:rPr>
          <w:rFonts w:ascii="Calibri" w:hAnsi="Calibri"/>
          <w:i/>
          <w:iCs/>
          <w:noProof/>
          <w:lang w:val="en-US"/>
        </w:rPr>
        <w:t>Epilepsia</w:t>
      </w:r>
      <w:r w:rsidRPr="00DE64C8">
        <w:rPr>
          <w:rFonts w:ascii="Calibri" w:hAnsi="Calibri"/>
          <w:noProof/>
          <w:lang w:val="en-US"/>
        </w:rPr>
        <w:t>. 2013;54 Suppl 4:61-69. doi:10.1111/epi.12299.</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15. </w:t>
      </w:r>
      <w:r w:rsidRPr="00DE64C8">
        <w:rPr>
          <w:rFonts w:ascii="Calibri" w:hAnsi="Calibri"/>
          <w:noProof/>
          <w:lang w:val="en-US"/>
        </w:rPr>
        <w:tab/>
        <w:t xml:space="preserve">Falcone T, Janigro D, Lovell R, et al. S100B blood levels and childhood trauma in adolescent inpatients. </w:t>
      </w:r>
      <w:r w:rsidRPr="00DE64C8">
        <w:rPr>
          <w:rFonts w:ascii="Calibri" w:hAnsi="Calibri"/>
          <w:i/>
          <w:iCs/>
          <w:noProof/>
          <w:lang w:val="en-US"/>
        </w:rPr>
        <w:t>J Psychiatr Res</w:t>
      </w:r>
      <w:r w:rsidRPr="00DE64C8">
        <w:rPr>
          <w:rFonts w:ascii="Calibri" w:hAnsi="Calibri"/>
          <w:noProof/>
          <w:lang w:val="en-US"/>
        </w:rPr>
        <w:t>. 2015;62:14-22. doi:10.1016/j.jpsychires.2014.12.002.</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16. </w:t>
      </w:r>
      <w:r w:rsidRPr="00DE64C8">
        <w:rPr>
          <w:rFonts w:ascii="Calibri" w:hAnsi="Calibri"/>
          <w:noProof/>
          <w:lang w:val="en-US"/>
        </w:rPr>
        <w:tab/>
        <w:t xml:space="preserve">Farquharson S, Tournier J-D, Calamante F, et al. White matter fiber tractography: why we need to move beyond DTI. </w:t>
      </w:r>
      <w:r w:rsidRPr="00DE64C8">
        <w:rPr>
          <w:rFonts w:ascii="Calibri" w:hAnsi="Calibri"/>
          <w:i/>
          <w:iCs/>
          <w:noProof/>
          <w:lang w:val="en-US"/>
        </w:rPr>
        <w:t>J Neurosurg</w:t>
      </w:r>
      <w:r w:rsidRPr="00DE64C8">
        <w:rPr>
          <w:rFonts w:ascii="Calibri" w:hAnsi="Calibri"/>
          <w:noProof/>
          <w:lang w:val="en-US"/>
        </w:rPr>
        <w:t>. 2013;118(6):1367-1377. doi:10.3171/2013.2.JNS121294.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17. </w:t>
      </w:r>
      <w:r w:rsidRPr="00DE64C8">
        <w:rPr>
          <w:rFonts w:ascii="Calibri" w:hAnsi="Calibri"/>
          <w:noProof/>
          <w:lang w:val="en-US"/>
        </w:rPr>
        <w:tab/>
        <w:t xml:space="preserve">Fisher RS, van Emde Boas W, Blume W, et al. Epileptic seizures and epilepsy: definitions proposed by the International League Against Epilepsy (ILAE) and the International Bureau for Epilepsy (IBE). </w:t>
      </w:r>
      <w:r w:rsidRPr="00DE64C8">
        <w:rPr>
          <w:rFonts w:ascii="Calibri" w:hAnsi="Calibri"/>
          <w:i/>
          <w:iCs/>
          <w:noProof/>
          <w:lang w:val="en-US"/>
        </w:rPr>
        <w:t>Epilepsia</w:t>
      </w:r>
      <w:r w:rsidRPr="00DE64C8">
        <w:rPr>
          <w:rFonts w:ascii="Calibri" w:hAnsi="Calibri"/>
          <w:noProof/>
          <w:lang w:val="en-US"/>
        </w:rPr>
        <w:t>. 2005;46(4):470-472. doi:10.1111/j.0013-9580.2005.66104.x.</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18. </w:t>
      </w:r>
      <w:r w:rsidRPr="00DE64C8">
        <w:rPr>
          <w:rFonts w:ascii="Calibri" w:hAnsi="Calibri"/>
          <w:noProof/>
          <w:lang w:val="en-US"/>
        </w:rPr>
        <w:tab/>
        <w:t xml:space="preserve">Gardner AB, Worrell GA, Marsh E, Dlugos D, Litt B. Human and automated detection of high-frequency oscillations in clinical intracranial EEG recordings. </w:t>
      </w:r>
      <w:r w:rsidRPr="00DE64C8">
        <w:rPr>
          <w:rFonts w:ascii="Calibri" w:hAnsi="Calibri"/>
          <w:i/>
          <w:iCs/>
          <w:noProof/>
          <w:lang w:val="en-US"/>
        </w:rPr>
        <w:t>Clin Neurophysiol</w:t>
      </w:r>
      <w:r w:rsidRPr="00DE64C8">
        <w:rPr>
          <w:rFonts w:ascii="Calibri" w:hAnsi="Calibri"/>
          <w:noProof/>
          <w:lang w:val="en-US"/>
        </w:rPr>
        <w:t>. 2007;118(5):1134-1143. doi:10.1016/j.clinph.2006.12.019.</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19. </w:t>
      </w:r>
      <w:r w:rsidRPr="00DE64C8">
        <w:rPr>
          <w:rFonts w:ascii="Calibri" w:hAnsi="Calibri"/>
          <w:noProof/>
          <w:lang w:val="en-US"/>
        </w:rPr>
        <w:tab/>
        <w:t xml:space="preserve">Giacoppo S, Bramanti P, Barresi M, et al. Predictive biomarkers of recovery in traumatic brain injury. </w:t>
      </w:r>
      <w:r w:rsidRPr="00DE64C8">
        <w:rPr>
          <w:rFonts w:ascii="Calibri" w:hAnsi="Calibri"/>
          <w:i/>
          <w:iCs/>
          <w:noProof/>
          <w:lang w:val="en-US"/>
        </w:rPr>
        <w:t>Neurocrit Care</w:t>
      </w:r>
      <w:r w:rsidRPr="00DE64C8">
        <w:rPr>
          <w:rFonts w:ascii="Calibri" w:hAnsi="Calibri"/>
          <w:noProof/>
          <w:lang w:val="en-US"/>
        </w:rPr>
        <w:t>. 2012;16(3):470-477. doi:10.1007/s12028-012-9707-z.</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20. </w:t>
      </w:r>
      <w:r w:rsidRPr="00DE64C8">
        <w:rPr>
          <w:rFonts w:ascii="Calibri" w:hAnsi="Calibri"/>
          <w:noProof/>
          <w:lang w:val="en-US"/>
        </w:rPr>
        <w:tab/>
        <w:t xml:space="preserve">Gupta PK, Sayed N, Ding K, et al. Subtypes of post-traumatic epilepsy: clinical, electrophysiological, and imaging features. </w:t>
      </w:r>
      <w:r w:rsidRPr="00DE64C8">
        <w:rPr>
          <w:rFonts w:ascii="Calibri" w:hAnsi="Calibri"/>
          <w:i/>
          <w:iCs/>
          <w:noProof/>
          <w:lang w:val="en-US"/>
        </w:rPr>
        <w:t>J Neurotrauma</w:t>
      </w:r>
      <w:r w:rsidRPr="00DE64C8">
        <w:rPr>
          <w:rFonts w:ascii="Calibri" w:hAnsi="Calibri"/>
          <w:noProof/>
          <w:lang w:val="en-US"/>
        </w:rPr>
        <w:t>. 2014;31(16):1439-1443. doi:10.1089/neu.2013.3221.</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21. </w:t>
      </w:r>
      <w:r w:rsidRPr="00DE64C8">
        <w:rPr>
          <w:rFonts w:ascii="Calibri" w:hAnsi="Calibri"/>
          <w:noProof/>
          <w:lang w:val="en-US"/>
        </w:rPr>
        <w:tab/>
        <w:t xml:space="preserve">Hudak AM, Trivedi K, Harper CR, et al. Evaluation of seizure-like episodes in survivors of moderate and severe traumatic brain injury. </w:t>
      </w:r>
      <w:r w:rsidRPr="00DE64C8">
        <w:rPr>
          <w:rFonts w:ascii="Calibri" w:hAnsi="Calibri"/>
          <w:i/>
          <w:iCs/>
          <w:noProof/>
          <w:lang w:val="en-US"/>
        </w:rPr>
        <w:t>J Head Trauma Rehabil</w:t>
      </w:r>
      <w:r w:rsidRPr="00DE64C8">
        <w:rPr>
          <w:rFonts w:ascii="Calibri" w:hAnsi="Calibri"/>
          <w:noProof/>
          <w:lang w:val="en-US"/>
        </w:rPr>
        <w:t>. 19(4):290-295. http://www.ncbi.nlm.nih.gov/pubmed/15263856. Accessed February 22, 2016.</w:t>
      </w:r>
    </w:p>
    <w:p w:rsidR="00212C4B" w:rsidRPr="00DE64C8" w:rsidRDefault="00212C4B" w:rsidP="00212C4B">
      <w:pPr>
        <w:pStyle w:val="NormalWeb"/>
        <w:ind w:left="640" w:hanging="640"/>
        <w:rPr>
          <w:rFonts w:ascii="Calibri" w:hAnsi="Calibri"/>
          <w:noProof/>
        </w:rPr>
      </w:pPr>
      <w:r w:rsidRPr="00DE64C8">
        <w:rPr>
          <w:rFonts w:ascii="Calibri" w:hAnsi="Calibri"/>
          <w:noProof/>
          <w:lang w:val="en-US"/>
        </w:rPr>
        <w:t xml:space="preserve">22. </w:t>
      </w:r>
      <w:r w:rsidRPr="00DE64C8">
        <w:rPr>
          <w:rFonts w:ascii="Calibri" w:hAnsi="Calibri"/>
          <w:noProof/>
          <w:lang w:val="en-US"/>
        </w:rPr>
        <w:tab/>
        <w:t xml:space="preserve">Immonen R, Kharatishvili I, Gröhn O, Pitkänen A. MRI biomarkers for post-traumatic epileptogenesis. </w:t>
      </w:r>
      <w:r w:rsidRPr="00DE64C8">
        <w:rPr>
          <w:rFonts w:ascii="Calibri" w:hAnsi="Calibri"/>
          <w:i/>
          <w:iCs/>
          <w:noProof/>
        </w:rPr>
        <w:t>J Neurotrauma</w:t>
      </w:r>
      <w:r w:rsidRPr="00DE64C8">
        <w:rPr>
          <w:rFonts w:ascii="Calibri" w:hAnsi="Calibri"/>
          <w:noProof/>
        </w:rPr>
        <w:t>. 2013;30(14):1305-1309. doi:10.1089/neu.2012.2815.</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rPr>
        <w:t xml:space="preserve">23. </w:t>
      </w:r>
      <w:r w:rsidRPr="00DE64C8">
        <w:rPr>
          <w:rFonts w:ascii="Calibri" w:hAnsi="Calibri"/>
          <w:noProof/>
        </w:rPr>
        <w:tab/>
        <w:t xml:space="preserve">Immonen RJ, Kharatishvili I, Niskanen J-P, Gröhn H, Pitkänen A, Gröhn OHJ. </w:t>
      </w:r>
      <w:r w:rsidRPr="00DE64C8">
        <w:rPr>
          <w:rFonts w:ascii="Calibri" w:hAnsi="Calibri"/>
          <w:noProof/>
          <w:lang w:val="en-US"/>
        </w:rPr>
        <w:t xml:space="preserve">Distinct MRI pattern in lesional and perilesional area after traumatic brain injury in rat--11 months follow-up. </w:t>
      </w:r>
      <w:r w:rsidRPr="00DE64C8">
        <w:rPr>
          <w:rFonts w:ascii="Calibri" w:hAnsi="Calibri"/>
          <w:i/>
          <w:iCs/>
          <w:noProof/>
          <w:lang w:val="en-US"/>
        </w:rPr>
        <w:t>Exp Neurol</w:t>
      </w:r>
      <w:r w:rsidRPr="00DE64C8">
        <w:rPr>
          <w:rFonts w:ascii="Calibri" w:hAnsi="Calibri"/>
          <w:noProof/>
          <w:lang w:val="en-US"/>
        </w:rPr>
        <w:t>. 2009;215(1):29-40. doi:10.1016/j.expneurol.2008.09.009.</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24. </w:t>
      </w:r>
      <w:r w:rsidRPr="00DE64C8">
        <w:rPr>
          <w:rFonts w:ascii="Calibri" w:hAnsi="Calibri"/>
          <w:noProof/>
          <w:lang w:val="en-US"/>
        </w:rPr>
        <w:tab/>
        <w:t xml:space="preserve">Jack CR, Holtzman DM. Biomarker modeling of Alzheimer’s disease. </w:t>
      </w:r>
      <w:r w:rsidRPr="00DE64C8">
        <w:rPr>
          <w:rFonts w:ascii="Calibri" w:hAnsi="Calibri"/>
          <w:i/>
          <w:iCs/>
          <w:noProof/>
          <w:lang w:val="en-US"/>
        </w:rPr>
        <w:t>Neuron</w:t>
      </w:r>
      <w:r w:rsidRPr="00DE64C8">
        <w:rPr>
          <w:rFonts w:ascii="Calibri" w:hAnsi="Calibri"/>
          <w:noProof/>
          <w:lang w:val="en-US"/>
        </w:rPr>
        <w:t>. 2013;80(6):1347-1358. doi:10.1016/j.neuron.2013.12.003.</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25. </w:t>
      </w:r>
      <w:r w:rsidRPr="00DE64C8">
        <w:rPr>
          <w:rFonts w:ascii="Calibri" w:hAnsi="Calibri"/>
          <w:noProof/>
          <w:lang w:val="en-US"/>
        </w:rPr>
        <w:tab/>
        <w:t xml:space="preserve">Jandó G, Carpi D, Kandel A, et al. Spike-and-wave epilepsy in rats: sex differences and inheritance of physiological traits. </w:t>
      </w:r>
      <w:r w:rsidRPr="00DE64C8">
        <w:rPr>
          <w:rFonts w:ascii="Calibri" w:hAnsi="Calibri"/>
          <w:i/>
          <w:iCs/>
          <w:noProof/>
          <w:lang w:val="en-US"/>
        </w:rPr>
        <w:t>Neuroscience</w:t>
      </w:r>
      <w:r w:rsidRPr="00DE64C8">
        <w:rPr>
          <w:rFonts w:ascii="Calibri" w:hAnsi="Calibri"/>
          <w:noProof/>
          <w:lang w:val="en-US"/>
        </w:rPr>
        <w:t>. 1995;64(2):301-317. http://www.ncbi.nlm.nih.gov/pubmed/7700522. Accessed February 22, 2016.</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lastRenderedPageBreak/>
        <w:t xml:space="preserve">26. </w:t>
      </w:r>
      <w:r w:rsidRPr="00DE64C8">
        <w:rPr>
          <w:rFonts w:ascii="Calibri" w:hAnsi="Calibri"/>
          <w:noProof/>
          <w:lang w:val="en-US"/>
        </w:rPr>
        <w:tab/>
        <w:t xml:space="preserve">Jones NC, Cardamone L, Williams JP, Salzberg MR, Myers D, O’Brien TJ. Experimental traumatic brain injury induces a pervasive hyperanxious phenotype in rats. </w:t>
      </w:r>
      <w:r w:rsidRPr="00DE64C8">
        <w:rPr>
          <w:rFonts w:ascii="Calibri" w:hAnsi="Calibri"/>
          <w:i/>
          <w:iCs/>
          <w:noProof/>
          <w:lang w:val="en-US"/>
        </w:rPr>
        <w:t>J Neurotrauma</w:t>
      </w:r>
      <w:r w:rsidRPr="00DE64C8">
        <w:rPr>
          <w:rFonts w:ascii="Calibri" w:hAnsi="Calibri"/>
          <w:noProof/>
          <w:lang w:val="en-US"/>
        </w:rPr>
        <w:t>. 2008;25(11):1367-1374. doi:10.1089/neu.2008.0641.</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27. </w:t>
      </w:r>
      <w:r w:rsidRPr="00DE64C8">
        <w:rPr>
          <w:rFonts w:ascii="Calibri" w:hAnsi="Calibri"/>
          <w:noProof/>
          <w:lang w:val="en-US"/>
        </w:rPr>
        <w:tab/>
        <w:t xml:space="preserve">Kharatishvili I, Nissinen JP, McIntosh TK, Pitkänen A. A model of posttraumatic epilepsy induced by lateral fluid-percussion brain injury in rats. </w:t>
      </w:r>
      <w:r w:rsidRPr="00DE64C8">
        <w:rPr>
          <w:rFonts w:ascii="Calibri" w:hAnsi="Calibri"/>
          <w:i/>
          <w:iCs/>
          <w:noProof/>
          <w:lang w:val="en-US"/>
        </w:rPr>
        <w:t>Neuroscience</w:t>
      </w:r>
      <w:r w:rsidRPr="00DE64C8">
        <w:rPr>
          <w:rFonts w:ascii="Calibri" w:hAnsi="Calibri"/>
          <w:noProof/>
          <w:lang w:val="en-US"/>
        </w:rPr>
        <w:t>. 2006;140(2):685-697. doi:10.1016/j.neuroscience.2006.03.012.</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28. </w:t>
      </w:r>
      <w:r w:rsidRPr="00DE64C8">
        <w:rPr>
          <w:rFonts w:ascii="Calibri" w:hAnsi="Calibri"/>
          <w:noProof/>
          <w:lang w:val="en-US"/>
        </w:rPr>
        <w:tab/>
        <w:t xml:space="preserve">Kharatishvili I, Pitkänen A. Association of the severity of cortical damage with the occurrence of spontaneous seizures and hyperexcitability in an animal model of posttraumatic epilepsy. </w:t>
      </w:r>
      <w:r w:rsidRPr="00DE64C8">
        <w:rPr>
          <w:rFonts w:ascii="Calibri" w:hAnsi="Calibri"/>
          <w:i/>
          <w:iCs/>
          <w:noProof/>
          <w:lang w:val="en-US"/>
        </w:rPr>
        <w:t>Epilepsy Res</w:t>
      </w:r>
      <w:r w:rsidRPr="00DE64C8">
        <w:rPr>
          <w:rFonts w:ascii="Calibri" w:hAnsi="Calibri"/>
          <w:noProof/>
          <w:lang w:val="en-US"/>
        </w:rPr>
        <w:t>. 2010;90(1-2):47-59. doi:10.1016/j.eplepsyres.2010.03.007.</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29. </w:t>
      </w:r>
      <w:r w:rsidRPr="00DE64C8">
        <w:rPr>
          <w:rFonts w:ascii="Calibri" w:hAnsi="Calibri"/>
          <w:noProof/>
          <w:lang w:val="en-US"/>
        </w:rPr>
        <w:tab/>
        <w:t xml:space="preserve">Kheiri F, Bragin A, Engel J, Almajano J, Winden E. Non-linear classification of heart rate parameters as a biomarker for epileptogenesis. </w:t>
      </w:r>
      <w:r w:rsidRPr="00DE64C8">
        <w:rPr>
          <w:rFonts w:ascii="Calibri" w:hAnsi="Calibri"/>
          <w:i/>
          <w:iCs/>
          <w:noProof/>
          <w:lang w:val="en-US"/>
        </w:rPr>
        <w:t>Epilepsy Res</w:t>
      </w:r>
      <w:r w:rsidRPr="00DE64C8">
        <w:rPr>
          <w:rFonts w:ascii="Calibri" w:hAnsi="Calibri"/>
          <w:noProof/>
          <w:lang w:val="en-US"/>
        </w:rPr>
        <w:t>. 2012;100(1-2):59-66. doi:10.1016/j.eplepsyres.2012.01.008.</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30. </w:t>
      </w:r>
      <w:r w:rsidRPr="00DE64C8">
        <w:rPr>
          <w:rFonts w:ascii="Calibri" w:hAnsi="Calibri"/>
          <w:noProof/>
          <w:lang w:val="en-US"/>
        </w:rPr>
        <w:tab/>
        <w:t xml:space="preserve">Kochanek PM, Bramlett H, Dietrich WD, et al. A novel multicenter preclinical drug screening and biomarker consortium for experimental traumatic brain injury: operation brain trauma therapy. </w:t>
      </w:r>
      <w:r w:rsidRPr="00DE64C8">
        <w:rPr>
          <w:rFonts w:ascii="Calibri" w:hAnsi="Calibri"/>
          <w:i/>
          <w:iCs/>
          <w:noProof/>
          <w:lang w:val="en-US"/>
        </w:rPr>
        <w:t>J Trauma</w:t>
      </w:r>
      <w:r w:rsidRPr="00DE64C8">
        <w:rPr>
          <w:rFonts w:ascii="Calibri" w:hAnsi="Calibri"/>
          <w:noProof/>
          <w:lang w:val="en-US"/>
        </w:rPr>
        <w:t>. 2011;71(1 Suppl):S15-S24. doi:10.1097/TA.0b013e31822117fe.</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31. </w:t>
      </w:r>
      <w:r w:rsidRPr="00DE64C8">
        <w:rPr>
          <w:rFonts w:ascii="Calibri" w:hAnsi="Calibri"/>
          <w:noProof/>
          <w:lang w:val="en-US"/>
        </w:rPr>
        <w:tab/>
        <w:t xml:space="preserve">Liu YR, Cardamone L, Hogan RE, et al. Progressive metabolic and structural cerebral perturbations after traumatic brain injury: an in vivo imaging study in the rat. </w:t>
      </w:r>
      <w:r w:rsidRPr="00DE64C8">
        <w:rPr>
          <w:rFonts w:ascii="Calibri" w:hAnsi="Calibri"/>
          <w:i/>
          <w:iCs/>
          <w:noProof/>
          <w:lang w:val="en-US"/>
        </w:rPr>
        <w:t>J Nucl Med</w:t>
      </w:r>
      <w:r w:rsidRPr="00DE64C8">
        <w:rPr>
          <w:rFonts w:ascii="Calibri" w:hAnsi="Calibri"/>
          <w:noProof/>
          <w:lang w:val="en-US"/>
        </w:rPr>
        <w:t>. 2010;51(11):1788-1795. doi:10.2967/jnumed.110.078626.</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32. </w:t>
      </w:r>
      <w:r w:rsidRPr="00DE64C8">
        <w:rPr>
          <w:rFonts w:ascii="Calibri" w:hAnsi="Calibri"/>
          <w:noProof/>
          <w:lang w:val="en-US"/>
        </w:rPr>
        <w:tab/>
        <w:t xml:space="preserve">Marchi N, Granata T, Janigro D. Inflammatory pathways of seizure disorders. </w:t>
      </w:r>
      <w:r w:rsidRPr="00DE64C8">
        <w:rPr>
          <w:rFonts w:ascii="Calibri" w:hAnsi="Calibri"/>
          <w:i/>
          <w:iCs/>
          <w:noProof/>
          <w:lang w:val="en-US"/>
        </w:rPr>
        <w:t>Trends Neurosci</w:t>
      </w:r>
      <w:r w:rsidRPr="00DE64C8">
        <w:rPr>
          <w:rFonts w:ascii="Calibri" w:hAnsi="Calibri"/>
          <w:noProof/>
          <w:lang w:val="en-US"/>
        </w:rPr>
        <w:t>. 2014;37(2):55-65. doi:10.1016/j.tins.2013.11.002.</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33. </w:t>
      </w:r>
      <w:r w:rsidRPr="00DE64C8">
        <w:rPr>
          <w:rFonts w:ascii="Calibri" w:hAnsi="Calibri"/>
          <w:noProof/>
          <w:lang w:val="en-US"/>
        </w:rPr>
        <w:tab/>
        <w:t xml:space="preserve">McIntosh TK, Vink R, Noble L, et al. Traumatic brain injury in the rat: characterization of a lateral fluid-percussion model. </w:t>
      </w:r>
      <w:r w:rsidRPr="00DE64C8">
        <w:rPr>
          <w:rFonts w:ascii="Calibri" w:hAnsi="Calibri"/>
          <w:i/>
          <w:iCs/>
          <w:noProof/>
          <w:lang w:val="en-US"/>
        </w:rPr>
        <w:t>Neuroscience</w:t>
      </w:r>
      <w:r w:rsidRPr="00DE64C8">
        <w:rPr>
          <w:rFonts w:ascii="Calibri" w:hAnsi="Calibri"/>
          <w:noProof/>
          <w:lang w:val="en-US"/>
        </w:rPr>
        <w:t>. 1989;28(1):233-244. http://www.ncbi.nlm.nih.gov/pubmed/2761692. Accessed February 22, 2016.</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34. </w:t>
      </w:r>
      <w:r w:rsidRPr="00DE64C8">
        <w:rPr>
          <w:rFonts w:ascii="Calibri" w:hAnsi="Calibri"/>
          <w:noProof/>
          <w:lang w:val="en-US"/>
        </w:rPr>
        <w:tab/>
        <w:t xml:space="preserve">Messori A, Polonara G, Carle F, Gesuita R, Salvolini U. Predicting posttraumatic epilepsy with MRI: prospective longitudinal morphologic study in adults. </w:t>
      </w:r>
      <w:r w:rsidRPr="00DE64C8">
        <w:rPr>
          <w:rFonts w:ascii="Calibri" w:hAnsi="Calibri"/>
          <w:i/>
          <w:iCs/>
          <w:noProof/>
          <w:lang w:val="en-US"/>
        </w:rPr>
        <w:t>Epilepsia</w:t>
      </w:r>
      <w:r w:rsidRPr="00DE64C8">
        <w:rPr>
          <w:rFonts w:ascii="Calibri" w:hAnsi="Calibri"/>
          <w:noProof/>
          <w:lang w:val="en-US"/>
        </w:rPr>
        <w:t>. 2005;46(9):1472-1481. doi:10.1111/j.1528-1167.2005.34004.x.</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35. </w:t>
      </w:r>
      <w:r w:rsidRPr="00DE64C8">
        <w:rPr>
          <w:rFonts w:ascii="Calibri" w:hAnsi="Calibri"/>
          <w:noProof/>
          <w:lang w:val="en-US"/>
        </w:rPr>
        <w:tab/>
        <w:t xml:space="preserve">Nissinen J, Halonen T, Koivisto E, Pitkänen A. A new model of chronic temporal lobe epilepsy induced by electrical stimulation of the amygdala in rat. </w:t>
      </w:r>
      <w:r w:rsidRPr="00DE64C8">
        <w:rPr>
          <w:rFonts w:ascii="Calibri" w:hAnsi="Calibri"/>
          <w:i/>
          <w:iCs/>
          <w:noProof/>
          <w:lang w:val="en-US"/>
        </w:rPr>
        <w:t>Epilepsy Res</w:t>
      </w:r>
      <w:r w:rsidRPr="00DE64C8">
        <w:rPr>
          <w:rFonts w:ascii="Calibri" w:hAnsi="Calibri"/>
          <w:noProof/>
          <w:lang w:val="en-US"/>
        </w:rPr>
        <w:t>. 2000;38(2-3):177-205. http://www.ncbi.nlm.nih.gov/pubmed/10642046. Accessed February 22, 2016.</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36. </w:t>
      </w:r>
      <w:r w:rsidRPr="00DE64C8">
        <w:rPr>
          <w:rFonts w:ascii="Calibri" w:hAnsi="Calibri"/>
          <w:noProof/>
          <w:lang w:val="en-US"/>
        </w:rPr>
        <w:tab/>
        <w:t xml:space="preserve">Nowak JS, Michlewski G. miRNAs in development and pathogenesis of the nervous system. </w:t>
      </w:r>
      <w:r w:rsidRPr="00DE64C8">
        <w:rPr>
          <w:rFonts w:ascii="Calibri" w:hAnsi="Calibri"/>
          <w:i/>
          <w:iCs/>
          <w:noProof/>
          <w:lang w:val="en-US"/>
        </w:rPr>
        <w:t>Biochem Soc Trans</w:t>
      </w:r>
      <w:r w:rsidRPr="00DE64C8">
        <w:rPr>
          <w:rFonts w:ascii="Calibri" w:hAnsi="Calibri"/>
          <w:noProof/>
          <w:lang w:val="en-US"/>
        </w:rPr>
        <w:t>. 2013;41(4):815-820. doi:10.1042/BST20130044.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37. </w:t>
      </w:r>
      <w:r w:rsidRPr="00DE64C8">
        <w:rPr>
          <w:rFonts w:ascii="Calibri" w:hAnsi="Calibri"/>
          <w:noProof/>
          <w:lang w:val="en-US"/>
        </w:rPr>
        <w:tab/>
        <w:t xml:space="preserve">Pearce PS, Friedman D, Lafrancois JJ, et al. Spike-wave discharges in adult Sprague-Dawley rats and their implications for animal models of temporal lobe epilepsy. </w:t>
      </w:r>
      <w:r w:rsidRPr="00DE64C8">
        <w:rPr>
          <w:rFonts w:ascii="Calibri" w:hAnsi="Calibri"/>
          <w:i/>
          <w:iCs/>
          <w:noProof/>
          <w:lang w:val="en-US"/>
        </w:rPr>
        <w:t>Epilepsy Behav</w:t>
      </w:r>
      <w:r w:rsidRPr="00DE64C8">
        <w:rPr>
          <w:rFonts w:ascii="Calibri" w:hAnsi="Calibri"/>
          <w:noProof/>
          <w:lang w:val="en-US"/>
        </w:rPr>
        <w:t>. 2014;32:121-131. doi:10.1016/j.yebeh.2014.01.004.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lastRenderedPageBreak/>
        <w:t xml:space="preserve">38. </w:t>
      </w:r>
      <w:r w:rsidRPr="00DE64C8">
        <w:rPr>
          <w:rFonts w:ascii="Calibri" w:hAnsi="Calibri"/>
          <w:noProof/>
          <w:lang w:val="en-US"/>
        </w:rPr>
        <w:tab/>
        <w:t xml:space="preserve">Pitkanen A, Lukasiuk K. Mechanisms of epileptogenesis and potential treatment targets. </w:t>
      </w:r>
      <w:r w:rsidRPr="00DE64C8">
        <w:rPr>
          <w:rFonts w:ascii="Calibri" w:hAnsi="Calibri"/>
          <w:i/>
          <w:iCs/>
          <w:noProof/>
          <w:lang w:val="en-US"/>
        </w:rPr>
        <w:t>Lancet Neurol</w:t>
      </w:r>
      <w:r w:rsidRPr="00DE64C8">
        <w:rPr>
          <w:rFonts w:ascii="Calibri" w:hAnsi="Calibri"/>
          <w:noProof/>
          <w:lang w:val="en-US"/>
        </w:rPr>
        <w:t>. 2011;10(2):173-186. doi:10.1016/S1474-4422(10)70310-0.</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39. </w:t>
      </w:r>
      <w:r w:rsidRPr="00DE64C8">
        <w:rPr>
          <w:rFonts w:ascii="Calibri" w:hAnsi="Calibri"/>
          <w:noProof/>
          <w:lang w:val="en-US"/>
        </w:rPr>
        <w:tab/>
        <w:t xml:space="preserve">Pitkanen A, Nehlig A, Brooks-Kayal AR, et al. Issues related to development of antiepileptogenic therapies. </w:t>
      </w:r>
      <w:r w:rsidRPr="00DE64C8">
        <w:rPr>
          <w:rFonts w:ascii="Calibri" w:hAnsi="Calibri"/>
          <w:i/>
          <w:iCs/>
          <w:noProof/>
          <w:lang w:val="en-US"/>
        </w:rPr>
        <w:t>Epilepsia</w:t>
      </w:r>
      <w:r w:rsidRPr="00DE64C8">
        <w:rPr>
          <w:rFonts w:ascii="Calibri" w:hAnsi="Calibri"/>
          <w:noProof/>
          <w:lang w:val="en-US"/>
        </w:rPr>
        <w:t>. 2013;54 Suppl 4:35-43. doi:10.1111/epi.12297.</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40. </w:t>
      </w:r>
      <w:r w:rsidRPr="00DE64C8">
        <w:rPr>
          <w:rFonts w:ascii="Calibri" w:hAnsi="Calibri"/>
          <w:noProof/>
          <w:lang w:val="en-US"/>
        </w:rPr>
        <w:tab/>
        <w:t xml:space="preserve">Pitkänen A, Immonen RJ, Gröhn OHJ, Kharatishvili I. From traumatic brain injury to posttraumatic epilepsy: what animal models tell us about the process and treatment options. </w:t>
      </w:r>
      <w:r w:rsidRPr="00DE64C8">
        <w:rPr>
          <w:rFonts w:ascii="Calibri" w:hAnsi="Calibri"/>
          <w:i/>
          <w:iCs/>
          <w:noProof/>
          <w:lang w:val="en-US"/>
        </w:rPr>
        <w:t>Epilepsia</w:t>
      </w:r>
      <w:r w:rsidRPr="00DE64C8">
        <w:rPr>
          <w:rFonts w:ascii="Calibri" w:hAnsi="Calibri"/>
          <w:noProof/>
          <w:lang w:val="en-US"/>
        </w:rPr>
        <w:t>. 2009;50 Suppl 2:21-29. doi:10.1111/j.1528-1167.2008.02007.x.</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41. </w:t>
      </w:r>
      <w:r w:rsidRPr="00DE64C8">
        <w:rPr>
          <w:rFonts w:ascii="Calibri" w:hAnsi="Calibri"/>
          <w:noProof/>
          <w:lang w:val="en-US"/>
        </w:rPr>
        <w:tab/>
        <w:t xml:space="preserve">Pitkänen A, Lukasiuk K, Dudek FE, Staley KJ. Epileptogenesis. </w:t>
      </w:r>
      <w:r w:rsidRPr="00DE64C8">
        <w:rPr>
          <w:rFonts w:ascii="Calibri" w:hAnsi="Calibri"/>
          <w:i/>
          <w:iCs/>
          <w:noProof/>
          <w:lang w:val="en-US"/>
        </w:rPr>
        <w:t>Cold Spring Harb Perspect Med</w:t>
      </w:r>
      <w:r w:rsidRPr="00DE64C8">
        <w:rPr>
          <w:rFonts w:ascii="Calibri" w:hAnsi="Calibri"/>
          <w:noProof/>
          <w:lang w:val="en-US"/>
        </w:rPr>
        <w:t>. 2015;5(10). doi:10.1101/cshperspect.a022822.</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42. </w:t>
      </w:r>
      <w:r w:rsidRPr="00DE64C8">
        <w:rPr>
          <w:rFonts w:ascii="Calibri" w:hAnsi="Calibri"/>
          <w:noProof/>
          <w:lang w:val="en-US"/>
        </w:rPr>
        <w:tab/>
        <w:t xml:space="preserve">Redell JB, Moore AN, Ward NH, Hergenroeder GW, Dash PK. Human traumatic brain injury alters plasma microRNA levels. </w:t>
      </w:r>
      <w:r w:rsidRPr="00DE64C8">
        <w:rPr>
          <w:rFonts w:ascii="Calibri" w:hAnsi="Calibri"/>
          <w:i/>
          <w:iCs/>
          <w:noProof/>
          <w:lang w:val="en-US"/>
        </w:rPr>
        <w:t>J Neurotrauma</w:t>
      </w:r>
      <w:r w:rsidRPr="00DE64C8">
        <w:rPr>
          <w:rFonts w:ascii="Calibri" w:hAnsi="Calibri"/>
          <w:noProof/>
          <w:lang w:val="en-US"/>
        </w:rPr>
        <w:t>. 2010;27(12):2147-2156. doi:10.1089/neu.2010.1481.</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43. </w:t>
      </w:r>
      <w:r w:rsidRPr="00DE64C8">
        <w:rPr>
          <w:rFonts w:ascii="Calibri" w:hAnsi="Calibri"/>
          <w:noProof/>
          <w:lang w:val="en-US"/>
        </w:rPr>
        <w:tab/>
        <w:t xml:space="preserve">Saatman KE, Duhaime A-C, Bullock R, Maas AIR, Valadka A, Manley GT. Classification of traumatic brain injury for targeted therapies. </w:t>
      </w:r>
      <w:r w:rsidRPr="00DE64C8">
        <w:rPr>
          <w:rFonts w:ascii="Calibri" w:hAnsi="Calibri"/>
          <w:i/>
          <w:iCs/>
          <w:noProof/>
          <w:lang w:val="en-US"/>
        </w:rPr>
        <w:t>J Neurotrauma</w:t>
      </w:r>
      <w:r w:rsidRPr="00DE64C8">
        <w:rPr>
          <w:rFonts w:ascii="Calibri" w:hAnsi="Calibri"/>
          <w:noProof/>
          <w:lang w:val="en-US"/>
        </w:rPr>
        <w:t>. 2008;25(7):719-738. doi:10.1089/neu.2008.0586.</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44. </w:t>
      </w:r>
      <w:r w:rsidRPr="00DE64C8">
        <w:rPr>
          <w:rFonts w:ascii="Calibri" w:hAnsi="Calibri"/>
          <w:noProof/>
          <w:lang w:val="en-US"/>
        </w:rPr>
        <w:tab/>
        <w:t xml:space="preserve">Shultz SR, Cardamone L, Liu YR, et al. Can structural or functional changes following traumatic brain injury in the rat predict epileptic outcome? </w:t>
      </w:r>
      <w:r w:rsidRPr="00DE64C8">
        <w:rPr>
          <w:rFonts w:ascii="Calibri" w:hAnsi="Calibri"/>
          <w:i/>
          <w:iCs/>
          <w:noProof/>
          <w:lang w:val="en-US"/>
        </w:rPr>
        <w:t>Epilepsia</w:t>
      </w:r>
      <w:r w:rsidRPr="00DE64C8">
        <w:rPr>
          <w:rFonts w:ascii="Calibri" w:hAnsi="Calibri"/>
          <w:noProof/>
          <w:lang w:val="en-US"/>
        </w:rPr>
        <w:t>. 2013;54(7):1240-1250. doi:10.1111/epi.12223.</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45. </w:t>
      </w:r>
      <w:r w:rsidRPr="00DE64C8">
        <w:rPr>
          <w:rFonts w:ascii="Calibri" w:hAnsi="Calibri"/>
          <w:noProof/>
          <w:lang w:val="en-US"/>
        </w:rPr>
        <w:tab/>
        <w:t xml:space="preserve">Sierra A, Laitinen T, Gröhn O, Pitkänen A. Diffusion tensor imaging of hippocampal network plasticity. </w:t>
      </w:r>
      <w:r w:rsidRPr="00DE64C8">
        <w:rPr>
          <w:rFonts w:ascii="Calibri" w:hAnsi="Calibri"/>
          <w:i/>
          <w:iCs/>
          <w:noProof/>
          <w:lang w:val="en-US"/>
        </w:rPr>
        <w:t>Brain Struct Funct</w:t>
      </w:r>
      <w:r w:rsidRPr="00DE64C8">
        <w:rPr>
          <w:rFonts w:ascii="Calibri" w:hAnsi="Calibri"/>
          <w:noProof/>
          <w:lang w:val="en-US"/>
        </w:rPr>
        <w:t>. 2015;220(2):781-801. doi:10.1007/s00429-013-0683-7.</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46. </w:t>
      </w:r>
      <w:r w:rsidRPr="00DE64C8">
        <w:rPr>
          <w:rFonts w:ascii="Calibri" w:hAnsi="Calibri"/>
          <w:noProof/>
          <w:lang w:val="en-US"/>
        </w:rPr>
        <w:tab/>
        <w:t xml:space="preserve">Staba RJ, Stead M, Worrell GA. Electrophysiological biomarkers of epilepsy. </w:t>
      </w:r>
      <w:r w:rsidRPr="00DE64C8">
        <w:rPr>
          <w:rFonts w:ascii="Calibri" w:hAnsi="Calibri"/>
          <w:i/>
          <w:iCs/>
          <w:noProof/>
          <w:lang w:val="en-US"/>
        </w:rPr>
        <w:t>Neurotherapeutics</w:t>
      </w:r>
      <w:r w:rsidRPr="00DE64C8">
        <w:rPr>
          <w:rFonts w:ascii="Calibri" w:hAnsi="Calibri"/>
          <w:noProof/>
          <w:lang w:val="en-US"/>
        </w:rPr>
        <w:t>. 2014;11(2):334-346. doi:10.1007/s13311-014-0259-0.</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47. </w:t>
      </w:r>
      <w:r w:rsidRPr="00DE64C8">
        <w:rPr>
          <w:rFonts w:ascii="Calibri" w:hAnsi="Calibri"/>
          <w:noProof/>
          <w:lang w:val="en-US"/>
        </w:rPr>
        <w:tab/>
        <w:t xml:space="preserve">Staba RJ, Wilson CL, Bragin A, Fried I, Engel J. Quantitative analysis of high-frequency oscillations (80-500 Hz) recorded in human epileptic hippocampus and entorhinal cortex. </w:t>
      </w:r>
      <w:r w:rsidRPr="00DE64C8">
        <w:rPr>
          <w:rFonts w:ascii="Calibri" w:hAnsi="Calibri"/>
          <w:i/>
          <w:iCs/>
          <w:noProof/>
          <w:lang w:val="en-US"/>
        </w:rPr>
        <w:t>J Neurophysiol</w:t>
      </w:r>
      <w:r w:rsidRPr="00DE64C8">
        <w:rPr>
          <w:rFonts w:ascii="Calibri" w:hAnsi="Calibri"/>
          <w:noProof/>
          <w:lang w:val="en-US"/>
        </w:rPr>
        <w:t>. 2002;88(4):1743-1752. http://www.ncbi.nlm.nih.gov/pubmed/12364503. Accessed February 22, 2016.</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48. </w:t>
      </w:r>
      <w:r w:rsidRPr="00DE64C8">
        <w:rPr>
          <w:rFonts w:ascii="Calibri" w:hAnsi="Calibri"/>
          <w:noProof/>
          <w:lang w:val="en-US"/>
        </w:rPr>
        <w:tab/>
        <w:t xml:space="preserve">Staba RJ, Wilson CL, Bragin A, Jhung D, Fried I, Engel J. High-frequency oscillations recorded in human medial temporal lobe during sleep. </w:t>
      </w:r>
      <w:r w:rsidRPr="00DE64C8">
        <w:rPr>
          <w:rFonts w:ascii="Calibri" w:hAnsi="Calibri"/>
          <w:i/>
          <w:iCs/>
          <w:noProof/>
          <w:lang w:val="en-US"/>
        </w:rPr>
        <w:t>Ann Neurol</w:t>
      </w:r>
      <w:r w:rsidRPr="00DE64C8">
        <w:rPr>
          <w:rFonts w:ascii="Calibri" w:hAnsi="Calibri"/>
          <w:noProof/>
          <w:lang w:val="en-US"/>
        </w:rPr>
        <w:t>. 2004;56(1):108-115. doi:10.1002/ana.20164.</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49. </w:t>
      </w:r>
      <w:r w:rsidRPr="00DE64C8">
        <w:rPr>
          <w:rFonts w:ascii="Calibri" w:hAnsi="Calibri"/>
          <w:noProof/>
          <w:lang w:val="en-US"/>
        </w:rPr>
        <w:tab/>
        <w:t xml:space="preserve">Tournier J-D, Calamante F, Connelly A. Determination of the appropriate b value and number of gradient directions for high-angular-resolution diffusion-weighted imaging. </w:t>
      </w:r>
      <w:r w:rsidRPr="00DE64C8">
        <w:rPr>
          <w:rFonts w:ascii="Calibri" w:hAnsi="Calibri"/>
          <w:i/>
          <w:iCs/>
          <w:noProof/>
          <w:lang w:val="en-US"/>
        </w:rPr>
        <w:t>NMR Biomed</w:t>
      </w:r>
      <w:r w:rsidRPr="00DE64C8">
        <w:rPr>
          <w:rFonts w:ascii="Calibri" w:hAnsi="Calibri"/>
          <w:noProof/>
          <w:lang w:val="en-US"/>
        </w:rPr>
        <w:t>. 2013;26(12):1775-1786. doi:10.1002/nbm.3017.</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50. </w:t>
      </w:r>
      <w:r w:rsidRPr="00DE64C8">
        <w:rPr>
          <w:rFonts w:ascii="Calibri" w:hAnsi="Calibri"/>
          <w:noProof/>
          <w:lang w:val="en-US"/>
        </w:rPr>
        <w:tab/>
        <w:t xml:space="preserve">Truettner JS, Alonso OF, Bramlett HM, Dietrich WD. Therapeutic hypothermia alters microRNA responses to traumatic brain injury in rats. </w:t>
      </w:r>
      <w:r w:rsidRPr="00DE64C8">
        <w:rPr>
          <w:rFonts w:ascii="Calibri" w:hAnsi="Calibri"/>
          <w:i/>
          <w:iCs/>
          <w:noProof/>
          <w:lang w:val="en-US"/>
        </w:rPr>
        <w:t>J Cereb Blood Flow Metab</w:t>
      </w:r>
      <w:r w:rsidRPr="00DE64C8">
        <w:rPr>
          <w:rFonts w:ascii="Calibri" w:hAnsi="Calibri"/>
          <w:noProof/>
          <w:lang w:val="en-US"/>
        </w:rPr>
        <w:t>. 2011;31(9):1897-1907. doi:10.1038/jcbfm.2011.33.</w:t>
      </w:r>
    </w:p>
    <w:p w:rsidR="00212C4B" w:rsidRPr="00212C4B" w:rsidRDefault="00212C4B" w:rsidP="00212C4B">
      <w:pPr>
        <w:pStyle w:val="NormalWeb"/>
        <w:ind w:left="640" w:hanging="640"/>
        <w:rPr>
          <w:rFonts w:ascii="Calibri" w:hAnsi="Calibri"/>
          <w:noProof/>
        </w:rPr>
      </w:pPr>
      <w:r w:rsidRPr="00DE64C8">
        <w:rPr>
          <w:rFonts w:ascii="Calibri" w:hAnsi="Calibri"/>
          <w:noProof/>
          <w:lang w:val="en-US"/>
        </w:rPr>
        <w:lastRenderedPageBreak/>
        <w:t xml:space="preserve">51. </w:t>
      </w:r>
      <w:r w:rsidRPr="00DE64C8">
        <w:rPr>
          <w:rFonts w:ascii="Calibri" w:hAnsi="Calibri"/>
          <w:noProof/>
          <w:lang w:val="en-US"/>
        </w:rPr>
        <w:tab/>
        <w:t xml:space="preserve">Le Van Quyen M, Bragin A. Analysis of dynamic brain oscillations: methodological advances. </w:t>
      </w:r>
      <w:r w:rsidRPr="00DE64C8">
        <w:rPr>
          <w:rFonts w:ascii="Calibri" w:hAnsi="Calibri"/>
          <w:i/>
          <w:iCs/>
          <w:noProof/>
          <w:lang w:val="en-US"/>
        </w:rPr>
        <w:t>Trends Neurosci</w:t>
      </w:r>
      <w:r w:rsidRPr="00DE64C8">
        <w:rPr>
          <w:rFonts w:ascii="Calibri" w:hAnsi="Calibri"/>
          <w:noProof/>
          <w:lang w:val="en-US"/>
        </w:rPr>
        <w:t xml:space="preserve">. </w:t>
      </w:r>
      <w:r w:rsidRPr="00212C4B">
        <w:rPr>
          <w:rFonts w:ascii="Calibri" w:hAnsi="Calibri"/>
          <w:noProof/>
        </w:rPr>
        <w:t>2007;30(7):365-373. doi:10.1016/j.tins.2007.05.006.</w:t>
      </w:r>
    </w:p>
    <w:p w:rsidR="00212C4B" w:rsidRPr="00DE64C8" w:rsidRDefault="00212C4B" w:rsidP="00212C4B">
      <w:pPr>
        <w:pStyle w:val="NormalWeb"/>
        <w:ind w:left="640" w:hanging="640"/>
        <w:rPr>
          <w:rFonts w:ascii="Calibri" w:hAnsi="Calibri"/>
          <w:noProof/>
          <w:lang w:val="en-US"/>
        </w:rPr>
      </w:pPr>
      <w:r w:rsidRPr="00212C4B">
        <w:rPr>
          <w:rFonts w:ascii="Calibri" w:hAnsi="Calibri"/>
          <w:noProof/>
        </w:rPr>
        <w:t xml:space="preserve">52. </w:t>
      </w:r>
      <w:r w:rsidRPr="00212C4B">
        <w:rPr>
          <w:rFonts w:ascii="Calibri" w:hAnsi="Calibri"/>
          <w:noProof/>
        </w:rPr>
        <w:tab/>
        <w:t xml:space="preserve">Wang J, Tan L, Tan L, et al. </w:t>
      </w:r>
      <w:r w:rsidRPr="00DE64C8">
        <w:rPr>
          <w:rFonts w:ascii="Calibri" w:hAnsi="Calibri"/>
          <w:noProof/>
          <w:lang w:val="en-US"/>
        </w:rPr>
        <w:t xml:space="preserve">Circulating microRNAs are promising novel biomarkers for drug-resistant epilepsy. </w:t>
      </w:r>
      <w:r w:rsidRPr="00DE64C8">
        <w:rPr>
          <w:rFonts w:ascii="Calibri" w:hAnsi="Calibri"/>
          <w:i/>
          <w:iCs/>
          <w:noProof/>
          <w:lang w:val="en-US"/>
        </w:rPr>
        <w:t>Sci Rep</w:t>
      </w:r>
      <w:r w:rsidRPr="00DE64C8">
        <w:rPr>
          <w:rFonts w:ascii="Calibri" w:hAnsi="Calibri"/>
          <w:noProof/>
          <w:lang w:val="en-US"/>
        </w:rPr>
        <w:t>. 2015;5:10201. doi:10.1038/srep10201.</w:t>
      </w:r>
    </w:p>
    <w:p w:rsidR="00212C4B" w:rsidRPr="00DE64C8" w:rsidRDefault="00212C4B" w:rsidP="00212C4B">
      <w:pPr>
        <w:pStyle w:val="NormalWeb"/>
        <w:ind w:left="640" w:hanging="640"/>
        <w:rPr>
          <w:rFonts w:ascii="Calibri" w:hAnsi="Calibri"/>
          <w:noProof/>
          <w:lang w:val="en-US"/>
        </w:rPr>
      </w:pPr>
      <w:r w:rsidRPr="00212C4B">
        <w:rPr>
          <w:rFonts w:ascii="Calibri" w:hAnsi="Calibri"/>
          <w:noProof/>
        </w:rPr>
        <w:t xml:space="preserve">53. </w:t>
      </w:r>
      <w:r w:rsidRPr="00212C4B">
        <w:rPr>
          <w:rFonts w:ascii="Calibri" w:hAnsi="Calibri"/>
          <w:noProof/>
        </w:rPr>
        <w:tab/>
        <w:t xml:space="preserve">Wang J, Yu J-T, Tan L, et al. </w:t>
      </w:r>
      <w:r w:rsidRPr="00DE64C8">
        <w:rPr>
          <w:rFonts w:ascii="Calibri" w:hAnsi="Calibri"/>
          <w:noProof/>
          <w:lang w:val="en-US"/>
        </w:rPr>
        <w:t xml:space="preserve">Genome-wide circulating microRNA expression profiling indicates biomarkers for epilepsy. </w:t>
      </w:r>
      <w:r w:rsidRPr="00DE64C8">
        <w:rPr>
          <w:rFonts w:ascii="Calibri" w:hAnsi="Calibri"/>
          <w:i/>
          <w:iCs/>
          <w:noProof/>
          <w:lang w:val="en-US"/>
        </w:rPr>
        <w:t>Sci Rep</w:t>
      </w:r>
      <w:r w:rsidRPr="00DE64C8">
        <w:rPr>
          <w:rFonts w:ascii="Calibri" w:hAnsi="Calibri"/>
          <w:noProof/>
          <w:lang w:val="en-US"/>
        </w:rPr>
        <w:t>. 2015;5:9522. doi:10.1038/srep09522.</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54. </w:t>
      </w:r>
      <w:r w:rsidRPr="00DE64C8">
        <w:rPr>
          <w:rFonts w:ascii="Calibri" w:hAnsi="Calibri"/>
          <w:noProof/>
          <w:lang w:val="en-US"/>
        </w:rPr>
        <w:tab/>
        <w:t xml:space="preserve">Wang X, Sun Y, Tan Z, et al. Serum MicroRNA-4521 is a Potential Biomarker for Focal Cortical Dysplasia with Refractory Epilepsy. </w:t>
      </w:r>
      <w:r w:rsidRPr="00DE64C8">
        <w:rPr>
          <w:rFonts w:ascii="Calibri" w:hAnsi="Calibri"/>
          <w:i/>
          <w:iCs/>
          <w:noProof/>
          <w:lang w:val="en-US"/>
        </w:rPr>
        <w:t>Neurochem Res</w:t>
      </w:r>
      <w:r w:rsidRPr="00DE64C8">
        <w:rPr>
          <w:rFonts w:ascii="Calibri" w:hAnsi="Calibri"/>
          <w:noProof/>
          <w:lang w:val="en-US"/>
        </w:rPr>
        <w:t>. December 2015. doi:10.1007/s11064-015-1773-0.</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55. </w:t>
      </w:r>
      <w:r w:rsidRPr="00DE64C8">
        <w:rPr>
          <w:rFonts w:ascii="Calibri" w:hAnsi="Calibri"/>
          <w:noProof/>
          <w:lang w:val="en-US"/>
        </w:rPr>
        <w:tab/>
        <w:t xml:space="preserve">Wheeler BM, Heimberg AM, Moy VN, et al. The deep evolution of metazoan microRNAs. </w:t>
      </w:r>
      <w:r w:rsidRPr="00DE64C8">
        <w:rPr>
          <w:rFonts w:ascii="Calibri" w:hAnsi="Calibri"/>
          <w:i/>
          <w:iCs/>
          <w:noProof/>
          <w:lang w:val="en-US"/>
        </w:rPr>
        <w:t>Evol Dev</w:t>
      </w:r>
      <w:r w:rsidRPr="00DE64C8">
        <w:rPr>
          <w:rFonts w:ascii="Calibri" w:hAnsi="Calibri"/>
          <w:noProof/>
          <w:lang w:val="en-US"/>
        </w:rPr>
        <w:t>. 11(1):50-68. doi:10.1111/j.1525-142X.2008.00302.x.</w:t>
      </w:r>
    </w:p>
    <w:p w:rsidR="00212C4B" w:rsidRPr="00DE64C8" w:rsidRDefault="00212C4B" w:rsidP="00212C4B">
      <w:pPr>
        <w:pStyle w:val="NormalWeb"/>
        <w:ind w:left="640" w:hanging="640"/>
        <w:rPr>
          <w:rFonts w:ascii="Calibri" w:hAnsi="Calibri"/>
          <w:noProof/>
          <w:lang w:val="en-US"/>
        </w:rPr>
      </w:pPr>
      <w:r w:rsidRPr="00DE64C8">
        <w:rPr>
          <w:rFonts w:ascii="Calibri" w:hAnsi="Calibri"/>
          <w:noProof/>
          <w:lang w:val="en-US"/>
        </w:rPr>
        <w:t xml:space="preserve">56. </w:t>
      </w:r>
      <w:r w:rsidRPr="00DE64C8">
        <w:rPr>
          <w:rFonts w:ascii="Calibri" w:hAnsi="Calibri"/>
          <w:noProof/>
          <w:lang w:val="en-US"/>
        </w:rPr>
        <w:tab/>
        <w:t xml:space="preserve">Yokobori S, Hosein K, Burks S, Sharma I, Gajavelli S, Bullock R. Biomarkers for the clinical differential diagnosis in traumatic brain injury--a systematic review. </w:t>
      </w:r>
      <w:r w:rsidRPr="00DE64C8">
        <w:rPr>
          <w:rFonts w:ascii="Calibri" w:hAnsi="Calibri"/>
          <w:i/>
          <w:iCs/>
          <w:noProof/>
          <w:lang w:val="en-US"/>
        </w:rPr>
        <w:t>CNS Neurosci Ther</w:t>
      </w:r>
      <w:r w:rsidRPr="00DE64C8">
        <w:rPr>
          <w:rFonts w:ascii="Calibri" w:hAnsi="Calibri"/>
          <w:noProof/>
          <w:lang w:val="en-US"/>
        </w:rPr>
        <w:t xml:space="preserve">. 2013;19(8):556-565. doi:10.1111/cns.12127. </w:t>
      </w:r>
    </w:p>
    <w:p w:rsidR="00937E40" w:rsidRDefault="00212C4B" w:rsidP="00212C4B">
      <w:r>
        <w:rPr>
          <w:lang w:val="es-ES_tradnl"/>
        </w:rPr>
        <w:fldChar w:fldCharType="end"/>
      </w:r>
    </w:p>
    <w:sectPr w:rsidR="00937E4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4B"/>
    <w:rsid w:val="00025307"/>
    <w:rsid w:val="000F2201"/>
    <w:rsid w:val="00154660"/>
    <w:rsid w:val="001746C8"/>
    <w:rsid w:val="00200201"/>
    <w:rsid w:val="00212C4B"/>
    <w:rsid w:val="00224871"/>
    <w:rsid w:val="00260CC3"/>
    <w:rsid w:val="002B5930"/>
    <w:rsid w:val="002C567E"/>
    <w:rsid w:val="002E182D"/>
    <w:rsid w:val="00316F48"/>
    <w:rsid w:val="00383345"/>
    <w:rsid w:val="003A6676"/>
    <w:rsid w:val="004C46A5"/>
    <w:rsid w:val="00501570"/>
    <w:rsid w:val="00502BE4"/>
    <w:rsid w:val="00506BFE"/>
    <w:rsid w:val="0058618D"/>
    <w:rsid w:val="005B2642"/>
    <w:rsid w:val="005B3768"/>
    <w:rsid w:val="005F1482"/>
    <w:rsid w:val="005F551F"/>
    <w:rsid w:val="00612EB7"/>
    <w:rsid w:val="00620233"/>
    <w:rsid w:val="00637C97"/>
    <w:rsid w:val="006C007F"/>
    <w:rsid w:val="006E461B"/>
    <w:rsid w:val="00752B42"/>
    <w:rsid w:val="007F1B08"/>
    <w:rsid w:val="00804C77"/>
    <w:rsid w:val="0082269B"/>
    <w:rsid w:val="0082508E"/>
    <w:rsid w:val="00860B8F"/>
    <w:rsid w:val="00895043"/>
    <w:rsid w:val="008C7764"/>
    <w:rsid w:val="008F07F8"/>
    <w:rsid w:val="00937E40"/>
    <w:rsid w:val="0095131C"/>
    <w:rsid w:val="00A50D1C"/>
    <w:rsid w:val="00A51B9C"/>
    <w:rsid w:val="00A64A41"/>
    <w:rsid w:val="00AC649C"/>
    <w:rsid w:val="00AF3D25"/>
    <w:rsid w:val="00B14F61"/>
    <w:rsid w:val="00B6435A"/>
    <w:rsid w:val="00B65467"/>
    <w:rsid w:val="00BF7EA6"/>
    <w:rsid w:val="00C07423"/>
    <w:rsid w:val="00C1462F"/>
    <w:rsid w:val="00C15891"/>
    <w:rsid w:val="00C74A62"/>
    <w:rsid w:val="00C8322F"/>
    <w:rsid w:val="00C929DE"/>
    <w:rsid w:val="00CE7256"/>
    <w:rsid w:val="00D54F16"/>
    <w:rsid w:val="00D56FC7"/>
    <w:rsid w:val="00E22854"/>
    <w:rsid w:val="00E23B68"/>
    <w:rsid w:val="00E46F6C"/>
    <w:rsid w:val="00E8535F"/>
    <w:rsid w:val="00EC3296"/>
    <w:rsid w:val="00F15F8F"/>
    <w:rsid w:val="00F45DF7"/>
    <w:rsid w:val="00F511AD"/>
    <w:rsid w:val="00FE0340"/>
    <w:rsid w:val="00FE602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2C4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2C4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1253</Words>
  <Characters>10157</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Eastern Finland</Company>
  <LinksUpToDate>false</LinksUpToDate>
  <CharactersWithSpaces>11388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2016-03-08T17:25:00Z</dcterms:created>
  <dcterms:modified xsi:type="dcterms:W3CDTF">2016-03-08T17:31:00Z</dcterms:modified>
</cp:coreProperties>
</file>