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Certificates</w:t>
      </w:r>
    </w:p>
    <w:p>
      <w:pPr>
        <w:pStyle w:val="Subtitle"/>
      </w:pPr>
      <w:r>
        <w:t xml:space="preserve">Version</w:t>
      </w:r>
      <w:r>
        <w:t xml:space="preserve"> </w:t>
      </w:r>
      <w:r>
        <w:t xml:space="preserve">1.6.3</w:t>
      </w:r>
    </w:p>
    <w:p>
      <w:pPr>
        <w:pStyle w:val="Author"/>
      </w:pPr>
      <w:r>
        <w:t xml:space="preserve">CA/Browser</w:t>
      </w:r>
      <w:r>
        <w:t xml:space="preserve"> </w:t>
      </w:r>
      <w:r>
        <w:t xml:space="preserve">Forum</w:t>
      </w:r>
    </w:p>
    <w:p>
      <w:pPr>
        <w:pStyle w:val="Date"/>
      </w:pPr>
      <w:r>
        <w:t xml:space="preserve">1</w:t>
      </w:r>
      <w:r>
        <w:t xml:space="preserve"> </w:t>
      </w:r>
      <w:r>
        <w:t xml:space="preserve">February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CA/Browser Forum</w:t>
      </w:r>
    </w:p>
    <w:p>
      <w:pPr>
        <w:pStyle w:val="BodyText"/>
      </w:pPr>
      <w:r>
        <w:rPr>
          <w:b/>
        </w:rPr>
        <w:t xml:space="preserve">Baseline Requirements</w:t>
      </w:r>
      <w:r>
        <w:t xml:space="preserve"> </w:t>
      </w:r>
      <w:r>
        <w:rPr>
          <w:b/>
        </w:rPr>
        <w:t xml:space="preserve">for the</w:t>
      </w:r>
      <w:r>
        <w:t xml:space="preserve"> </w:t>
      </w:r>
      <w:r>
        <w:rPr>
          <w:b/>
        </w:rPr>
        <w:t xml:space="preserve">Issuance and Management of</w:t>
      </w:r>
      <w:r>
        <w:t xml:space="preserve"> </w:t>
      </w:r>
      <w:r>
        <w:rPr>
          <w:b/>
        </w:rPr>
        <w:t xml:space="preserve">Publicly-Trusted Certificates</w:t>
      </w:r>
    </w:p>
    <w:p>
      <w:pPr>
        <w:pStyle w:val="BodyText"/>
      </w:pPr>
      <w:r>
        <w:rPr>
          <w:b/>
        </w:rPr>
        <w:t xml:space="preserve">CA/Browser Forum</w:t>
      </w:r>
    </w:p>
    <w:p>
      <w:pPr>
        <w:pStyle w:val="BodyText"/>
      </w:pPr>
      <w:r>
        <w:rPr>
          <w:b/>
        </w:rPr>
        <w:t xml:space="preserve">Version 1.6.3</w:t>
      </w:r>
    </w:p>
    <w:p>
      <w:pPr>
        <w:pStyle w:val="BodyText"/>
      </w:pPr>
      <w:r>
        <w:rPr>
          <w:b/>
        </w:rPr>
        <w:t xml:space="preserve">February 1, 2019</w:t>
      </w:r>
    </w:p>
    <w:p>
      <w:pPr>
        <w:pStyle w:val="BodyText"/>
      </w:pPr>
      <w:r>
        <w:rPr>
          <w:b/>
        </w:rPr>
        <w:t xml:space="preserve">www.cabforum.org</w:t>
      </w:r>
    </w:p>
    <w:p>
      <w:pPr>
        <w:pStyle w:val="BodyText"/>
      </w:pPr>
      <w:r>
        <w:t xml:space="preserve">Copyright 2019 CA/Browser Forum</w:t>
      </w:r>
      <w:r>
        <w:t xml:space="preserve"> </w:t>
      </w:r>
      <w:r>
        <w:t xml:space="preserve">This work is licensed under the Creative Commons Attribution 4.0 International license.</w:t>
      </w:r>
    </w:p>
    <w:p>
      <w:pPr>
        <w:pStyle w:val="Heading1"/>
      </w:pPr>
      <w:bookmarkStart w:id="20" w:name="table-of-contents"/>
      <w:r>
        <w:t xml:space="preserve">Table of Contents</w:t>
      </w:r>
      <w:bookmarkEnd w:id="20"/>
    </w:p>
    <w:p>
      <w:pPr>
        <w:pStyle w:val="FirstParagraph"/>
      </w:pPr>
      <w:r>
        <w:t xml:space="preserve">{:.no_toc}</w:t>
      </w:r>
    </w:p>
    <w:p>
      <w:pPr>
        <w:pStyle w:val="Compact"/>
        <w:numPr>
          <w:numId w:val="1001"/>
          <w:ilvl w:val="0"/>
        </w:numPr>
      </w:pPr>
      <w:r>
        <w:t xml:space="preserve">TOC</w:t>
      </w:r>
      <w:r>
        <w:t xml:space="preserve"> </w:t>
      </w:r>
      <w:r>
        <w:t xml:space="preserve">{:toc}</w:t>
      </w:r>
    </w:p>
    <w:p>
      <w:pPr>
        <w:pStyle w:val="Heading1"/>
      </w:pPr>
      <w:bookmarkStart w:id="21" w:name="introduction"/>
      <w:r>
        <w:t xml:space="preserve">1. INTRODUCTION</w:t>
      </w:r>
      <w:bookmarkEnd w:id="21"/>
    </w:p>
    <w:p>
      <w:pPr>
        <w:pStyle w:val="Heading2"/>
      </w:pPr>
      <w:bookmarkStart w:id="22" w:name="overview"/>
      <w:r>
        <w:t xml:space="preserve">1.1 Overview</w:t>
      </w:r>
      <w:bookmarkEnd w:id="22"/>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
        </w:rPr>
        <w:t xml:space="preserve">Notice to Readers</w:t>
      </w:r>
    </w:p>
    <w:p>
      <w:pPr>
        <w:pStyle w:val="BodyText"/>
      </w:pPr>
      <w:r>
        <w:t xml:space="preserve">The CP for the Issuance and Management of Publicly-Trusted Certificates describe a subset of the requirements that a Certification Authority must meet in order to issue Publicly Trusted Certificates. This document serves two purposes: to specify Baseline Requirements and to provide guidance and requirements for what a CA should include in its CPS. Except where explicitly stated otherwise, these Requirements apply only to relevant events that occur on or after the Effective Date.</w:t>
      </w:r>
    </w:p>
    <w:p>
      <w:pPr>
        <w:pStyle w:val="BodyText"/>
      </w:pPr>
      <w:r>
        <w:t xml:space="preserve">These Requirements do not address all of the issues relevant to the issuance and management of Publicly-Trusted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p>
      <w:pPr>
        <w:pStyle w:val="Heading2"/>
      </w:pPr>
      <w:bookmarkStart w:id="23" w:name="document-name-and-identification"/>
      <w:r>
        <w:t xml:space="preserve">1.2 Document name and identification</w:t>
      </w:r>
      <w:bookmarkEnd w:id="23"/>
    </w:p>
    <w:p>
      <w:pPr>
        <w:pStyle w:val="FirstParagraph"/>
      </w:pPr>
      <w:r>
        <w:t xml:space="preserve">This certificate policy (CP) contains the requirements for the issuance and management of publicly-trusted SSL certificates, as adopted by the CA/Browser Forum.</w:t>
      </w:r>
    </w:p>
    <w:p>
      <w:pPr>
        <w:pStyle w:val="BodyText"/>
      </w:pPr>
      <w:r>
        <w:t xml:space="preserve">The following Certificate Policy identifiers are reserved for use by CAs as an optional means of asserting compliance with this document (OID arc 2.23.140.1.2) as follows:</w:t>
      </w:r>
    </w:p>
    <w:p>
      <w:pPr>
        <w:pStyle w:val="BodyText"/>
      </w:pPr>
      <w:r>
        <w:t xml:space="preserve">{joint-iso-itu-t(2) international-organizations(23) ca-browser-forum(140) certificate-policies(1) baseline-requirements(2) domain-validated(1)} (2.23.140.1.2.1); and</w:t>
      </w:r>
    </w:p>
    <w:p>
      <w:pPr>
        <w:pStyle w:val="BodyText"/>
      </w:pPr>
      <w:r>
        <w:t xml:space="preserve">{joint-iso-itu-t(2) international-organizations(23) ca-browser-forum(140) certificate-policies(1) baseline-requirements(2) organization-validated(2)} (2.23.140.1.2.2); and</w:t>
      </w:r>
    </w:p>
    <w:p>
      <w:pPr>
        <w:pStyle w:val="BodyText"/>
      </w:pPr>
      <w:r>
        <w:t xml:space="preserve">{joint-iso-itu-t(2) international-organizations(23) ca-browser-forum(140) certificate-policies(1) baseline-requirements(2) individual-validated(3)} (2.23.140.1.2.3).</w:t>
      </w:r>
    </w:p>
    <w:p>
      <w:pPr>
        <w:pStyle w:val="Heading3"/>
      </w:pPr>
      <w:bookmarkStart w:id="24" w:name="revisions"/>
      <w:r>
        <w:t xml:space="preserve">1.2.1 Revisions</w:t>
      </w:r>
      <w:bookmarkEnd w:id="24"/>
    </w:p>
    <w:tbl>
      <w:tblPr>
        <w:tblStyle w:val="Table"/>
        <w:tblW w:type="pct" w:w="5000.0"/>
        <w:tblLook w:firstRow="1"/>
      </w:tblPr>
      <w:tblGrid>
        <w:gridCol w:w="720"/>
        <w:gridCol w:w="720"/>
        <w:gridCol w:w="3600"/>
        <w:gridCol w:w="1440"/>
        <w:gridCol w:w="1440"/>
      </w:tblGrid>
      <w:tr>
        <w:trPr>
          <w:cnfStyle w:firstRow="1"/>
        </w:trPr>
        <w:tc>
          <w:tcPr>
            <w:tcBorders>
              <w:bottom w:val="single"/>
            </w:tcBorders>
            <w:vAlign w:val="bottom"/>
          </w:tcPr>
          <w:p>
            <w:pPr>
              <w:pStyle w:val="Compact"/>
              <w:jc w:val="left"/>
            </w:pPr>
            <w:r>
              <w:rPr>
                <w:b/>
              </w:rPr>
              <w:t xml:space="preserve">Ver.</w:t>
            </w:r>
          </w:p>
        </w:tc>
        <w:tc>
          <w:tcPr>
            <w:tcBorders>
              <w:bottom w:val="single"/>
            </w:tcBorders>
            <w:vAlign w:val="bottom"/>
          </w:tcPr>
          <w:p>
            <w:pPr>
              <w:pStyle w:val="Compact"/>
              <w:jc w:val="left"/>
            </w:pPr>
            <w:r>
              <w:rPr>
                <w:b/>
              </w:rPr>
              <w:t xml:space="preserve">Ballot</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Adopted</w:t>
            </w:r>
          </w:p>
        </w:tc>
        <w:tc>
          <w:tcPr>
            <w:tcBorders>
              <w:bottom w:val="single"/>
            </w:tcBorders>
            <w:vAlign w:val="bottom"/>
          </w:tcPr>
          <w:p>
            <w:pPr>
              <w:pStyle w:val="Compact"/>
              <w:jc w:val="left"/>
            </w:pPr>
            <w:r>
              <w:rPr>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bl>
    <w:p>
      <w:pPr>
        <w:pStyle w:val="BodyText"/>
      </w:pPr>
      <w:r>
        <w:t xml:space="preserve">* Effective Date and Additionally Relevant Compliance Date(s)</w:t>
      </w:r>
    </w:p>
    <w:p>
      <w:pPr>
        <w:pStyle w:val="Heading3"/>
      </w:pPr>
      <w:bookmarkStart w:id="25" w:name="relevant-dates"/>
      <w:r>
        <w:t xml:space="preserve">1.2.2. Relevant Dates</w:t>
      </w:r>
      <w:bookmarkEnd w:id="25"/>
    </w:p>
    <w:tbl>
      <w:tblPr>
        <w:tblStyle w:val="Table"/>
        <w:tblW w:type="pct" w:w="5000.0"/>
        <w:tblLook w:firstRow="1"/>
      </w:tblPr>
      <w:tblGrid>
        <w:gridCol w:w="1131"/>
        <w:gridCol w:w="1131"/>
        <w:gridCol w:w="5657"/>
      </w:tblGrid>
      <w:tr>
        <w:trPr>
          <w:cnfStyle w:firstRow="1"/>
        </w:trPr>
        <w:tc>
          <w:tcPr>
            <w:tcBorders>
              <w:bottom w:val="single"/>
            </w:tcBorders>
            <w:vAlign w:val="bottom"/>
          </w:tcPr>
          <w:p>
            <w:pPr>
              <w:pStyle w:val="Compact"/>
              <w:jc w:val="left"/>
            </w:pPr>
            <w:r>
              <w:rPr>
                <w:b/>
              </w:rPr>
              <w:t xml:space="preserve">Compliance</w:t>
            </w:r>
          </w:p>
        </w:tc>
        <w:tc>
          <w:tcPr>
            <w:tcBorders>
              <w:bottom w:val="single"/>
            </w:tcBorders>
            <w:vAlign w:val="bottom"/>
          </w:tcPr>
          <w:p>
            <w:pPr>
              <w:pStyle w:val="Compact"/>
              <w:jc w:val="left"/>
            </w:pPr>
            <w:r>
              <w:rPr>
                <w:b/>
              </w:rPr>
              <w:t xml:space="preserve">Section(s)</w:t>
            </w:r>
          </w:p>
        </w:tc>
        <w:tc>
          <w:tcPr>
            <w:tcBorders>
              <w:bottom w:val="single"/>
            </w:tcBorders>
            <w:vAlign w:val="bottom"/>
          </w:tcPr>
          <w:p>
            <w:pPr>
              <w:pStyle w:val="Compact"/>
              <w:jc w:val="left"/>
            </w:pPr>
            <w:r>
              <w:rPr>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 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bl>
    <w:p>
      <w:pPr>
        <w:pStyle w:val="Heading2"/>
      </w:pPr>
      <w:bookmarkStart w:id="26" w:name="pki-participants"/>
      <w:r>
        <w:t xml:space="preserve">1.3 PKI Participants</w:t>
      </w:r>
      <w:bookmarkEnd w:id="26"/>
    </w:p>
    <w:p>
      <w:pPr>
        <w:pStyle w:val="FirstParagraph"/>
      </w:pPr>
      <w:r>
        <w:t xml:space="preserve">The CA/Browser Forum is a voluntary organization of Certification Authorities and suppliers of Internet browser and other relying-party software applications.</w:t>
      </w:r>
    </w:p>
    <w:p>
      <w:pPr>
        <w:pStyle w:val="Heading3"/>
      </w:pPr>
      <w:bookmarkStart w:id="27" w:name="certification-authorities"/>
      <w:r>
        <w:t xml:space="preserve">1.3.1 Certification Authorities</w:t>
      </w:r>
      <w:bookmarkEnd w:id="27"/>
    </w:p>
    <w:p>
      <w:pPr>
        <w:pStyle w:val="FirstParagraph"/>
      </w:pPr>
      <w:r>
        <w:t xml:space="preserve">Certification Authority (CA) is defined in Section 1.6. Current CA Members of the CA/Browser Forum are listed here: [https://cabforum.org/members].</w:t>
      </w:r>
    </w:p>
    <w:p>
      <w:pPr>
        <w:pStyle w:val="Heading3"/>
      </w:pPr>
      <w:bookmarkStart w:id="28" w:name="registration-authorities"/>
      <w:r>
        <w:t xml:space="preserve">1.3.2 Registration Authorities</w:t>
      </w:r>
      <w:bookmarkEnd w:id="28"/>
    </w:p>
    <w:p>
      <w:pPr>
        <w:pStyle w:val="FirstParagraph"/>
      </w:pPr>
      <w:r>
        <w:t xml:space="preserve">With the exception of sections 3.2.2.4 and 3.2.2.5, the CA MAY delegate the performance of all, or any part, of Section 3.2 requirements to a Delegated Third Party, provided that the process as a whole fulfills all of the requirements of Section 3.2.</w:t>
      </w:r>
    </w:p>
    <w:p>
      <w:pPr>
        <w:pStyle w:val="BodyText"/>
      </w:pPr>
      <w:r>
        <w:t xml:space="preserve">Before the CA authorizes a Delegated Third Party to perform a delegated function, the CA SHALL contractually require the Delegated Third Party to:</w:t>
      </w:r>
    </w:p>
    <w:p>
      <w:pPr>
        <w:pStyle w:val="Compact"/>
        <w:numPr>
          <w:numId w:val="1002"/>
          <w:ilvl w:val="0"/>
        </w:numPr>
      </w:pPr>
      <w:r>
        <w:t xml:space="preserve">Meet the qualification requirements of Section 5.3.1, when applicable to the delegated function;</w:t>
      </w:r>
    </w:p>
    <w:p>
      <w:pPr>
        <w:pStyle w:val="Compact"/>
        <w:numPr>
          <w:numId w:val="1002"/>
          <w:ilvl w:val="0"/>
        </w:numPr>
      </w:pPr>
      <w:r>
        <w:t xml:space="preserve">Retain documentation in accordance with Section 5.5.2;</w:t>
      </w:r>
    </w:p>
    <w:p>
      <w:pPr>
        <w:pStyle w:val="Compact"/>
        <w:numPr>
          <w:numId w:val="1002"/>
          <w:ilvl w:val="0"/>
        </w:numPr>
      </w:pPr>
      <w:r>
        <w:t xml:space="preserve">Abide by the other provisions of these Requirements that are applicable to the delegated function; and</w:t>
      </w:r>
    </w:p>
    <w:p>
      <w:pPr>
        <w:pStyle w:val="Compact"/>
        <w:numPr>
          <w:numId w:val="1002"/>
          <w:ilvl w:val="0"/>
        </w:numPr>
      </w:pPr>
      <w:r>
        <w:t xml:space="preserve">Comply with (a) the CA’s Certificate Policy/Certification Practice Statement or (b) 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pStyle w:val="Compact"/>
        <w:numPr>
          <w:numId w:val="1003"/>
          <w:ilvl w:val="0"/>
        </w:numPr>
      </w:pPr>
      <w:r>
        <w:t xml:space="preserve">The CA SHALL confirm that the requested Fully-Qualified Domain Name(s) are within the Enterprise</w:t>
      </w:r>
      <w:r>
        <w:t xml:space="preserve"> </w:t>
      </w:r>
      <w:r>
        <w:t xml:space="preserve">RA’s verified Domain Namespace.</w:t>
      </w:r>
    </w:p>
    <w:p>
      <w:pPr>
        <w:pStyle w:val="Compact"/>
        <w:numPr>
          <w:numId w:val="1003"/>
          <w:ilvl w:val="0"/>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 Section 3.2)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p>
      <w:pPr>
        <w:pStyle w:val="Heading3"/>
      </w:pPr>
      <w:bookmarkStart w:id="29" w:name="subscribers"/>
      <w:r>
        <w:t xml:space="preserve">1.3.3 Subscribers</w:t>
      </w:r>
      <w:bookmarkEnd w:id="29"/>
    </w:p>
    <w:p>
      <w:pPr>
        <w:pStyle w:val="FirstParagraph"/>
      </w:pPr>
      <w:r>
        <w:t xml:space="preserve">As defined in Section 1.6.1.</w:t>
      </w:r>
    </w:p>
    <w:p>
      <w:pPr>
        <w:pStyle w:val="Heading3"/>
      </w:pPr>
      <w:bookmarkStart w:id="30" w:name="relying-parties"/>
      <w:r>
        <w:t xml:space="preserve">1.3.4 Relying Parties</w:t>
      </w:r>
      <w:bookmarkEnd w:id="30"/>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 Section 1.6.1. Current Members of the CA/Browser Forum who are Application Software Suppliers are listed here: https://cabforum.org/members.</w:t>
      </w:r>
    </w:p>
    <w:p>
      <w:pPr>
        <w:pStyle w:val="Heading3"/>
      </w:pPr>
      <w:bookmarkStart w:id="31" w:name="other-participants"/>
      <w:r>
        <w:t xml:space="preserve">1.3.5 Other Participants</w:t>
      </w:r>
      <w:bookmarkEnd w:id="31"/>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pPr>
        <w:pStyle w:val="Heading2"/>
      </w:pPr>
      <w:bookmarkStart w:id="32" w:name="certificate-usage"/>
      <w:r>
        <w:t xml:space="preserve">1.4 Certificate Usage</w:t>
      </w:r>
      <w:bookmarkEnd w:id="32"/>
    </w:p>
    <w:p>
      <w:pPr>
        <w:pStyle w:val="Heading3"/>
      </w:pPr>
      <w:bookmarkStart w:id="33" w:name="appropriate-certificate-uses"/>
      <w:r>
        <w:t xml:space="preserve">1.4.1 Appropriate Certificate Uses</w:t>
      </w:r>
      <w:bookmarkEnd w:id="33"/>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pPr>
        <w:pStyle w:val="Heading3"/>
      </w:pPr>
      <w:bookmarkStart w:id="34" w:name="prohibited-certificate-uses"/>
      <w:r>
        <w:t xml:space="preserve">1.4.2 Prohibited Certificate Uses</w:t>
      </w:r>
      <w:bookmarkEnd w:id="34"/>
    </w:p>
    <w:p>
      <w:pPr>
        <w:pStyle w:val="FirstParagraph"/>
      </w:pPr>
      <w:r>
        <w:t xml:space="preserve">No stipulation.</w:t>
      </w:r>
    </w:p>
    <w:p>
      <w:pPr>
        <w:pStyle w:val="Heading2"/>
      </w:pPr>
      <w:bookmarkStart w:id="35" w:name="policy-administration"/>
      <w:r>
        <w:t xml:space="preserve">1.5 Policy administration</w:t>
      </w:r>
      <w:bookmarkEnd w:id="35"/>
    </w:p>
    <w:p>
      <w:pPr>
        <w:pStyle w:val="FirstParagraph"/>
      </w:pPr>
      <w:r>
        <w:t xml:space="preserve">The Baseline Requirements for the Issuance and Management of Publicly-Trusted Certificates present criteria established by the CA/Browser Forum for use by Certification Authorities when issuing, maintaining, and revoking publicly-trusted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questions@cabforum.org. The Forum members value all input, regardless of source, and will seriously consider all such input.</w:t>
      </w:r>
    </w:p>
    <w:p>
      <w:pPr>
        <w:pStyle w:val="Heading3"/>
      </w:pPr>
      <w:bookmarkStart w:id="36" w:name="organization-administering-the-document"/>
      <w:r>
        <w:t xml:space="preserve">1.5.1 Organization Administering the Document</w:t>
      </w:r>
      <w:bookmarkEnd w:id="36"/>
    </w:p>
    <w:p>
      <w:pPr>
        <w:pStyle w:val="FirstParagraph"/>
      </w:pPr>
      <w:r>
        <w:t xml:space="preserve">No stipulation.</w:t>
      </w:r>
    </w:p>
    <w:p>
      <w:pPr>
        <w:pStyle w:val="Heading3"/>
      </w:pPr>
      <w:bookmarkStart w:id="37" w:name="contact-person"/>
      <w:r>
        <w:t xml:space="preserve">1.5.2 Contact Person</w:t>
      </w:r>
      <w:bookmarkEnd w:id="37"/>
    </w:p>
    <w:p>
      <w:pPr>
        <w:pStyle w:val="FirstParagraph"/>
      </w:pPr>
      <w:r>
        <w:t xml:space="preserve">Contact information for the CA/Browser Forum is available here: https://cabforum.org/leadership/. In this section of a CA’s CPS, the CA shall provide a link to a web page or an email address for contacting the person or persons responsible for operation of the CA.</w:t>
      </w:r>
    </w:p>
    <w:p>
      <w:pPr>
        <w:pStyle w:val="Heading3"/>
      </w:pPr>
      <w:bookmarkStart w:id="38" w:name="X7fb56467ad1463e45b06305ad3c8f3ab1aeb09f"/>
      <w:r>
        <w:t xml:space="preserve">1.5.3 Person Determining CPS suitability for the policy</w:t>
      </w:r>
      <w:bookmarkEnd w:id="38"/>
    </w:p>
    <w:p>
      <w:pPr>
        <w:pStyle w:val="FirstParagraph"/>
      </w:pPr>
      <w:r>
        <w:t xml:space="preserve">No stipulation.</w:t>
      </w:r>
    </w:p>
    <w:p>
      <w:pPr>
        <w:pStyle w:val="Heading3"/>
      </w:pPr>
      <w:bookmarkStart w:id="39" w:name="cps-approval-procedures"/>
      <w:r>
        <w:t xml:space="preserve">1.5.4 CPS approval procedures</w:t>
      </w:r>
      <w:bookmarkEnd w:id="39"/>
    </w:p>
    <w:p>
      <w:pPr>
        <w:pStyle w:val="FirstParagraph"/>
      </w:pPr>
      <w:r>
        <w:t xml:space="preserve">No stipulation.</w:t>
      </w:r>
    </w:p>
    <w:p>
      <w:pPr>
        <w:pStyle w:val="Heading2"/>
      </w:pPr>
      <w:bookmarkStart w:id="40" w:name="definitions-and-acronyms"/>
      <w:r>
        <w:t xml:space="preserve">1.6 Definitions and Acronyms</w:t>
      </w:r>
      <w:bookmarkEnd w:id="40"/>
    </w:p>
    <w:p>
      <w:pPr>
        <w:pStyle w:val="Heading3"/>
      </w:pPr>
      <w:bookmarkStart w:id="41" w:name="definitions"/>
      <w:r>
        <w:t xml:space="preserve">1.6.1 Definitions</w:t>
      </w:r>
      <w:bookmarkEnd w:id="41"/>
    </w:p>
    <w:p>
      <w:pPr>
        <w:pStyle w:val="FirstParagraph"/>
      </w:pPr>
      <w:r>
        <w:rPr>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
        </w:rPr>
        <w:t xml:space="preserve">Applicant</w:t>
      </w:r>
      <w:r>
        <w:t xml:space="preserve">: The natural person or Legal Entity that applies for (or seeks renewal of) a Certificate. Once the Certificate issues,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
        </w:rPr>
        <w:t xml:space="preserve">Applicant Representative</w:t>
      </w:r>
      <w:r>
        <w:t xml:space="preserve">: A natural person or human sponsor who is either the Applicant, employed by the Applicant, or an authorized agent who has express authority to represent the Applicant: (i) who signs and submits, or approves a certificate request on behalf of the Applicant, and/or (ii) who signs and submits a Subscriber Agreement on behalf of the Applicant, and/or (iii) who acknowledges the Terms of Use on behalf of the Applicant when the Applicant is an Affiliate of the CA or is the CA.</w:t>
      </w:r>
    </w:p>
    <w:p>
      <w:pPr>
        <w:pStyle w:val="BodyText"/>
      </w:pPr>
      <w:r>
        <w:rPr>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section 8.1.</w:t>
      </w:r>
    </w:p>
    <w:p>
      <w:pPr>
        <w:pStyle w:val="BodyText"/>
      </w:pPr>
      <w:r>
        <w:rPr>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
        </w:rPr>
        <w:t xml:space="preserve">Authorization Domain Name</w:t>
      </w:r>
      <w:r>
        <w:t xml:space="preserve">: The Domain Name used to obtain authorization for certificate issuance for a given FQDN. The CA may use the FQDN returned from a DNS CNAME lookup as the FQDN for the purposes of domain validation. If the FQDN contains a wildcard character, then the CA MUST remove all wildcard labels from the left most portion of requested FQDN. The CA may prune zero or more labels from left to right until encountering a Base Domain Name and may use any one of the intermediate values for the purpose of domain validation.</w:t>
      </w:r>
    </w:p>
    <w:p>
      <w:pPr>
        <w:pStyle w:val="BodyText"/>
      </w:pPr>
      <w:r>
        <w:rPr>
          <w:b/>
        </w:rPr>
        <w:t xml:space="preserve">Authorized Ports</w:t>
      </w:r>
      <w:r>
        <w:t xml:space="preserve">: One of the following ports: 80 (http), 443 (http), 25 (smtp), 22 (ssh).</w:t>
      </w:r>
    </w:p>
    <w:p>
      <w:pPr>
        <w:pStyle w:val="BodyText"/>
      </w:pPr>
      <w:r>
        <w:rPr>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
        </w:rPr>
        <w:t xml:space="preserve">CAA</w:t>
      </w:r>
      <w:r>
        <w:t xml:space="preserve">: From RFC 6844 (</w:t>
      </w:r>
      <w:hyperlink r:id="rId42">
        <w:r>
          <w:rPr>
            <w:rStyle w:val="Hyperlink"/>
          </w:rPr>
          <w:t xml:space="preserve">http:tools.ietf.org/html/rfc6844</w:t>
        </w:r>
      </w:hyperlink>
      <w:r>
        <w:t xml:space="preserve">):</w:t>
      </w:r>
      <w:r>
        <w:t xml:space="preserve"> </w:t>
      </w:r>
      <w:r>
        <w:t xml:space="preserve">“</w:t>
      </w:r>
      <w:r>
        <w:t xml:space="preserve">The Certification Authority Authorization (CAA) DNS Resource Record allows a DNS domain name holder to specify the Certification Authorities (CAs) authorized to issue certificates for that domain. Publication of CAA Resource Records allows a public Certification Authority to implement additional controls to reduce the risk of unintended certificate mis-issue.</w:t>
      </w:r>
      <w:r>
        <w:t xml:space="preserve">”</w:t>
      </w:r>
    </w:p>
    <w:p>
      <w:pPr>
        <w:pStyle w:val="BodyText"/>
      </w:pPr>
      <w:r>
        <w:rPr>
          <w:b/>
        </w:rPr>
        <w:t xml:space="preserve">Certificate</w:t>
      </w:r>
      <w:r>
        <w:t xml:space="preserve">: An electronic document that uses a digital signature to bind a public key and an identity.</w:t>
      </w:r>
    </w:p>
    <w:p>
      <w:pPr>
        <w:pStyle w:val="BodyText"/>
      </w:pPr>
      <w:r>
        <w:rPr>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
        </w:rPr>
        <w:t xml:space="preserve">Certificate Revocation List</w:t>
      </w:r>
      <w:r>
        <w:t xml:space="preserve">: A regularly updated time-stamped list of revoked Certificates that is created and digitally signed by the CA that issued the Certificates.</w:t>
      </w:r>
    </w:p>
    <w:p>
      <w:pPr>
        <w:pStyle w:val="BodyText"/>
      </w:pPr>
      <w:r>
        <w:rPr>
          <w:b/>
        </w:rPr>
        <w:t xml:space="preserve">Certification Authority</w:t>
      </w:r>
      <w:r>
        <w:t xml:space="preserve">: An organization that is responsible for the creation, issuance, revocation, and management of Certificates. The term applies equally to both Roots CAs and Subordinate CAs.</w:t>
      </w:r>
    </w:p>
    <w:p>
      <w:pPr>
        <w:pStyle w:val="BodyText"/>
      </w:pPr>
      <w:r>
        <w:rPr>
          <w:b/>
        </w:rPr>
        <w:t xml:space="preserve">Certification Practice Statement</w:t>
      </w:r>
      <w:r>
        <w:t xml:space="preserve">: One of several documents forming the governance framework in which Certificates are created, issued, managed, and used.</w:t>
      </w:r>
    </w:p>
    <w:p>
      <w:pPr>
        <w:pStyle w:val="BodyText"/>
      </w:pPr>
      <w:r>
        <w:rPr>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
        </w:rPr>
        <w:t xml:space="preserve">Country</w:t>
      </w:r>
      <w:r>
        <w:t xml:space="preserve">: Either a member of the United Nations OR a geographic region recognized as a Sovereign State by at least two UN member nations.</w:t>
      </w:r>
    </w:p>
    <w:p>
      <w:pPr>
        <w:pStyle w:val="BodyText"/>
      </w:pPr>
      <w:r>
        <w:rPr>
          <w:b/>
        </w:rPr>
        <w:t xml:space="preserve">Cross Certificate</w:t>
      </w:r>
      <w:r>
        <w:t xml:space="preserve">: A certificate that is used to establish a trust relationship between two Root CAs.</w:t>
      </w:r>
    </w:p>
    <w:p>
      <w:pPr>
        <w:pStyle w:val="BodyText"/>
      </w:pPr>
      <w:r>
        <w:rPr>
          <w:b/>
        </w:rPr>
        <w:t xml:space="preserve">CSPRNG</w:t>
      </w:r>
      <w:r>
        <w:t xml:space="preserve">: A random number generator intended for use in cryptographic system.</w:t>
      </w:r>
    </w:p>
    <w:p>
      <w:pPr>
        <w:pStyle w:val="BodyText"/>
      </w:pPr>
      <w:r>
        <w:rPr>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
        </w:rPr>
        <w:t xml:space="preserve">DNS CAA Email Contact</w:t>
      </w:r>
      <w:r>
        <w:t xml:space="preserve">: The email address defined in section B.1.1.</w:t>
      </w:r>
    </w:p>
    <w:p>
      <w:pPr>
        <w:pStyle w:val="BodyText"/>
      </w:pPr>
      <w:r>
        <w:rPr>
          <w:b/>
        </w:rPr>
        <w:t xml:space="preserve">DNS TXT Record Email Contact</w:t>
      </w:r>
      <w:r>
        <w:t xml:space="preserve">: The email address defined in section B.2.1.</w:t>
      </w:r>
    </w:p>
    <w:p>
      <w:pPr>
        <w:pStyle w:val="BodyText"/>
      </w:pPr>
      <w:r>
        <w:rPr>
          <w:b/>
        </w:rPr>
        <w:t xml:space="preserve">DNS TXT Record Phone Contact</w:t>
      </w:r>
      <w:r>
        <w:t xml:space="preserve">: The phone number defined in section B.2.2.</w:t>
      </w:r>
    </w:p>
    <w:p>
      <w:pPr>
        <w:pStyle w:val="BodyText"/>
      </w:pPr>
      <w:r>
        <w:rPr>
          <w:b/>
        </w:rPr>
        <w:t xml:space="preserve">Domain Authorization Document</w:t>
      </w:r>
      <w:r>
        <w:t xml:space="preserve">: Documentation provided by, or a CA’s documentation of a communication with, a Domain Name Registrar, the Domain Name Registrant, or the person or entity listed in WHOIS as the Domain Name Registrant (including any private, anonymous, or proxy registration service) attesting to the authority of an Applicant to request a Certificate for a specific Domain Namespace.</w:t>
      </w:r>
    </w:p>
    <w:p>
      <w:pPr>
        <w:pStyle w:val="BodyText"/>
      </w:pPr>
      <w:r>
        <w:rPr>
          <w:b/>
        </w:rPr>
        <w:t xml:space="preserve">Domain Contact</w:t>
      </w:r>
      <w:r>
        <w:t xml:space="preserve">: The Domain Name Registrant, technical contact, or administrative contract (or the equivalent under a ccTLD) as listed in the WHOIS record of the Base Domain Name or in a DNS SOA record, or as obtained through direct contact with the Domain Name Registrar.</w:t>
      </w:r>
    </w:p>
    <w:p>
      <w:pPr>
        <w:pStyle w:val="BodyText"/>
      </w:pPr>
      <w:r>
        <w:rPr>
          <w:b/>
        </w:rPr>
        <w:t xml:space="preserve">Domain Name</w:t>
      </w:r>
      <w:r>
        <w:t xml:space="preserve">: The label assigned to a node in the Domain Name System.</w:t>
      </w:r>
    </w:p>
    <w:p>
      <w:pPr>
        <w:pStyle w:val="BodyText"/>
      </w:pPr>
      <w:r>
        <w:rPr>
          <w:b/>
        </w:rPr>
        <w:t xml:space="preserve">Domain Namespace</w:t>
      </w:r>
      <w:r>
        <w:t xml:space="preserve">: The set of all possible Domain Names that are subordinate to a single node in the Domain Name System.</w:t>
      </w:r>
    </w:p>
    <w:p>
      <w:pPr>
        <w:pStyle w:val="BodyText"/>
      </w:pPr>
      <w:r>
        <w:rPr>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
        </w:rPr>
        <w:t xml:space="preserve">Domain Name Registrar</w:t>
      </w:r>
      <w:r>
        <w:t xml:space="preserve">: A person or entity that registers Domain Names under the auspices of or by agreement with: (i) the Internet Corporation for Assigned Names and Numbers (ICANN), (ii) a national Domain Name authority/registry, or (iii) a Network Information Center (including their affiliates, contractors, delegates, successors, or assigns).</w:t>
      </w:r>
    </w:p>
    <w:p>
      <w:pPr>
        <w:pStyle w:val="BodyText"/>
      </w:pPr>
      <w:r>
        <w:rPr>
          <w:b/>
        </w:rPr>
        <w:t xml:space="preserve">Effective Date</w:t>
      </w:r>
      <w:r>
        <w:t xml:space="preserve">: 1 July 2012.</w:t>
      </w:r>
    </w:p>
    <w:p>
      <w:pPr>
        <w:pStyle w:val="BodyText"/>
      </w:pPr>
      <w:r>
        <w:rPr>
          <w:b/>
        </w:rPr>
        <w:t xml:space="preserve">Enterprise RA</w:t>
      </w:r>
      <w:r>
        <w:t xml:space="preserve">: An employee or agent of an organization unaffiliated with the CA who authorizes issuance of Certificates to that organization.</w:t>
      </w:r>
    </w:p>
    <w:p>
      <w:pPr>
        <w:pStyle w:val="BodyText"/>
      </w:pPr>
      <w:r>
        <w:rPr>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
        </w:rPr>
        <w:t xml:space="preserve">Fully-Qualified Domain Name</w:t>
      </w:r>
      <w:r>
        <w:t xml:space="preserve">: A Domain Name that includes the labels of all superior nodes in the Internet Domain Name System.</w:t>
      </w:r>
    </w:p>
    <w:p>
      <w:pPr>
        <w:pStyle w:val="BodyText"/>
      </w:pPr>
      <w:r>
        <w:rPr>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
        </w:rPr>
        <w:t xml:space="preserve">Issuing CA</w:t>
      </w:r>
      <w:r>
        <w:t xml:space="preserve">: In relation to a particular Certificate, the CA that issued the Certificate. This could be either a Root CA or a Subordinate CA.</w:t>
      </w:r>
    </w:p>
    <w:p>
      <w:pPr>
        <w:pStyle w:val="BodyText"/>
      </w:pPr>
      <w:r>
        <w:rPr>
          <w:b/>
        </w:rPr>
        <w:t xml:space="preserve">Key Compromise</w:t>
      </w:r>
      <w:r>
        <w:t xml:space="preserve">: A Private Key is said to be compromised if its value has been disclosed to an unauthorized person, or an unauthorized person has had access to it.</w:t>
      </w:r>
    </w:p>
    <w:p>
      <w:pPr>
        <w:pStyle w:val="BodyText"/>
      </w:pPr>
      <w:r>
        <w:rPr>
          <w:b/>
        </w:rPr>
        <w:t xml:space="preserve">Key Generation Script</w:t>
      </w:r>
      <w:r>
        <w:t xml:space="preserve">: A documented plan of procedures for the generation of a CA Key Pair</w:t>
      </w:r>
      <w:r>
        <w:t xml:space="preserve"> </w:t>
      </w:r>
      <w:r>
        <w:rPr>
          <w:b/>
        </w:rPr>
        <w:t xml:space="preserve">.</w:t>
      </w:r>
    </w:p>
    <w:p>
      <w:pPr>
        <w:pStyle w:val="BodyText"/>
      </w:pPr>
      <w:r>
        <w:rPr>
          <w:b/>
        </w:rPr>
        <w:t xml:space="preserve">Key Pair</w:t>
      </w:r>
      <w:r>
        <w:t xml:space="preserve">: The Private Key and its associated Public Key.</w:t>
      </w:r>
    </w:p>
    <w:p>
      <w:pPr>
        <w:pStyle w:val="BodyText"/>
      </w:pPr>
      <w:r>
        <w:rPr>
          <w:b/>
        </w:rPr>
        <w:t xml:space="preserve">Legal Entity</w:t>
      </w:r>
      <w:r>
        <w:t xml:space="preserve">: An association, corporation, partnership, proprietorship, trust, government entity or other entity with legal standing in a country’s legal system.</w:t>
      </w:r>
    </w:p>
    <w:p>
      <w:pPr>
        <w:pStyle w:val="BodyText"/>
      </w:pPr>
      <w:r>
        <w:rPr>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
        </w:rPr>
        <w:t xml:space="preserve">Parent Company</w:t>
      </w:r>
      <w:r>
        <w:t xml:space="preserve">: A company that Controls a Subsidiary Company.</w:t>
      </w:r>
    </w:p>
    <w:p>
      <w:pPr>
        <w:pStyle w:val="BodyText"/>
      </w:pPr>
      <w:r>
        <w:rPr>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
        </w:rPr>
        <w:t xml:space="preserve">Qualified Auditor</w:t>
      </w:r>
      <w:r>
        <w:t xml:space="preserve">: A natural person or Legal Entity that meets the requirements of Section 8.2.</w:t>
      </w:r>
    </w:p>
    <w:p>
      <w:pPr>
        <w:pStyle w:val="BodyText"/>
      </w:pPr>
      <w:r>
        <w:rPr>
          <w:b/>
        </w:rPr>
        <w:t xml:space="preserve">Random Value</w:t>
      </w:r>
      <w:r>
        <w:t xml:space="preserve">: A value specified by a CA to the Applicant that exhibits at least 112 bits of entropy.</w:t>
      </w:r>
    </w:p>
    <w:p>
      <w:pPr>
        <w:pStyle w:val="BodyText"/>
      </w:pPr>
      <w:r>
        <w:rPr>
          <w:b/>
        </w:rPr>
        <w:t xml:space="preserve">Registered Domain Name</w:t>
      </w:r>
      <w:r>
        <w:t xml:space="preserve">: A Domain Name that has been registered with a Domain Name Registrar.</w:t>
      </w:r>
    </w:p>
    <w:p>
      <w:pPr>
        <w:pStyle w:val="BodyText"/>
      </w:pPr>
      <w:r>
        <w:rPr>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
        </w:rPr>
        <w:t xml:space="preserve">Request Token</w:t>
      </w:r>
      <w:r>
        <w:t xml:space="preserve">: A value derived in a method specified by the CA which binds this demonstration of control to the certificate request.</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
        </w:rPr>
        <w:t xml:space="preserve">Required Website Content</w:t>
      </w:r>
      <w:r>
        <w:t xml:space="preserve">: Either a Random Value or a Request Token, together with additional information that uniquely identifies the Subscriber, as specified by the CA.</w:t>
      </w:r>
    </w:p>
    <w:p>
      <w:pPr>
        <w:pStyle w:val="BodyText"/>
      </w:pPr>
      <w:r>
        <w:rPr>
          <w:b/>
        </w:rPr>
        <w:t xml:space="preserve">Requirements</w:t>
      </w:r>
      <w:r>
        <w:t xml:space="preserve">: The Baseline Requirements found in this document.</w:t>
      </w:r>
    </w:p>
    <w:p>
      <w:pPr>
        <w:pStyle w:val="BodyText"/>
      </w:pPr>
      <w:r>
        <w:rPr>
          <w:b/>
        </w:rPr>
        <w:t xml:space="preserve">Reserved IP Address</w:t>
      </w:r>
      <w:r>
        <w:t xml:space="preserve">: An IPv4 or IPv6 address that the IANA has marked as reserved:</w:t>
      </w:r>
    </w:p>
    <w:p>
      <w:pPr>
        <w:pStyle w:val="BodyText"/>
      </w:pPr>
      <w:hyperlink r:id="rId43">
        <w:r>
          <w:rPr>
            <w:rStyle w:val="Hyperlink"/>
          </w:rPr>
          <w:t xml:space="preserve">http://www.iana.org/assignments/ipv4-address-space/ipv4-address-space.xml</w:t>
        </w:r>
      </w:hyperlink>
    </w:p>
    <w:p>
      <w:pPr>
        <w:pStyle w:val="BodyText"/>
      </w:pPr>
      <w:hyperlink r:id="rId44">
        <w:r>
          <w:rPr>
            <w:rStyle w:val="Hyperlink"/>
          </w:rPr>
          <w:t xml:space="preserve">http://www.iana.org/assignments/ipv6-address-space/ipv6-address-space.xml</w:t>
        </w:r>
      </w:hyperlink>
    </w:p>
    <w:p>
      <w:pPr>
        <w:pStyle w:val="BodyText"/>
      </w:pPr>
      <w:r>
        <w:rPr>
          <w:b/>
        </w:rPr>
        <w:t xml:space="preserve">Root CA</w:t>
      </w:r>
      <w:r>
        <w:t xml:space="preserve">: The top level Certification Authority whose Root Certificate is distributed by Application Software Suppliers and that issues Subordinate CA Certificates.</w:t>
      </w:r>
    </w:p>
    <w:p>
      <w:pPr>
        <w:pStyle w:val="BodyText"/>
      </w:pPr>
      <w:r>
        <w:rPr>
          <w:b/>
        </w:rPr>
        <w:t xml:space="preserve">Root Certificate</w:t>
      </w:r>
      <w:r>
        <w:t xml:space="preserve">: The self-signed Certificate issued by the Root CA to identify itself and to facilitate verification of Certificates issued to its Subordinate CAs.</w:t>
      </w:r>
    </w:p>
    <w:p>
      <w:pPr>
        <w:pStyle w:val="BodyText"/>
      </w:pPr>
      <w:r>
        <w:rPr>
          <w:b/>
        </w:rPr>
        <w:t xml:space="preserve">Sovereign State</w:t>
      </w:r>
      <w:r>
        <w:t xml:space="preserve">: A state or country that administers its own government, and is not dependent upon, or subject to, another power.</w:t>
      </w:r>
    </w:p>
    <w:p>
      <w:pPr>
        <w:pStyle w:val="BodyText"/>
      </w:pPr>
      <w:r>
        <w:rPr>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
        </w:rPr>
        <w:t xml:space="preserve">Subject Identity Information</w:t>
      </w:r>
      <w:r>
        <w:t xml:space="preserve">: Information that identifies the Certificate Subject. Subject Identity Information does not include a domain name listed in the subjectAltName extension or the Subject commonName field.</w:t>
      </w:r>
    </w:p>
    <w:p>
      <w:pPr>
        <w:pStyle w:val="BodyText"/>
      </w:pPr>
      <w:r>
        <w:rPr>
          <w:b/>
        </w:rPr>
        <w:t xml:space="preserve">Subordinate CA</w:t>
      </w:r>
      <w:r>
        <w:t xml:space="preserve">: A Certification Authority whose Certificate is signed by the Root CA, or another Subordinate CA.</w:t>
      </w:r>
    </w:p>
    <w:p>
      <w:pPr>
        <w:pStyle w:val="BodyText"/>
      </w:pPr>
      <w:r>
        <w:rPr>
          <w:b/>
        </w:rPr>
        <w:t xml:space="preserve">Subscriber</w:t>
      </w:r>
      <w:r>
        <w:t xml:space="preserve">: A natural person or Legal Entity to whom a Certificate is issued and who is legally bound by a Subscriber Agreement or Terms of Use.</w:t>
      </w:r>
    </w:p>
    <w:p>
      <w:pPr>
        <w:pStyle w:val="BodyText"/>
      </w:pPr>
      <w:r>
        <w:rPr>
          <w:b/>
        </w:rPr>
        <w:t xml:space="preserve">Subscriber Agreement</w:t>
      </w:r>
      <w:r>
        <w:t xml:space="preserve">: An agreement between the CA and the Applicant/Subscriber that specifies the rights and responsibilities of the parties.</w:t>
      </w:r>
    </w:p>
    <w:p>
      <w:pPr>
        <w:pStyle w:val="BodyText"/>
      </w:pPr>
      <w:r>
        <w:rPr>
          <w:b/>
        </w:rPr>
        <w:t xml:space="preserve">Subsidiary Company</w:t>
      </w:r>
      <w:r>
        <w:t xml:space="preserve">: A company that is controlled by a Parent Company.</w:t>
      </w:r>
    </w:p>
    <w:p>
      <w:pPr>
        <w:pStyle w:val="BodyText"/>
      </w:pPr>
      <w:r>
        <w:rPr>
          <w:b/>
        </w:rPr>
        <w:t xml:space="preserve">Technically Constrained Subordinate CA Certificate</w:t>
      </w:r>
      <w:r>
        <w:t xml:space="preserve">: A Subordinate CA certificate which uses a combination of Extended Key Usage settings and Name Constraint settings to limit the scope within which the Subordinate CA Certificate may issue Subscriber or additional Subordinate CA Certificates.</w:t>
      </w:r>
    </w:p>
    <w:p>
      <w:pPr>
        <w:pStyle w:val="BodyText"/>
      </w:pPr>
      <w:r>
        <w:rPr>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
        </w:rPr>
        <w:t xml:space="preserve">Test Certificate</w:t>
      </w:r>
      <w:r>
        <w:t xml:space="preserve">: A Certificate with a maximum validity period of 30 days and which: (i) includes a critical extension with the specified Test Certificate CABF OID (2.23.140.2.1), or (ii) is issued under a CA where there are no certificate paths/chains to a root certificate subject to these Requirements.</w:t>
      </w:r>
    </w:p>
    <w:p>
      <w:pPr>
        <w:pStyle w:val="BodyText"/>
      </w:pPr>
      <w:r>
        <w:rPr>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
        </w:rPr>
        <w:t xml:space="preserve">Unregistered Domain Name</w:t>
      </w:r>
      <w:r>
        <w:t xml:space="preserve">: A Domain Name that is not a Registered Domain Name.</w:t>
      </w:r>
    </w:p>
    <w:p>
      <w:pPr>
        <w:pStyle w:val="BodyText"/>
      </w:pPr>
      <w:r>
        <w:rPr>
          <w:b/>
        </w:rPr>
        <w:t xml:space="preserve">Valid Certificate</w:t>
      </w:r>
      <w:r>
        <w:t xml:space="preserve">: A Certificate that passes the validation procedure specified in RFC 5280.</w:t>
      </w:r>
    </w:p>
    <w:p>
      <w:pPr>
        <w:pStyle w:val="BodyText"/>
      </w:pPr>
      <w:r>
        <w:rPr>
          <w:b/>
        </w:rPr>
        <w:t xml:space="preserve">Validation Specialists</w:t>
      </w:r>
      <w:r>
        <w:t xml:space="preserve">: Someone who performs the information verification duties specified by these Requirements.</w:t>
      </w:r>
    </w:p>
    <w:p>
      <w:pPr>
        <w:pStyle w:val="BodyText"/>
      </w:pPr>
      <w:r>
        <w:rPr>
          <w:b/>
        </w:rPr>
        <w:t xml:space="preserve">Validity Period</w:t>
      </w:r>
      <w:r>
        <w:t xml:space="preserve">: The period of time measured from the date when the Certificate is issued until the Expiry Date.</w:t>
      </w:r>
    </w:p>
    <w:p>
      <w:pPr>
        <w:pStyle w:val="BodyText"/>
      </w:pPr>
      <w:r>
        <w:rPr>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
        </w:rPr>
        <w:t xml:space="preserve">Wildcard Certificate</w:t>
      </w:r>
      <w:r>
        <w:t xml:space="preserve">: A Certificate containing an asterisk (*) in the left-most position of any of the Subject Fully-Qualified Domain Names contained in the Certificate.</w:t>
      </w:r>
    </w:p>
    <w:p>
      <w:pPr>
        <w:pStyle w:val="BodyText"/>
      </w:pPr>
      <w:r>
        <w:rPr>
          <w:b/>
        </w:rPr>
        <w:t xml:space="preserve">Wildcard Domain Name</w:t>
      </w:r>
      <w:r>
        <w:t xml:space="preserve">: A Domain Name consisting of a single asterisk character followed by a single full stop character (</w:t>
      </w:r>
      <w:r>
        <w:t xml:space="preserve">“</w:t>
      </w:r>
      <w:r>
        <w:t xml:space="preserve">*.</w:t>
      </w:r>
      <w:r>
        <w:t xml:space="preserve">”</w:t>
      </w:r>
      <w:r>
        <w:t xml:space="preserve">) followed by a Fully-Qualified Domain Name.</w:t>
      </w:r>
    </w:p>
    <w:p>
      <w:pPr>
        <w:pStyle w:val="Heading3"/>
      </w:pPr>
      <w:bookmarkStart w:id="45" w:name="acronyms"/>
      <w:r>
        <w:t xml:space="preserve">1.6.2 Acronyms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Acronym</w:t>
            </w:r>
          </w:p>
        </w:tc>
        <w:tc>
          <w:tcPr>
            <w:tcBorders>
              <w:bottom w:val="single"/>
            </w:tcBorders>
            <w:vAlign w:val="bottom"/>
          </w:tcPr>
          <w:p>
            <w:pPr>
              <w:pStyle w:val="Compact"/>
              <w:jc w:val="left"/>
            </w:pPr>
            <w:r>
              <w:rPr>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 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TLD</w:t>
            </w:r>
          </w:p>
        </w:tc>
        <w:tc>
          <w:p>
            <w:pPr>
              <w:pStyle w:val="Compact"/>
              <w:jc w:val="left"/>
            </w:pPr>
            <w:r>
              <w:t xml:space="preserve">Top-Level Domain</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p>
      <w:pPr>
        <w:pStyle w:val="Heading3"/>
      </w:pPr>
      <w:bookmarkStart w:id="46" w:name="references"/>
      <w:r>
        <w:t xml:space="preserve">1.6.3 References</w:t>
      </w:r>
      <w:bookmarkEnd w:id="46"/>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ISO 21188:2006, Public key infrastructure for financial services – Practices and policy framework.</w:t>
      </w:r>
    </w:p>
    <w:p>
      <w:pPr>
        <w:pStyle w:val="BodyText"/>
      </w:pPr>
      <w:r>
        <w:t xml:space="preserve">Network and Certificate System Security Requirements, v.1.0, 1/1/2013.</w:t>
      </w:r>
    </w:p>
    <w:p>
      <w:pPr>
        <w:pStyle w:val="BodyText"/>
      </w:pPr>
      <w:r>
        <w:t xml:space="preserve">NIST SP 800-89, Recommendation for Obtaining Assurances for Digital Signature Applications, http://csrc.nist.gov/publications/nistpubs/800-89/SP-800-89_November2006.pdf.</w:t>
      </w:r>
    </w:p>
    <w:p>
      <w:pPr>
        <w:pStyle w:val="BodyText"/>
      </w:pPr>
      <w:r>
        <w:t xml:space="preserve">RFC2119, Request for Comments: 2119, Key words for use in RFCs to Indicate Requirement Levels, Bradner, March 1997.</w:t>
      </w:r>
    </w:p>
    <w:p>
      <w:pPr>
        <w:pStyle w:val="BodyText"/>
      </w:pPr>
      <w:r>
        <w:t xml:space="preserve">RFC2527, Request for Comments: 2527, Internet X.509 Public Key Infrastructure: Certificate Policy and Certification Practices Framework, Chokhani, et al, March 1999.</w:t>
      </w:r>
    </w:p>
    <w:p>
      <w:pPr>
        <w:pStyle w:val="BodyText"/>
      </w:pPr>
      <w:r>
        <w:t xml:space="preserve">RFC3647, Request for Comments: 3647, Internet X.509 Public Key Infrastructure: Certificate Policy and Certification Practices Framework, Chokhani, et al, November 2003.</w:t>
      </w:r>
    </w:p>
    <w:p>
      <w:pPr>
        <w:pStyle w:val="BodyText"/>
      </w:pPr>
      <w:r>
        <w:t xml:space="preserve">RFC3912, Request for Comments: 3912, WHOIS Protocol Specification, Daigle, September 2004.</w:t>
      </w:r>
    </w:p>
    <w:p>
      <w:pPr>
        <w:pStyle w:val="BodyText"/>
      </w:pPr>
      <w:r>
        <w:t xml:space="preserve">RFC4366, Request for Comments: 4366, Transport Layer Security (TLS) Extensions, Blake-Wilson, et al, April 2006.</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Cooper et al, May 2008.</w:t>
      </w:r>
    </w:p>
    <w:p>
      <w:pPr>
        <w:pStyle w:val="BodyText"/>
      </w:pPr>
      <w:r>
        <w:t xml:space="preserve">RFC6844, Request for Comments: 6844, DNS Certification Authority Authorization (CAA) Resource Record, Hallam-Baker, Stradling, January 2013.</w:t>
      </w:r>
    </w:p>
    <w:p>
      <w:pPr>
        <w:pStyle w:val="BodyText"/>
      </w:pPr>
      <w:r>
        <w:t xml:space="preserve">RFC6960, Request for Comments: 6960, X.509 Internet Public Key Infrastructure Online Certificate Status Protocol - OCSP. Santesson, Myers, Ankney, Malpani, Galperin, Adams, June 2013.</w:t>
      </w:r>
    </w:p>
    <w:p>
      <w:pPr>
        <w:pStyle w:val="BodyText"/>
      </w:pPr>
      <w:r>
        <w:t xml:space="preserve">RFC7482, Request for Comments: 7482, Registration Data Access Protocol (RDAP) Query Format, Newton, et al, March 2015.</w:t>
      </w:r>
    </w:p>
    <w:p>
      <w:pPr>
        <w:pStyle w:val="BodyText"/>
      </w:pPr>
      <w:r>
        <w:t xml:space="preserve">WebTrust for Certification Authorities, SSL Baseline with Network Security, Version 2.0, available at http://www.webtrust.org/homepage-documents/item79806.pdf.</w:t>
      </w:r>
    </w:p>
    <w:p>
      <w:pPr>
        <w:pStyle w:val="BodyText"/>
      </w:pPr>
      <w:r>
        <w:t xml:space="preserve">X.509, Recommendation ITU-T X.509 (10/2012) | ISO/IEC 9594-8:2014 (E), Information technology – Open Systems Interconnection – The Directory: Public-key and attribute certificate frameworks.</w:t>
      </w:r>
    </w:p>
    <w:p>
      <w:pPr>
        <w:pStyle w:val="Heading3"/>
      </w:pPr>
      <w:bookmarkStart w:id="47" w:name="conventions"/>
      <w:r>
        <w:t xml:space="preserve">1.6.4 Conventions</w:t>
      </w:r>
      <w:bookmarkEnd w:id="47"/>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Heading1"/>
      </w:pPr>
      <w:bookmarkStart w:id="48" w:name="Xdc01db3bec2df60ea1a1619de06aec4026a2acd"/>
      <w:r>
        <w:t xml:space="preserve">2. PUBLICATION AND REPOSITORY RESPONSIBILITIES</w:t>
      </w:r>
      <w:bookmarkEnd w:id="48"/>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p>
      <w:pPr>
        <w:pStyle w:val="Heading2"/>
      </w:pPr>
      <w:bookmarkStart w:id="49" w:name="repositories"/>
      <w:r>
        <w:t xml:space="preserve">2.1 Repositories</w:t>
      </w:r>
      <w:bookmarkEnd w:id="49"/>
    </w:p>
    <w:p>
      <w:pPr>
        <w:pStyle w:val="FirstParagraph"/>
      </w:pPr>
      <w:r>
        <w:t xml:space="preserve">The CA SHALL make revocation information for Subordinate Certificates and Subscriber Certificates available in accordance with this Policy.</w:t>
      </w:r>
    </w:p>
    <w:p>
      <w:pPr>
        <w:pStyle w:val="Heading2"/>
      </w:pPr>
      <w:bookmarkStart w:id="50" w:name="publication-of-information"/>
      <w:r>
        <w:t xml:space="preserve">2.2 Publication of information</w:t>
      </w:r>
      <w:bookmarkEnd w:id="50"/>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Section 8.1).</w:t>
      </w:r>
    </w:p>
    <w:p>
      <w:pPr>
        <w:pStyle w:val="BodyText"/>
      </w:pPr>
      <w:r>
        <w:t xml:space="preserve">Effective as of 31 May 2018, the Certificate Policy and/or Certification Practice Statement MUST be structured in accordance with RFC 3647. Prior to 31 May 2018, the Certificate Policy and/or Certification Practice Statement MUST be structured in accordance with either RFC 2527 or RFC 3647. The Certificate Policy and/or Certification Practice Statement MUST include all material required by RFC 3647 or, if structured as such, RFC 2527.</w:t>
      </w:r>
    </w:p>
    <w:p>
      <w:pPr>
        <w:pStyle w:val="BodyText"/>
      </w:pPr>
      <w:r>
        <w:t xml:space="preserve">Effective as of 8 September 2017, section 4.2 of a CA’s Certificate Policy and/or Certification Practice Statement (section 4.1 for CAs still conforming to RFC 2527) SHALL state the CA’s policy or practice on processing CAA Records for Fully Qualified Domain Names; that policy shall be consistent with these Requirements. It shall clearly specify the set of Issuer Domain Names that the CA recognises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 The CA SHALL log all actions taken, if any, consistent with its processing practice.</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Certificates published at http://www.cabforum.org.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 (i) valid, (ii) revoked, and (iii) expired.</w:t>
      </w:r>
    </w:p>
    <w:p>
      <w:pPr>
        <w:pStyle w:val="Heading2"/>
      </w:pPr>
      <w:bookmarkStart w:id="51" w:name="time-or-frequency-of-publication"/>
      <w:r>
        <w:t xml:space="preserve">2.3 Time or frequency of publication</w:t>
      </w:r>
      <w:bookmarkEnd w:id="51"/>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p>
      <w:pPr>
        <w:pStyle w:val="Heading2"/>
      </w:pPr>
      <w:bookmarkStart w:id="52" w:name="access-controls-on-repositories"/>
      <w:r>
        <w:t xml:space="preserve">2.4 Access controls on repositories</w:t>
      </w:r>
      <w:bookmarkEnd w:id="52"/>
    </w:p>
    <w:p>
      <w:pPr>
        <w:pStyle w:val="FirstParagraph"/>
      </w:pPr>
      <w:r>
        <w:t xml:space="preserve">The CA shall make its Repository publicly available in a read-only manner.</w:t>
      </w:r>
    </w:p>
    <w:p>
      <w:pPr>
        <w:pStyle w:val="Heading1"/>
      </w:pPr>
      <w:bookmarkStart w:id="53" w:name="identification-and-authentication"/>
      <w:r>
        <w:t xml:space="preserve">3. IDENTIFICATION AND AUTHENTICATION</w:t>
      </w:r>
      <w:bookmarkEnd w:id="53"/>
    </w:p>
    <w:p>
      <w:pPr>
        <w:pStyle w:val="Heading2"/>
      </w:pPr>
      <w:bookmarkStart w:id="54" w:name="naming"/>
      <w:r>
        <w:t xml:space="preserve">3.1 Naming</w:t>
      </w:r>
      <w:bookmarkEnd w:id="54"/>
    </w:p>
    <w:p>
      <w:pPr>
        <w:pStyle w:val="Heading3"/>
      </w:pPr>
      <w:bookmarkStart w:id="55" w:name="types-of-names"/>
      <w:r>
        <w:t xml:space="preserve">3.1.1 Types of names</w:t>
      </w:r>
      <w:bookmarkEnd w:id="55"/>
    </w:p>
    <w:p>
      <w:pPr>
        <w:pStyle w:val="Heading3"/>
      </w:pPr>
      <w:bookmarkStart w:id="56" w:name="need-for-names-to-be-meaningful"/>
      <w:r>
        <w:t xml:space="preserve">3.1.2 Need for names to be meaningful</w:t>
      </w:r>
      <w:bookmarkEnd w:id="56"/>
    </w:p>
    <w:p>
      <w:pPr>
        <w:pStyle w:val="Heading3"/>
      </w:pPr>
      <w:bookmarkStart w:id="57" w:name="anonymity-or-pseudonymity-of-subscribers"/>
      <w:r>
        <w:t xml:space="preserve">3.1.3 Anonymity or pseudonymity of subscribers</w:t>
      </w:r>
      <w:bookmarkEnd w:id="57"/>
    </w:p>
    <w:p>
      <w:pPr>
        <w:pStyle w:val="Heading3"/>
      </w:pPr>
      <w:bookmarkStart w:id="58" w:name="X0981297690dc7ea50d8a80b3b3d111a09d895d9"/>
      <w:r>
        <w:t xml:space="preserve">3.1.4 Rules for interpreting various name forms</w:t>
      </w:r>
      <w:bookmarkEnd w:id="58"/>
    </w:p>
    <w:p>
      <w:pPr>
        <w:pStyle w:val="Heading3"/>
      </w:pPr>
      <w:bookmarkStart w:id="59" w:name="uniqueness-of-names"/>
      <w:r>
        <w:t xml:space="preserve">3.1.5 Uniqueness of names</w:t>
      </w:r>
      <w:bookmarkEnd w:id="59"/>
    </w:p>
    <w:p>
      <w:pPr>
        <w:pStyle w:val="Heading3"/>
      </w:pPr>
      <w:bookmarkStart w:id="60" w:name="X30af0bd716804f2bc51a25eabdab3700c44dbd0"/>
      <w:r>
        <w:t xml:space="preserve">3.1.6 Recognition, authentication, and role of trademarks</w:t>
      </w:r>
      <w:bookmarkEnd w:id="60"/>
    </w:p>
    <w:p>
      <w:pPr>
        <w:pStyle w:val="Heading2"/>
      </w:pPr>
      <w:bookmarkStart w:id="61" w:name="initial-identity-validation"/>
      <w:r>
        <w:t xml:space="preserve">3.2 Initial identity validation</w:t>
      </w:r>
      <w:bookmarkEnd w:id="61"/>
    </w:p>
    <w:p>
      <w:pPr>
        <w:pStyle w:val="Heading3"/>
      </w:pPr>
      <w:bookmarkStart w:id="62" w:name="X06bb29b6c0377017fee0dbbc24cda70e8195ef8"/>
      <w:r>
        <w:t xml:space="preserve">3.2.1 Method to prove possession of private key</w:t>
      </w:r>
      <w:bookmarkEnd w:id="62"/>
    </w:p>
    <w:p>
      <w:pPr>
        <w:pStyle w:val="Heading3"/>
      </w:pPr>
      <w:bookmarkStart w:id="63" w:name="X2dc4d7b8fa68f8759a17004df9e9bbbff5b5a9a"/>
      <w:r>
        <w:t xml:space="preserve">3.2.2 Authentication of Organization and Domain Identity</w:t>
      </w:r>
      <w:bookmarkEnd w:id="63"/>
    </w:p>
    <w:p>
      <w:pPr>
        <w:pStyle w:val="FirstParagraph"/>
      </w:pPr>
      <w:r>
        <w:t xml:space="preserve">If the Applicant requests a Certificate that will contain Subject Identity Information comprised only of the countryName field, then the CA SHALL verify the country associated with the Subject using a verification process meeting the requirements of Section 3.2.2.3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Section 3.2.2.1 and that is described in the CA’s Certificate Policy and/or Certification Practice Statement. The CA SHALL inspect any document relied upon under this Section for alteration or falsification.</w:t>
      </w:r>
    </w:p>
    <w:p>
      <w:pPr>
        <w:pStyle w:val="Heading4"/>
      </w:pPr>
      <w:bookmarkStart w:id="64" w:name="identity"/>
      <w:r>
        <w:t xml:space="preserve">3.2.2.1 Identity</w:t>
      </w:r>
      <w:bookmarkEnd w:id="64"/>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pStyle w:val="Compact"/>
        <w:numPr>
          <w:numId w:val="1004"/>
          <w:ilvl w:val="0"/>
        </w:numPr>
      </w:pPr>
      <w:r>
        <w:t xml:space="preserve">A government agency in the jurisdiction of the Applicant’s legal creation, existence, or recognition;</w:t>
      </w:r>
    </w:p>
    <w:p>
      <w:pPr>
        <w:pStyle w:val="Compact"/>
        <w:numPr>
          <w:numId w:val="1004"/>
          <w:ilvl w:val="0"/>
        </w:numPr>
      </w:pPr>
      <w:r>
        <w:t xml:space="preserve">A third party database that is periodically updated and considered a Reliable Data Source;</w:t>
      </w:r>
    </w:p>
    <w:p>
      <w:pPr>
        <w:pStyle w:val="Compact"/>
        <w:numPr>
          <w:numId w:val="1004"/>
          <w:ilvl w:val="0"/>
        </w:numPr>
      </w:pPr>
      <w:r>
        <w:t xml:space="preserve">A site visit by the CA or a third party who is acting as an agent for the CA; or</w:t>
      </w:r>
    </w:p>
    <w:p>
      <w:pPr>
        <w:pStyle w:val="Compact"/>
        <w:numPr>
          <w:numId w:val="1004"/>
          <w:ilvl w:val="0"/>
        </w:numPr>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p>
      <w:pPr>
        <w:pStyle w:val="Heading4"/>
      </w:pPr>
      <w:bookmarkStart w:id="65" w:name="dbatradename"/>
      <w:r>
        <w:t xml:space="preserve">3.2.2.2 DBA/Tradename</w:t>
      </w:r>
      <w:bookmarkEnd w:id="65"/>
    </w:p>
    <w:p>
      <w:pPr>
        <w:pStyle w:val="FirstParagraph"/>
      </w:pPr>
      <w:r>
        <w:t xml:space="preserve">If the Subject Identity Information is to include a DBA or tradename, the CA SHALL verify the Applicant’s right to use the DBA/tradename using at least one of the following:</w:t>
      </w:r>
    </w:p>
    <w:p>
      <w:pPr>
        <w:pStyle w:val="Compact"/>
        <w:numPr>
          <w:numId w:val="1005"/>
          <w:ilvl w:val="0"/>
        </w:numPr>
      </w:pPr>
      <w:r>
        <w:t xml:space="preserve">Documentation provided by, or communication with, a government agency in the jurisdiction of the Applicant’s legal creation, existence, or recognition;</w:t>
      </w:r>
    </w:p>
    <w:p>
      <w:pPr>
        <w:pStyle w:val="Compact"/>
        <w:numPr>
          <w:numId w:val="1005"/>
          <w:ilvl w:val="0"/>
        </w:numPr>
      </w:pPr>
      <w:r>
        <w:t xml:space="preserve">A Reliable Data Source;</w:t>
      </w:r>
    </w:p>
    <w:p>
      <w:pPr>
        <w:pStyle w:val="Compact"/>
        <w:numPr>
          <w:numId w:val="1005"/>
          <w:ilvl w:val="0"/>
        </w:numPr>
      </w:pPr>
      <w:r>
        <w:t xml:space="preserve">Communication with a government agency responsible for the management of such DBAs or tradenames;</w:t>
      </w:r>
    </w:p>
    <w:p>
      <w:pPr>
        <w:pStyle w:val="Compact"/>
        <w:numPr>
          <w:numId w:val="1005"/>
          <w:ilvl w:val="0"/>
        </w:numPr>
      </w:pPr>
      <w:r>
        <w:t xml:space="preserve">An Attestation Letter accompanied by documentary support; or</w:t>
      </w:r>
    </w:p>
    <w:p>
      <w:pPr>
        <w:pStyle w:val="Compact"/>
        <w:numPr>
          <w:numId w:val="1005"/>
          <w:ilvl w:val="0"/>
        </w:numPr>
      </w:pPr>
      <w:r>
        <w:t xml:space="preserve">A utility bill, bank statement, credit card statement, government-issued tax document, or other form of identification that the CA determines to be reliable.</w:t>
      </w:r>
    </w:p>
    <w:p>
      <w:pPr>
        <w:pStyle w:val="Heading4"/>
      </w:pPr>
      <w:bookmarkStart w:id="66" w:name="verification-of-country"/>
      <w:r>
        <w:t xml:space="preserve">3.2.2.3 Verification of Country</w:t>
      </w:r>
      <w:bookmarkEnd w:id="66"/>
    </w:p>
    <w:p>
      <w:pPr>
        <w:pStyle w:val="FirstParagraph"/>
      </w:pPr>
      <w:r>
        <w:t xml:space="preserve">If the subject:countryName field is present, then the CA SHALL verify the country associated with the Subject using one of the following: (a) the IP Address range assignment by country for either (i) the web site’s IP address, as indicated by the DNS record for the web site or (ii) the Applicant’s IP address; (b) the ccTLD of the requested Domain Name; (c) information provided by the Domain Name Registrar; or (d) a method identified in Section 3.2.2.1. The CA SHOULD implement a process to screen proxy servers in order to prevent reliance upon IP addresses assigned in countries other than where the Applicant is actually located.</w:t>
      </w:r>
    </w:p>
    <w:p>
      <w:pPr>
        <w:pStyle w:val="Heading4"/>
      </w:pPr>
      <w:bookmarkStart w:id="67" w:name="X523ed25b1ac0ff8dc1a93b4597db0009eb681ad"/>
      <w:r>
        <w:t xml:space="preserve">3.2.2.4 Validation of Domain Authorization or Control</w:t>
      </w:r>
      <w:bookmarkEnd w:id="67"/>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using at least one of the methods listed below.</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Section 4.2.1 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t xml:space="preserve">Note: FQDNs may be listed in Subscriber Certificates using dNSNames in the subjectAltName extension or in Subordinate CA Certificates via dNSNames in permittedSubtrees within the Name Constraints extension.</w:t>
      </w:r>
    </w:p>
    <w:p>
      <w:pPr>
        <w:pStyle w:val="Heading5"/>
      </w:pPr>
      <w:bookmarkStart w:id="68" w:name="X7898d9badc394688b0e223096f5e0f1152e2e5e"/>
      <w:r>
        <w:t xml:space="preserve">3.2.2.4.1 Validating the Applicant as a Domain Contact</w:t>
      </w:r>
      <w:bookmarkEnd w:id="68"/>
    </w:p>
    <w:p>
      <w:pPr>
        <w:pStyle w:val="FirstParagraph"/>
      </w:pPr>
      <w:r>
        <w:t xml:space="preserve">Confirming the Applicant’s control over the FQDN by validating the Applicant is the Domain Contact directly with the Domain Name Registrar. This method may only be used if:</w:t>
      </w:r>
      <w:r>
        <w:t xml:space="preserve"> </w:t>
      </w:r>
      <w:r>
        <w:t xml:space="preserve">1. The CA authenticates the Applicant’s identity under BR Section 3.2.2.1 and the authority of the Applicant Representative under BR Section 3.2.5, OR</w:t>
      </w:r>
      <w:r>
        <w:t xml:space="preserve"> </w:t>
      </w:r>
      <w:r>
        <w:t xml:space="preserve">2. The CA authenticates the Applicant’s identity under EV Guidelines Section 11.2 and the agency of the Certificate Approver under EV Guidelines Section 11.8; OR</w:t>
      </w:r>
      <w:r>
        <w:t xml:space="preserve"> </w:t>
      </w:r>
      <w:r>
        <w:t xml:space="preserve">3. The CA is also the Domain Name Registrar, or an Affiliate of the Registrar, of the Base Domain Name.</w:t>
      </w:r>
      <w:r>
        <w:t xml:space="preserve"> </w:t>
      </w:r>
      <w:r>
        <w:t xml:space="preserve">Note: Once the FQDN has been validated using this method, the CA MAY also issue Certificates for other FQDNs that end with all the labels of the validated FQDN. This method is suitable for validating Wildcard Domain Names. For certificates issued on or after August 1, 2018, this method SHALL NOT be used for validation, and completed validations using this method SHALL NOT be used for the issuance of certificates.</w:t>
      </w:r>
    </w:p>
    <w:p>
      <w:pPr>
        <w:pStyle w:val="Heading5"/>
      </w:pPr>
      <w:bookmarkStart w:id="69" w:name="X31b3f1a6f87919b5c3b1e500807fb6b4c976022"/>
      <w:r>
        <w:t xml:space="preserve">3.2.2.4.2 Email, Fax, SMS, or Postal Mail to Domain Contact</w:t>
      </w:r>
      <w:bookmarkEnd w:id="69"/>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0" w:name="phone-contact-with-domain-contact"/>
      <w:r>
        <w:t xml:space="preserve">3.2.2.4.3 Phone Contact with Domain Contact</w:t>
      </w:r>
      <w:bookmarkEnd w:id="70"/>
    </w:p>
    <w:p>
      <w:pPr>
        <w:pStyle w:val="FirstParagraph"/>
      </w:pPr>
      <w:r>
        <w:t xml:space="preserve">Confirming the Applicant’s control over the FQDN by calling the Domain Name Registrant’s phone number and obtaining a response confirming the Applicant’s request for validation of the FQDN. The CA MUST place the call to a phone number identified by the Domain Name Registrar as the Domain Contact.</w:t>
      </w:r>
      <w:r>
        <w:t xml:space="preserve"> </w:t>
      </w:r>
      <w:r>
        <w:t xml:space="preserve">Each phone call SHALL be made to a single number and MAY confirm control of multiple FQDNs, provided that the phone number is identified by the Domain Registrar as a valid contact method for every Base Domain Name being verified using the phone call.</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1" w:name="constructed-email-to-domain-contact"/>
      <w:r>
        <w:t xml:space="preserve">3.2.2.4.4 Constructed Email to Domain Contact</w:t>
      </w:r>
      <w:bookmarkEnd w:id="71"/>
    </w:p>
    <w:p>
      <w:pPr>
        <w:pStyle w:val="FirstParagraph"/>
      </w:pPr>
      <w:r>
        <w:t xml:space="preserve">Confirm the Applicant’s control over the FQDN by (i) 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(ii) including a Random Value in the email, and (iii) receiving a confirming response utilizing the Random Value.</w:t>
      </w:r>
    </w:p>
    <w:p>
      <w:pPr>
        <w:pStyle w:val="BodyText"/>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2" w:name="domain-authorization-document"/>
      <w:r>
        <w:t xml:space="preserve">3.2.2.4.5 Domain Authorization Document</w:t>
      </w:r>
      <w:bookmarkEnd w:id="72"/>
    </w:p>
    <w:p>
      <w:pPr>
        <w:pStyle w:val="FirstParagraph"/>
      </w:pPr>
      <w:r>
        <w:t xml:space="preserve">Confirming the Applicant’s control over the FQDN by relying upon the attestation to the authority of the Applicant to request a Certificate contained in a Domain Authorization Document. The Domain Authorization Document MUST substantiate that the communication came from the Domain Contact. The CA MUST verify that the Domain Authorization Document was either (i) dated on or after the date of the domain validation request or (ii) that the WHOIS data has not materially changed since a previously provided Domain Authorization Document for the Domain Name Space. For certificates issued on or after August 1, 2018, this method SHALL NOT be used for validation, and completed validations using this method SHALL NOT be used for the issuance of certificates.</w:t>
      </w:r>
    </w:p>
    <w:p>
      <w:pPr>
        <w:pStyle w:val="Heading5"/>
      </w:pPr>
      <w:bookmarkStart w:id="73" w:name="agreed-upon-change-to-website"/>
      <w:r>
        <w:t xml:space="preserve">3.2.2.4.6 Agreed-Upon Change to Website</w:t>
      </w:r>
      <w:bookmarkEnd w:id="73"/>
    </w:p>
    <w:p>
      <w:pPr>
        <w:pStyle w:val="FirstParagraph"/>
      </w:pPr>
      <w:r>
        <w:t xml:space="preserve">Confirming the Applicant’s control over the FQDN by confirming one of the following under the</w:t>
      </w:r>
      <w:r>
        <w:t xml:space="preserve"> </w:t>
      </w:r>
      <w:r>
        <w:t xml:space="preserve">“</w:t>
      </w:r>
      <w:r>
        <w:t xml:space="preserve">/.well-known/pki-validation</w:t>
      </w:r>
      <w:r>
        <w:t xml:space="preserve">”</w:t>
      </w:r>
      <w:r>
        <w:t xml:space="preserve"> </w:t>
      </w:r>
      <w:r>
        <w:t xml:space="preserve">directory, or another path registered with IANA for the purpose of Domain Validation, on the Authorization Domain Name that is accessible by the CA via HTTP/HTTPS over an Authorized Port:</w:t>
      </w:r>
    </w:p>
    <w:p>
      <w:pPr>
        <w:pStyle w:val="Compact"/>
        <w:numPr>
          <w:numId w:val="1006"/>
          <w:ilvl w:val="0"/>
        </w:numPr>
      </w:pPr>
      <w:r>
        <w:t xml:space="preserve">The presence of Required Website Content contained in the content of a file. The entire Required Website Content MUST NOT appear in the request used to retrieve the file or web page, or</w:t>
      </w:r>
    </w:p>
    <w:p>
      <w:pPr>
        <w:pStyle w:val="Compact"/>
        <w:numPr>
          <w:numId w:val="1006"/>
          <w:ilvl w:val="0"/>
        </w:numPr>
      </w:pPr>
      <w:r>
        <w:t xml:space="preserve">The presence of the Request Token or Random Value contained in the content of a file where the Request Token or Random Value MUST NOT appear in the request.</w:t>
      </w:r>
    </w:p>
    <w:p>
      <w:pPr>
        <w:pStyle w:val="FirstParagraph"/>
      </w:pPr>
      <w:r>
        <w:t xml:space="preserve">If a Random Value is used, the CA SHALL provide a Random Value unique to the Certificate request and SHALL not use the Random Value after the longer of (i) 30 days or (ii) if the Applicant submitted the Certificate request, the timeframe permitted for reuse of validated information relevant to the certificate (such as in Section 4.2.1 of these Guidelines or Section 11.14.3 of the EV Guidelines).</w:t>
      </w:r>
    </w:p>
    <w:p>
      <w:pPr>
        <w:pStyle w:val="BodyText"/>
      </w:pPr>
      <w:r>
        <w:t xml:space="preserve">Note: Examples of Request Tokens include, but are not limited to: (i) a hash of the public key; (ii) a hash of the Subject Public Key Info [X.509]; and (iii) a hash of a PKCS#10 CSR. 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 This simplistic shell command produces a Request Token which has a timestamp and a hash of a CSR:</w:t>
      </w:r>
    </w:p>
    <w:p>
      <w:pPr>
        <w:pStyle w:val="BodyText"/>
      </w:pPr>
      <w:r>
        <w:rPr>
          <w:rStyle w:val="VerbatimChar"/>
        </w:rPr>
        <w:t xml:space="preserve">echo date -u +%Y%m%d%H%M sha256sum &lt;r2.csr \| sed "s/[ -]//g"</w:t>
      </w:r>
    </w:p>
    <w:p>
      <w:pPr>
        <w:pStyle w:val="BodyText"/>
      </w:pPr>
      <w:r>
        <w:t xml:space="preserve">The script outputs:</w:t>
      </w:r>
    </w:p>
    <w:p>
      <w:pPr>
        <w:pStyle w:val="BodyText"/>
      </w:pPr>
      <w:r>
        <w:rPr>
          <w:rStyle w:val="VerbatimChar"/>
        </w:rPr>
        <w:t xml:space="preserve">201602251811c9c863405fe7675a3988b97664ea6baf442019e4e52fa335f406f7c5f26cf14f</w:t>
      </w:r>
    </w:p>
    <w:p>
      <w:pPr>
        <w:pStyle w:val="BodyText"/>
      </w:pPr>
      <w:r>
        <w:t xml:space="preserve">The CA should define in its CPS (or in a document referenced from the CPS) the format of Request Tokens it accepts.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4" w:name="dns-change"/>
      <w:r>
        <w:t xml:space="preserve">3.2.2.4.7 DNS Change</w:t>
      </w:r>
      <w:bookmarkEnd w:id="74"/>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label that begins with an underscore character.</w:t>
      </w:r>
    </w:p>
    <w:p>
      <w:pPr>
        <w:pStyle w:val="BodyText"/>
      </w:pPr>
      <w:r>
        <w:t xml:space="preserve">If a Random Value is used, the CA SHALL provide a Random Value unique to the Certificate request and SHALL not use the Random Value after (i) 30 days or (ii) if the Applicant submitted the Certificate request, the timeframe permitted for reuse of validated information relevant to the Certificate (such as in Section 3.3.1 of these Guidelines or Section 11.14.3 of the EV Guidelines).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5" w:name="ip-address"/>
      <w:r>
        <w:t xml:space="preserve">3.2.2.4.8 IP Address</w:t>
      </w:r>
      <w:bookmarkEnd w:id="75"/>
    </w:p>
    <w:p>
      <w:pPr>
        <w:pStyle w:val="FirstParagraph"/>
      </w:pPr>
      <w:r>
        <w:t xml:space="preserve">Confirming the Applicant’s control over the FQDN by confirming that the Applicant controls an IP address returned from a DNS lookup for A or AAAA records for the FQDN in accordance with section 3.2.2.5.</w:t>
      </w:r>
      <w:r>
        <w:t xml:space="preserve"> </w:t>
      </w:r>
      <w:r>
        <w:t xml:space="preserve">Note: Note: Once the FQDN has been validated using this method, the CA MAY NOT also issue Certificates for other FQDNs that end with all the labels of the validated FQDN unless the CA performs a separate validation for that FQDN using an authorized method. This method is NOT suitable for validating Wildcard Domain Names.</w:t>
      </w:r>
    </w:p>
    <w:p>
      <w:pPr>
        <w:pStyle w:val="Heading5"/>
      </w:pPr>
      <w:bookmarkStart w:id="76" w:name="test-certificate"/>
      <w:r>
        <w:t xml:space="preserve">3.2.2.4.9 Test Certificate</w:t>
      </w:r>
      <w:bookmarkEnd w:id="76"/>
    </w:p>
    <w:p>
      <w:pPr>
        <w:pStyle w:val="FirstParagraph"/>
      </w:pPr>
      <w:r>
        <w:t xml:space="preserve">Confirming the Applicant’s control over the FQDN by confirming the presence of a non-expired Test Certificate issued by the CA on the Authorization Domain Name and which is accessible by the CA via TLS over an Authorized Port for the purpose of issuing a Certificate with the same Public Key as in the Test Certificate.</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77" w:name="tls-using-a-random-number"/>
      <w:r>
        <w:t xml:space="preserve">3.2.2.4.10 TLS Using a Random Number</w:t>
      </w:r>
      <w:bookmarkEnd w:id="77"/>
    </w:p>
    <w:p>
      <w:pPr>
        <w:pStyle w:val="FirstParagraph"/>
      </w:pPr>
      <w:r>
        <w:t xml:space="preserve">Confirming the Applicant’s control over the FQDN by confirming the presence of a Random Value within a Certificate on the Authorization Domain Name which is accessible by the CA via TLS over an Authorized Port.</w:t>
      </w:r>
    </w:p>
    <w:p>
      <w:pPr>
        <w:pStyle w:val="Heading5"/>
      </w:pPr>
      <w:bookmarkStart w:id="78" w:name="any-other-method"/>
      <w:r>
        <w:t xml:space="preserve">3.2.2.4.11 Any Other Method</w:t>
      </w:r>
      <w:bookmarkEnd w:id="78"/>
    </w:p>
    <w:p>
      <w:pPr>
        <w:pStyle w:val="FirstParagraph"/>
      </w:pPr>
      <w:r>
        <w:t xml:space="preserve">This method has been retired and MUST NOT be used.</w:t>
      </w:r>
    </w:p>
    <w:p>
      <w:pPr>
        <w:pStyle w:val="Heading5"/>
      </w:pPr>
      <w:bookmarkStart w:id="79" w:name="validating-applicant-as-a-domain-contact"/>
      <w:r>
        <w:t xml:space="preserve">3.2.2.4.12 Validating Applicant as a Domain Contact</w:t>
      </w:r>
      <w:bookmarkEnd w:id="79"/>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r>
        <w:t xml:space="preserve"> </w:t>
      </w: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80" w:name="email-to-dns-caa-contact"/>
      <w:r>
        <w:t xml:space="preserve">3.2.2.4.13: Email to DNS CAA Contact</w:t>
      </w:r>
      <w:bookmarkEnd w:id="80"/>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6844 Section 4, as amended by Errata 5065 (Appendix A).</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t xml:space="preserve">Note: Once the FQDN has been validated using this method, the CA MAY also issue Certificates for other FQDNs that end with all the labels of the validated FQDN. This method is suitable for validating Wildcard Domain Names.</w:t>
      </w:r>
    </w:p>
    <w:p>
      <w:pPr>
        <w:pStyle w:val="Heading5"/>
      </w:pPr>
      <w:bookmarkStart w:id="81" w:name="email-to-dns-txt-contact"/>
      <w:r>
        <w:t xml:space="preserve">3.2.2.4.14: Email to DNS TXT Contact</w:t>
      </w:r>
      <w:bookmarkEnd w:id="81"/>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Heading4"/>
      </w:pPr>
      <w:bookmarkStart w:id="82" w:name="authentication-for-an-ip-address"/>
      <w:r>
        <w:t xml:space="preserve">3.2.2.5 Authentication for an IP Address</w:t>
      </w:r>
      <w:bookmarkEnd w:id="82"/>
    </w:p>
    <w:p>
      <w:pPr>
        <w:pStyle w:val="FirstParagraph"/>
      </w:pPr>
      <w:r>
        <w:t xml:space="preserve">For each IP Address listed in a Certificate, the CA SHALL confirm that, as of the date the Certificate was issued, the Applicant has control over the IP Address by:</w:t>
      </w:r>
    </w:p>
    <w:p>
      <w:pPr>
        <w:pStyle w:val="Compact"/>
        <w:numPr>
          <w:numId w:val="1007"/>
          <w:ilvl w:val="0"/>
        </w:numPr>
      </w:pPr>
      <w:r>
        <w:t xml:space="preserve">Having the Applicant demonstrate practical control over the IP Address by making an agreed-upon change to information found on an online Web page identified by a uniform resource identifier containing the IP Address;</w:t>
      </w:r>
    </w:p>
    <w:p>
      <w:pPr>
        <w:pStyle w:val="Compact"/>
        <w:numPr>
          <w:numId w:val="1007"/>
          <w:ilvl w:val="0"/>
        </w:numPr>
      </w:pPr>
      <w:r>
        <w:t xml:space="preserve">Obtaining documentation of IP address assignment from the Internet Assigned Numbers Authority (IANA) or a Regional Internet Registry (RIPE, APNIC, ARIN, AfriNIC, LACNIC);</w:t>
      </w:r>
    </w:p>
    <w:p>
      <w:pPr>
        <w:pStyle w:val="Compact"/>
        <w:numPr>
          <w:numId w:val="1007"/>
          <w:ilvl w:val="0"/>
        </w:numPr>
      </w:pPr>
      <w:r>
        <w:t xml:space="preserve">Performing a reverse-IP address lookup and then verifying control over the resulting Domain Name under Section 3.2.2.4; or</w:t>
      </w:r>
    </w:p>
    <w:p>
      <w:pPr>
        <w:pStyle w:val="Compact"/>
        <w:numPr>
          <w:numId w:val="1007"/>
          <w:ilvl w:val="0"/>
        </w:numPr>
      </w:pPr>
      <w:r>
        <w:t xml:space="preserve">Using any other method of confirmation, provided that the CA maintains documented evidence that the method of confirmation establishes that the Applicant has control over the IP Address to at least the same level of assurance as the methods previously described.</w:t>
      </w:r>
    </w:p>
    <w:p>
      <w:pPr>
        <w:pStyle w:val="FirstParagraph"/>
      </w:pPr>
      <w:r>
        <w:t xml:space="preserve">Note: IPAddresses may be listed in Subscriber Certificates using IPAddress in the subjectAltName extension or in Subordinate CA Certificates via IPAddress in permittedSubtrees within the Name Constraints extension.</w:t>
      </w:r>
    </w:p>
    <w:p>
      <w:pPr>
        <w:pStyle w:val="Heading4"/>
      </w:pPr>
      <w:bookmarkStart w:id="83" w:name="wildcard-domain-validation"/>
      <w:r>
        <w:t xml:space="preserve">3.2.2.6 Wildcard Domain Validation</w:t>
      </w:r>
      <w:bookmarkEnd w:id="83"/>
    </w:p>
    <w:p>
      <w:pPr>
        <w:pStyle w:val="FirstParagraph"/>
      </w:pPr>
      <w:r>
        <w:t xml:space="preserve">Before issuing a certificate with a wildcard character (*) in a CN or subjectAltName of type DNS-ID, the CA MUST establish and follow a documented procedure /1 that determines if the wildcard character occurs in the first label position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a wildcard would fall within the label immediately to the left of a registry-controlled /1 or public suffix,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 Prior to September 1, 2013, each CA MUST revoke any valid certificate that does not comply with this section of the Requirements.</w:t>
      </w:r>
    </w:p>
    <w:p>
      <w:pPr>
        <w:pStyle w:val="BodyText"/>
      </w:pPr>
      <w:r>
        <w:t xml:space="preserve">/1 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w:t>
      </w:r>
      <w:r>
        <w:t xml:space="preserve"> </w:t>
      </w:r>
      <w:hyperlink r:id="rId84">
        <w:r>
          <w:rPr>
            <w:rStyle w:val="Hyperlink"/>
          </w:rPr>
          <w:t xml:space="preserve">http://publicsuffix.org/</w:t>
        </w:r>
      </w:hyperlink>
      <w:r>
        <w:t xml:space="preserve"> </w:t>
      </w:r>
      <w:r>
        <w:t xml:space="preserve">(PSL), and to retrieve a fresh copy regularly. 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p>
      <w:pPr>
        <w:pStyle w:val="Heading4"/>
      </w:pPr>
      <w:bookmarkStart w:id="85" w:name="data-source-accuracy"/>
      <w:r>
        <w:t xml:space="preserve">3.2.2.7 Data Source Accuracy</w:t>
      </w:r>
      <w:bookmarkEnd w:id="85"/>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pStyle w:val="Compact"/>
        <w:numPr>
          <w:numId w:val="1008"/>
          <w:ilvl w:val="0"/>
        </w:numPr>
      </w:pPr>
      <w:r>
        <w:t xml:space="preserve">The age of the information provided,</w:t>
      </w:r>
    </w:p>
    <w:p>
      <w:pPr>
        <w:pStyle w:val="Compact"/>
        <w:numPr>
          <w:numId w:val="1008"/>
          <w:ilvl w:val="0"/>
        </w:numPr>
      </w:pPr>
      <w:r>
        <w:t xml:space="preserve">The frequency of updates to the information source,</w:t>
      </w:r>
    </w:p>
    <w:p>
      <w:pPr>
        <w:pStyle w:val="Compact"/>
        <w:numPr>
          <w:numId w:val="1008"/>
          <w:ilvl w:val="0"/>
        </w:numPr>
      </w:pPr>
      <w:r>
        <w:t xml:space="preserve">The data provider and purpose of the data collection,</w:t>
      </w:r>
    </w:p>
    <w:p>
      <w:pPr>
        <w:pStyle w:val="Compact"/>
        <w:numPr>
          <w:numId w:val="1008"/>
          <w:ilvl w:val="0"/>
        </w:numPr>
      </w:pPr>
      <w:r>
        <w:t xml:space="preserve">The public accessibility of the data availability, and</w:t>
      </w:r>
    </w:p>
    <w:p>
      <w:pPr>
        <w:pStyle w:val="Compact"/>
        <w:numPr>
          <w:numId w:val="1008"/>
          <w:ilvl w:val="0"/>
        </w:numPr>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Section 3.2.</w:t>
      </w:r>
    </w:p>
    <w:p>
      <w:pPr>
        <w:pStyle w:val="Heading4"/>
      </w:pPr>
      <w:bookmarkStart w:id="86" w:name="caa-records"/>
      <w:r>
        <w:t xml:space="preserve">3.2.2.8. CAA Records</w:t>
      </w:r>
      <w:bookmarkEnd w:id="86"/>
    </w:p>
    <w:p>
      <w:pPr>
        <w:pStyle w:val="FirstParagraph"/>
      </w:pPr>
      <w:r>
        <w:t xml:space="preserve">This section is effective as of 8 September 2017.</w:t>
      </w:r>
    </w:p>
    <w:p>
      <w:pPr>
        <w:pStyle w:val="BodyText"/>
      </w:pPr>
      <w:r>
        <w:t xml:space="preserve">As part of the issuance process, the CA MUST check for CAA records and follow the processing instructions found, for each dNSName in the subjectAltName extension of the certificate to be issued, as specififed in RFC 6844 as amended by Errata 5065 (Appendix A). If the CA issues, they MUST do so within the TTL of the CAA record, or 8 hours, whichever is greater.</w:t>
      </w:r>
    </w:p>
    <w:p>
      <w:pPr>
        <w:pStyle w:val="BodyText"/>
      </w:pPr>
      <w:r>
        <w:t xml:space="preserve">This stipulation does not prevent the CA from checking CAA records at any other time.</w:t>
      </w:r>
    </w:p>
    <w:p>
      <w:pPr>
        <w:pStyle w:val="BodyText"/>
      </w:pPr>
      <w:r>
        <w:t xml:space="preserve">When processing CAA records, CAs MUST process the issue, issuewild, and iodef property tags as specified in RFC 6844,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with this flag set. CAs MAY treat a non-empty CAA Resource Record Set that does not contain any issue property tags (and also does not contain any issuewild property tags when performing CAA processing for a Wildcard Domain Name) as permission to issue, provided that no records in the CAA Resource Record Set otherwise prohibit issuance.</w:t>
      </w:r>
    </w:p>
    <w:p>
      <w:pPr>
        <w:pStyle w:val="BodyText"/>
      </w:pPr>
      <w:r>
        <w:t xml:space="preserve">RFC 6844 requires that CAs</w:t>
      </w:r>
      <w:r>
        <w:t xml:space="preserve"> </w:t>
      </w:r>
      <w:r>
        <w:t xml:space="preserve">“</w:t>
      </w:r>
      <w:r>
        <w:t xml:space="preserve">MUST NOT issue a certificate unless either (1) the certificate request is consistent with the applicable CAA Resource Record set or (2) an exception specified in the relevant Certificate Policy or Certification Practices Statement applies.</w:t>
      </w:r>
      <w:r>
        <w:t xml:space="preserve">”</w:t>
      </w:r>
      <w:r>
        <w:t xml:space="preserve"> </w:t>
      </w:r>
      <w:r>
        <w:t xml:space="preserve">For issuances conforming to these Baseline Requirements, CAs MUST NOT rely on any exceptions specified in their CP or CPS unless they are one of the following:</w:t>
      </w:r>
    </w:p>
    <w:p>
      <w:pPr>
        <w:pStyle w:val="Compact"/>
        <w:numPr>
          <w:numId w:val="1009"/>
          <w:ilvl w:val="0"/>
        </w:numPr>
      </w:pPr>
      <w:r>
        <w:t xml:space="preserve">CAA checking is optional for certificates for which a Certificate Transparency pre-certificate was created and logged in at least two public logs, and for which CAA was checked.</w:t>
      </w:r>
    </w:p>
    <w:p>
      <w:pPr>
        <w:pStyle w:val="Compact"/>
        <w:numPr>
          <w:numId w:val="1009"/>
          <w:ilvl w:val="0"/>
        </w:numPr>
      </w:pPr>
      <w:r>
        <w:t xml:space="preserve">CAA checking is optional for certificates issued by a Technically Constrained Subordinate CA Certificate as set out in Baseline Requirements section 7.1.5, where the lack of CAA checking is an explicit contractual provision in the contract with the Applicant.</w:t>
      </w:r>
    </w:p>
    <w:p>
      <w:pPr>
        <w:pStyle w:val="Compact"/>
        <w:numPr>
          <w:numId w:val="1009"/>
          <w:ilvl w:val="0"/>
        </w:numPr>
      </w:pPr>
      <w:r>
        <w:t xml:space="preserve">CAA checking is optional if the CA or an Affiliate of the CA is the DNS Operator (as defined in RFC 7719) of the domain’s DNS.</w:t>
      </w:r>
    </w:p>
    <w:p>
      <w:pPr>
        <w:pStyle w:val="FirstParagraph"/>
      </w:pPr>
      <w:r>
        <w:t xml:space="preserve">CAs are permitted to treat a record lookup failure as permission to issue if:</w:t>
      </w:r>
    </w:p>
    <w:p>
      <w:pPr>
        <w:pStyle w:val="Compact"/>
        <w:numPr>
          <w:numId w:val="1010"/>
          <w:ilvl w:val="0"/>
        </w:numPr>
      </w:pPr>
      <w:r>
        <w:t xml:space="preserve">the failure is outside the CA’s infrastructure;</w:t>
      </w:r>
    </w:p>
    <w:p>
      <w:pPr>
        <w:pStyle w:val="Compact"/>
        <w:numPr>
          <w:numId w:val="1010"/>
          <w:ilvl w:val="0"/>
        </w:numPr>
      </w:pPr>
      <w:r>
        <w:t xml:space="preserve">the lookup has been retried at least once; and</w:t>
      </w:r>
    </w:p>
    <w:p>
      <w:pPr>
        <w:pStyle w:val="Compact"/>
        <w:numPr>
          <w:numId w:val="1010"/>
          <w:ilvl w:val="0"/>
        </w:numPr>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 Forum on the circumstances, and SHOULD dispatch reports of such issuance requests to the contact(s) stipulated in the CAA iodef record(s), if present. CAs are not expected to support URL schemes in the iodef record other than mailto: or https:.</w:t>
      </w:r>
    </w:p>
    <w:p>
      <w:pPr>
        <w:pStyle w:val="Heading3"/>
      </w:pPr>
      <w:bookmarkStart w:id="87" w:name="authentication-of-individual-identity"/>
      <w:r>
        <w:t xml:space="preserve">3.2.3 Authentication of individual identity</w:t>
      </w:r>
      <w:bookmarkEnd w:id="87"/>
    </w:p>
    <w:p>
      <w:pPr>
        <w:pStyle w:val="FirstParagraph"/>
      </w:pPr>
      <w:r>
        <w:t xml:space="preserve">If an Applicant subject to this Section 3.2.3 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p>
      <w:pPr>
        <w:pStyle w:val="Heading3"/>
      </w:pPr>
      <w:bookmarkStart w:id="88" w:name="non-verified-subscriber-information"/>
      <w:r>
        <w:t xml:space="preserve">3.2.4 Non-verified subscriber information</w:t>
      </w:r>
      <w:bookmarkEnd w:id="88"/>
    </w:p>
    <w:p>
      <w:pPr>
        <w:pStyle w:val="Heading3"/>
      </w:pPr>
      <w:bookmarkStart w:id="89" w:name="validation-of-authority"/>
      <w:r>
        <w:t xml:space="preserve">3.2.5 Validation of authority</w:t>
      </w:r>
      <w:bookmarkEnd w:id="89"/>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 section 3.2.2.1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pPr>
        <w:pStyle w:val="Heading3"/>
      </w:pPr>
      <w:bookmarkStart w:id="90" w:name="Xd68f6261941a3b5141e9e8386ede65ecf735ec6"/>
      <w:r>
        <w:t xml:space="preserve">3.2.6 Criteria for Interoperation or Certification</w:t>
      </w:r>
      <w:bookmarkEnd w:id="90"/>
    </w:p>
    <w:p>
      <w:pPr>
        <w:pStyle w:val="FirstParagraph"/>
      </w:pPr>
      <w:r>
        <w:t xml:space="preserve">The CA SHALL disclose all Cross Certificates that identify the CA as the Subject, provided that the CA arranged for or accepted the establishment of the trust relationship (i.e. the Cross Certificate at issue).</w:t>
      </w:r>
    </w:p>
    <w:p>
      <w:pPr>
        <w:pStyle w:val="Heading2"/>
      </w:pPr>
      <w:bookmarkStart w:id="91" w:name="X4d40dfb730d6b5d71e6e5ba93716d7ed5072af1"/>
      <w:r>
        <w:t xml:space="preserve">3.3 Identification and authentication for re-key requests</w:t>
      </w:r>
      <w:bookmarkEnd w:id="91"/>
    </w:p>
    <w:p>
      <w:pPr>
        <w:pStyle w:val="Heading3"/>
      </w:pPr>
      <w:bookmarkStart w:id="92" w:name="X7ba798f09137b13307b70860ac934d6f2ab537c"/>
      <w:r>
        <w:t xml:space="preserve">3.3.1 Identification and authentication for routine re-key</w:t>
      </w:r>
      <w:bookmarkEnd w:id="92"/>
    </w:p>
    <w:p>
      <w:pPr>
        <w:pStyle w:val="Heading3"/>
      </w:pPr>
      <w:bookmarkStart w:id="93" w:name="X9e25c4933f9f4bdc49f88eb77f7d77f3983ec61"/>
      <w:r>
        <w:t xml:space="preserve">3.3.2 Identification and authentication for re-key after revocation</w:t>
      </w:r>
      <w:bookmarkEnd w:id="93"/>
    </w:p>
    <w:p>
      <w:pPr>
        <w:pStyle w:val="Heading2"/>
      </w:pPr>
      <w:bookmarkStart w:id="94" w:name="X351dbe57f205da119c0bf37ed1eaaccf85d9837"/>
      <w:r>
        <w:t xml:space="preserve">3.4 Identification and authentication for revocation request</w:t>
      </w:r>
      <w:bookmarkEnd w:id="94"/>
    </w:p>
    <w:p>
      <w:pPr>
        <w:pStyle w:val="Heading1"/>
      </w:pPr>
      <w:bookmarkStart w:id="95" w:name="X9ed2201071684c51fe084135a0d7e5d8d05496d"/>
      <w:r>
        <w:t xml:space="preserve">4. CERTIFICATE LIFE-CYCLE OPERATIONAL REQUIREMENTS</w:t>
      </w:r>
      <w:bookmarkEnd w:id="95"/>
    </w:p>
    <w:p>
      <w:pPr>
        <w:pStyle w:val="Heading2"/>
      </w:pPr>
      <w:bookmarkStart w:id="96" w:name="certificate-application"/>
      <w:r>
        <w:t xml:space="preserve">4.1 Certificate Application</w:t>
      </w:r>
      <w:bookmarkEnd w:id="96"/>
    </w:p>
    <w:p>
      <w:pPr>
        <w:pStyle w:val="Heading3"/>
      </w:pPr>
      <w:bookmarkStart w:id="97" w:name="who-can-submit-a-certificate-application"/>
      <w:r>
        <w:t xml:space="preserve">4.1.1 Who can submit a certificate application</w:t>
      </w:r>
      <w:bookmarkEnd w:id="97"/>
    </w:p>
    <w:p>
      <w:pPr>
        <w:pStyle w:val="FirstParagraph"/>
      </w:pPr>
      <w:r>
        <w:t xml:space="preserve">In accordance with Section 5.5.2, the CA SHALL maintain an internal database of all previously revoked Certificates and previously rejected certificate requests due to suspected phishing or other fraudulent usage or concerns. The CA SHALL use this information to identify subsequent suspicious certificate requests.</w:t>
      </w:r>
    </w:p>
    <w:p>
      <w:pPr>
        <w:pStyle w:val="Heading3"/>
      </w:pPr>
      <w:bookmarkStart w:id="98" w:name="enrollment-process-and-responsibilities"/>
      <w:r>
        <w:t xml:space="preserve">4.1.2 Enrollment process and responsibilities</w:t>
      </w:r>
      <w:bookmarkEnd w:id="98"/>
    </w:p>
    <w:p>
      <w:pPr>
        <w:pStyle w:val="FirstParagraph"/>
      </w:pPr>
      <w:r>
        <w:t xml:space="preserve">Prior to the issuance of a Certificate, the CA SHALL obtain the following documentation from the Applicant:</w:t>
      </w:r>
    </w:p>
    <w:p>
      <w:pPr>
        <w:pStyle w:val="Compact"/>
        <w:numPr>
          <w:numId w:val="1011"/>
          <w:ilvl w:val="0"/>
        </w:numPr>
      </w:pPr>
      <w:r>
        <w:t xml:space="preserve">A certificate request, which may be electronic; and</w:t>
      </w:r>
    </w:p>
    <w:p>
      <w:pPr>
        <w:pStyle w:val="Compact"/>
        <w:numPr>
          <w:numId w:val="1011"/>
          <w:ilvl w:val="0"/>
        </w:numPr>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Section 3.3.1,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p>
      <w:pPr>
        <w:pStyle w:val="Heading2"/>
      </w:pPr>
      <w:bookmarkStart w:id="99" w:name="certificate-application-processing"/>
      <w:r>
        <w:t xml:space="preserve">4.2 Certificate application processing</w:t>
      </w:r>
      <w:bookmarkEnd w:id="99"/>
    </w:p>
    <w:p>
      <w:pPr>
        <w:pStyle w:val="Heading3"/>
      </w:pPr>
      <w:bookmarkStart w:id="100" w:name="X17479cbd9b55d77dd47c2bba27035a600ddf5d7"/>
      <w:r>
        <w:t xml:space="preserve">4.2.1 Performing identification and authentication functions</w:t>
      </w:r>
      <w:bookmarkEnd w:id="100"/>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 SubjectAltName extension.</w:t>
      </w:r>
    </w:p>
    <w:p>
      <w:pPr>
        <w:pStyle w:val="BodyText"/>
      </w:pPr>
      <w:r>
        <w:t xml:space="preserve">Section 6.3.2 limits the validity period of Subscriber Certificates. The CA MAY use the documents and data provided in Section 3.2 to verify certificate information, or may reuse previous validations themselves, provided that:</w:t>
      </w:r>
    </w:p>
    <w:p>
      <w:pPr>
        <w:pStyle w:val="BlockText"/>
        <w:numPr>
          <w:numId w:val="1012"/>
          <w:ilvl w:val="0"/>
        </w:numPr>
      </w:pPr>
      <w:r>
        <w:t xml:space="preserve">Prior to March 1, 2018, the CA obtained the data or document from a source specified under Section 3.2 or completed the validation itself no more than 39 months prior to issuing the Certificate; and</w:t>
      </w:r>
    </w:p>
    <w:p>
      <w:pPr>
        <w:pStyle w:val="BlockText"/>
        <w:numPr>
          <w:numId w:val="1012"/>
          <w:ilvl w:val="0"/>
        </w:numPr>
      </w:pPr>
      <w:r>
        <w:t xml:space="preserve">On or after March 1, 2018, the CA obtained the data or document from a source specified under Section 3.2 or completed the validation itself no more than 825 days prior to issuing the Certificate.</w:t>
      </w:r>
    </w:p>
    <w:p>
      <w:pPr>
        <w:pStyle w:val="FirstParagraph"/>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Validations completed using methods specified in Section 3.2.2.4.1 or Section 3.2.2.4.5 SHALL NOT be re-used on or after August 1, 2018.</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p>
      <w:pPr>
        <w:pStyle w:val="Heading3"/>
      </w:pPr>
      <w:bookmarkStart w:id="101" w:name="X1499961303be5e5ead2c924120dc3028c9cee5f"/>
      <w:r>
        <w:t xml:space="preserve">4.2.2 Approval or rejection of certificate applications</w:t>
      </w:r>
      <w:bookmarkEnd w:id="101"/>
    </w:p>
    <w:p>
      <w:pPr>
        <w:pStyle w:val="FirstParagraph"/>
      </w:pPr>
      <w:r>
        <w:t xml:space="preserve">CAs SHOULD NOT issue Certificates containing a new gTLD under consideration by ICANN. Prior to issuing a Certificate containing an Internal Name with a gTLD that ICANN has announced as under consideration to make operational, the CA MUST provide a warning to the applicant that the gTLD may soon become resolvable and that, at that time, the CA will revoke the Certificate unless the applicant promptly registers the Domain Name. When a gTLD is delegated by inclusion in the IANA Root Zone Database, the Internal Name becomes a Domain Name, and at such time, a Certificate with such gTLD, which may have complied with these Requirements at the time it was issued, will be in a violation of these Requirements, unless the CA has verified the Subscriber’s rights in the Domain Name. The provisions below are intended to prevent such violation from happening.</w:t>
      </w:r>
    </w:p>
    <w:p>
      <w:pPr>
        <w:pStyle w:val="BodyText"/>
      </w:pPr>
      <w:r>
        <w:t xml:space="preserve">Within 30 days after ICANN has approved a new gTLD for operation, as evidenced by publication of a contract with the gTLD operator on [www.ICANN.org] each CA MUST (1) compare the new gTLD against the CA’s records of valid certificates and (2) cease issuing Certificates containing a Domain Name that includes the new gTLD until after the CA has first verified the Subscriber’s control over or exclusive right to use the Domain Name in accordance with Section 3.2.2.4.</w:t>
      </w:r>
    </w:p>
    <w:p>
      <w:pPr>
        <w:pStyle w:val="BodyText"/>
      </w:pPr>
      <w:r>
        <w:t xml:space="preserve">Within 120 days after the publication of a contract for a new gTLD is published on [www.icann.org], CAs MUST revoke each Certificate containing a Domain Name that includes the new gTLD unless the Subscriber is either the Domain Name Registrant or can demonstrate control over the Domain Name.</w:t>
      </w:r>
    </w:p>
    <w:p>
      <w:pPr>
        <w:pStyle w:val="Heading3"/>
      </w:pPr>
      <w:bookmarkStart w:id="102" w:name="time-to-process-certificate-applications"/>
      <w:r>
        <w:t xml:space="preserve">4.2.3 Time to process certificate applications</w:t>
      </w:r>
      <w:bookmarkEnd w:id="102"/>
    </w:p>
    <w:p>
      <w:pPr>
        <w:pStyle w:val="FirstParagraph"/>
      </w:pPr>
      <w:r>
        <w:t xml:space="preserve">No stipulation.</w:t>
      </w:r>
    </w:p>
    <w:p>
      <w:pPr>
        <w:pStyle w:val="Heading2"/>
      </w:pPr>
      <w:bookmarkStart w:id="103" w:name="certificate-issuance"/>
      <w:r>
        <w:t xml:space="preserve">4.3 Certificate issuance</w:t>
      </w:r>
      <w:bookmarkEnd w:id="103"/>
    </w:p>
    <w:p>
      <w:pPr>
        <w:pStyle w:val="Heading3"/>
      </w:pPr>
      <w:bookmarkStart w:id="104" w:name="ca-actions-during-certificate-issuance"/>
      <w:r>
        <w:t xml:space="preserve">4.3.1 CA actions during certificate issuance</w:t>
      </w:r>
      <w:bookmarkEnd w:id="104"/>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p>
      <w:pPr>
        <w:pStyle w:val="Heading3"/>
      </w:pPr>
      <w:bookmarkStart w:id="105" w:name="Xeb4f6dd5b30032c487a81cd02f63671ab141063"/>
      <w:r>
        <w:t xml:space="preserve">4.3.2 Notification to subscriber by the CA of issuance of certificate</w:t>
      </w:r>
      <w:bookmarkEnd w:id="105"/>
    </w:p>
    <w:p>
      <w:pPr>
        <w:pStyle w:val="FirstParagraph"/>
      </w:pPr>
      <w:r>
        <w:t xml:space="preserve">No stipulation.</w:t>
      </w:r>
    </w:p>
    <w:p>
      <w:pPr>
        <w:pStyle w:val="Heading2"/>
      </w:pPr>
      <w:bookmarkStart w:id="106" w:name="certificate-acceptance"/>
      <w:r>
        <w:t xml:space="preserve">4.4 Certificate acceptance</w:t>
      </w:r>
      <w:bookmarkEnd w:id="106"/>
    </w:p>
    <w:p>
      <w:pPr>
        <w:pStyle w:val="Heading3"/>
      </w:pPr>
      <w:bookmarkStart w:id="107" w:name="Xe73bb50ddf048a919f0ed31eb706c35a439dd58"/>
      <w:r>
        <w:t xml:space="preserve">4.4.1 Conduct constituting certificate acceptance</w:t>
      </w:r>
      <w:bookmarkEnd w:id="107"/>
    </w:p>
    <w:p>
      <w:pPr>
        <w:pStyle w:val="FirstParagraph"/>
      </w:pPr>
      <w:r>
        <w:t xml:space="preserve">No stipulation.</w:t>
      </w:r>
    </w:p>
    <w:p>
      <w:pPr>
        <w:pStyle w:val="Heading3"/>
      </w:pPr>
      <w:bookmarkStart w:id="108" w:name="publication-of-the-certificate-by-the-ca"/>
      <w:r>
        <w:t xml:space="preserve">4.4.2 Publication of the certificate by the CA</w:t>
      </w:r>
      <w:bookmarkEnd w:id="108"/>
    </w:p>
    <w:p>
      <w:pPr>
        <w:pStyle w:val="FirstParagraph"/>
      </w:pPr>
      <w:r>
        <w:t xml:space="preserve">No stipulation.</w:t>
      </w:r>
    </w:p>
    <w:p>
      <w:pPr>
        <w:pStyle w:val="Heading3"/>
      </w:pPr>
      <w:bookmarkStart w:id="109" w:name="Xa85b36589f67d60da7a8248d09248d6fdd417c0"/>
      <w:r>
        <w:t xml:space="preserve">4.4.3 Notification of certificate issuance by the CA to other entities</w:t>
      </w:r>
      <w:bookmarkEnd w:id="109"/>
    </w:p>
    <w:p>
      <w:pPr>
        <w:pStyle w:val="FirstParagraph"/>
      </w:pPr>
      <w:r>
        <w:t xml:space="preserve">No stipulation.</w:t>
      </w:r>
    </w:p>
    <w:p>
      <w:pPr>
        <w:pStyle w:val="Heading2"/>
      </w:pPr>
      <w:bookmarkStart w:id="110" w:name="key-pair-and-certificate-usage"/>
      <w:r>
        <w:t xml:space="preserve">4.5 Key pair and certificate usage</w:t>
      </w:r>
      <w:bookmarkEnd w:id="110"/>
    </w:p>
    <w:p>
      <w:pPr>
        <w:pStyle w:val="Heading3"/>
      </w:pPr>
      <w:bookmarkStart w:id="111" w:name="X69b0b69a501ec5b6642fff4f96013c4a4179420"/>
      <w:r>
        <w:t xml:space="preserve">4.5.1 Subscriber private key and certificate usage</w:t>
      </w:r>
      <w:bookmarkEnd w:id="111"/>
    </w:p>
    <w:p>
      <w:pPr>
        <w:pStyle w:val="FirstParagraph"/>
      </w:pPr>
      <w:r>
        <w:t xml:space="preserve">See Section 9.6.3, provisions 2. and 4.</w:t>
      </w:r>
    </w:p>
    <w:p>
      <w:pPr>
        <w:pStyle w:val="Heading3"/>
      </w:pPr>
      <w:bookmarkStart w:id="112" w:name="X24d59b9205ae8dd63c9e2646fe4580fa0987e6e"/>
      <w:r>
        <w:t xml:space="preserve">4.5.2 Relying party public key and certificate usage</w:t>
      </w:r>
      <w:bookmarkEnd w:id="112"/>
    </w:p>
    <w:p>
      <w:pPr>
        <w:pStyle w:val="FirstParagraph"/>
      </w:pPr>
      <w:r>
        <w:t xml:space="preserve">No stipulation.</w:t>
      </w:r>
    </w:p>
    <w:p>
      <w:pPr>
        <w:pStyle w:val="Heading2"/>
      </w:pPr>
      <w:bookmarkStart w:id="113" w:name="certificate-renewal"/>
      <w:r>
        <w:t xml:space="preserve">4.6 Certificate renewal</w:t>
      </w:r>
      <w:bookmarkEnd w:id="113"/>
    </w:p>
    <w:p>
      <w:pPr>
        <w:pStyle w:val="Heading3"/>
      </w:pPr>
      <w:bookmarkStart w:id="114" w:name="circumstance-for-certificate-renewal"/>
      <w:r>
        <w:t xml:space="preserve">4.6.1 Circumstance for certificate renewal</w:t>
      </w:r>
      <w:bookmarkEnd w:id="114"/>
    </w:p>
    <w:p>
      <w:pPr>
        <w:pStyle w:val="FirstParagraph"/>
      </w:pPr>
      <w:r>
        <w:t xml:space="preserve">No stipulation.</w:t>
      </w:r>
    </w:p>
    <w:p>
      <w:pPr>
        <w:pStyle w:val="Heading3"/>
      </w:pPr>
      <w:bookmarkStart w:id="115" w:name="who-may-request-renewal"/>
      <w:r>
        <w:t xml:space="preserve">4.6.2 Who may request renewal</w:t>
      </w:r>
      <w:bookmarkEnd w:id="115"/>
    </w:p>
    <w:p>
      <w:pPr>
        <w:pStyle w:val="FirstParagraph"/>
      </w:pPr>
      <w:r>
        <w:t xml:space="preserve">No stipulation.</w:t>
      </w:r>
    </w:p>
    <w:p>
      <w:pPr>
        <w:pStyle w:val="Heading3"/>
      </w:pPr>
      <w:bookmarkStart w:id="116" w:name="processing-certificate-renewal-requests"/>
      <w:r>
        <w:t xml:space="preserve">4.6.3 Processing certificate renewal requests</w:t>
      </w:r>
      <w:bookmarkEnd w:id="116"/>
    </w:p>
    <w:p>
      <w:pPr>
        <w:pStyle w:val="FirstParagraph"/>
      </w:pPr>
      <w:r>
        <w:t xml:space="preserve">No stipulation.</w:t>
      </w:r>
    </w:p>
    <w:p>
      <w:pPr>
        <w:pStyle w:val="Heading3"/>
      </w:pPr>
      <w:bookmarkStart w:id="117" w:name="X0fa8131b739486349952193474d228133b5fe5d"/>
      <w:r>
        <w:t xml:space="preserve">4.6.4 Notification of new certificate issuance to subscriber</w:t>
      </w:r>
      <w:bookmarkEnd w:id="117"/>
    </w:p>
    <w:p>
      <w:pPr>
        <w:pStyle w:val="FirstParagraph"/>
      </w:pPr>
      <w:r>
        <w:t xml:space="preserve">No stipulation.</w:t>
      </w:r>
    </w:p>
    <w:p>
      <w:pPr>
        <w:pStyle w:val="Heading3"/>
      </w:pPr>
      <w:bookmarkStart w:id="118" w:name="Xbc626ccd4546298a45740996e42ac61d6424261"/>
      <w:r>
        <w:t xml:space="preserve">4.6.5 Conduct constituting acceptance of a renewal certificate</w:t>
      </w:r>
      <w:bookmarkEnd w:id="118"/>
    </w:p>
    <w:p>
      <w:pPr>
        <w:pStyle w:val="FirstParagraph"/>
      </w:pPr>
      <w:r>
        <w:t xml:space="preserve">No stipulation.</w:t>
      </w:r>
    </w:p>
    <w:p>
      <w:pPr>
        <w:pStyle w:val="Heading3"/>
      </w:pPr>
      <w:bookmarkStart w:id="119" w:name="X926cdc4e072ff77568e06dc6a7f9ab52d322cff"/>
      <w:r>
        <w:t xml:space="preserve">4.6.6 Publication of the renewal certificate by the CA</w:t>
      </w:r>
      <w:bookmarkEnd w:id="119"/>
    </w:p>
    <w:p>
      <w:pPr>
        <w:pStyle w:val="FirstParagraph"/>
      </w:pPr>
      <w:r>
        <w:t xml:space="preserve">No stipulation.</w:t>
      </w:r>
    </w:p>
    <w:p>
      <w:pPr>
        <w:pStyle w:val="Heading3"/>
      </w:pPr>
      <w:bookmarkStart w:id="120" w:name="Xbd78106fdaa4af368a3ec46f76ef5cd22ab66a1"/>
      <w:r>
        <w:t xml:space="preserve">4.6.7 Notification of certificate issuance by the CA to other entities</w:t>
      </w:r>
      <w:bookmarkEnd w:id="120"/>
    </w:p>
    <w:p>
      <w:pPr>
        <w:pStyle w:val="FirstParagraph"/>
      </w:pPr>
      <w:r>
        <w:t xml:space="preserve">No stipulation.</w:t>
      </w:r>
    </w:p>
    <w:p>
      <w:pPr>
        <w:pStyle w:val="Heading2"/>
      </w:pPr>
      <w:bookmarkStart w:id="121" w:name="certificate-re-key"/>
      <w:r>
        <w:t xml:space="preserve">4.7 Certificate re-key</w:t>
      </w:r>
      <w:bookmarkEnd w:id="121"/>
    </w:p>
    <w:p>
      <w:pPr>
        <w:pStyle w:val="Heading3"/>
      </w:pPr>
      <w:bookmarkStart w:id="122" w:name="circumstance-for-certificate-re-key"/>
      <w:r>
        <w:t xml:space="preserve">4.7.1 Circumstance for certificate re-key</w:t>
      </w:r>
      <w:bookmarkEnd w:id="122"/>
    </w:p>
    <w:p>
      <w:pPr>
        <w:pStyle w:val="FirstParagraph"/>
      </w:pPr>
      <w:r>
        <w:t xml:space="preserve">No stipulation.</w:t>
      </w:r>
    </w:p>
    <w:p>
      <w:pPr>
        <w:pStyle w:val="Heading3"/>
      </w:pPr>
      <w:bookmarkStart w:id="123" w:name="Xa699353dc1a32293b94caa3b69fa68658417174"/>
      <w:r>
        <w:t xml:space="preserve">4.7.2 Who may request certification of a new public key</w:t>
      </w:r>
      <w:bookmarkEnd w:id="123"/>
    </w:p>
    <w:p>
      <w:pPr>
        <w:pStyle w:val="FirstParagraph"/>
      </w:pPr>
      <w:r>
        <w:t xml:space="preserve">No stipulation.</w:t>
      </w:r>
    </w:p>
    <w:p>
      <w:pPr>
        <w:pStyle w:val="Heading3"/>
      </w:pPr>
      <w:bookmarkStart w:id="124" w:name="X5fd17d9b032e4a13d24718c080e622cb9a1f596"/>
      <w:r>
        <w:t xml:space="preserve">4.7.3 Processing certificate re-keying requests</w:t>
      </w:r>
      <w:bookmarkEnd w:id="124"/>
    </w:p>
    <w:p>
      <w:pPr>
        <w:pStyle w:val="FirstParagraph"/>
      </w:pPr>
      <w:r>
        <w:t xml:space="preserve">No stipulation.</w:t>
      </w:r>
    </w:p>
    <w:p>
      <w:pPr>
        <w:pStyle w:val="Heading3"/>
      </w:pPr>
      <w:bookmarkStart w:id="125" w:name="X46639c4e5a97fcf31220ab34cd2142eef0e1cf0"/>
      <w:r>
        <w:t xml:space="preserve">4.7.4 Notification of new certificate issuance to subscriber</w:t>
      </w:r>
      <w:bookmarkEnd w:id="125"/>
    </w:p>
    <w:p>
      <w:pPr>
        <w:pStyle w:val="FirstParagraph"/>
      </w:pPr>
      <w:r>
        <w:t xml:space="preserve">No stipulation.</w:t>
      </w:r>
    </w:p>
    <w:p>
      <w:pPr>
        <w:pStyle w:val="Heading3"/>
      </w:pPr>
      <w:bookmarkStart w:id="126" w:name="X59a5708edb9f913fb8c237c7b53cb5aac261402"/>
      <w:r>
        <w:t xml:space="preserve">4.7.5 Conduct constituting acceptance of a re-keyed certificate</w:t>
      </w:r>
      <w:bookmarkEnd w:id="126"/>
    </w:p>
    <w:p>
      <w:pPr>
        <w:pStyle w:val="FirstParagraph"/>
      </w:pPr>
      <w:r>
        <w:t xml:space="preserve">No stipulation.</w:t>
      </w:r>
    </w:p>
    <w:p>
      <w:pPr>
        <w:pStyle w:val="Heading3"/>
      </w:pPr>
      <w:bookmarkStart w:id="127" w:name="X18e04e903815acbafdb039a8a510bc03ac12189"/>
      <w:r>
        <w:t xml:space="preserve">4.7.6 Publication of the re-keyed certificate by the CA</w:t>
      </w:r>
      <w:bookmarkEnd w:id="127"/>
    </w:p>
    <w:p>
      <w:pPr>
        <w:pStyle w:val="FirstParagraph"/>
      </w:pPr>
      <w:r>
        <w:t xml:space="preserve">No stipulation.</w:t>
      </w:r>
    </w:p>
    <w:p>
      <w:pPr>
        <w:pStyle w:val="Heading3"/>
      </w:pPr>
      <w:bookmarkStart w:id="128" w:name="X4a28e0f567476485b0f64325ccfd6a9f936f4cf"/>
      <w:r>
        <w:t xml:space="preserve">4.7.7 Notification of certificate issuance by the CA to other entities</w:t>
      </w:r>
      <w:bookmarkEnd w:id="128"/>
    </w:p>
    <w:p>
      <w:pPr>
        <w:pStyle w:val="FirstParagraph"/>
      </w:pPr>
      <w:r>
        <w:t xml:space="preserve">No stipulation.</w:t>
      </w:r>
    </w:p>
    <w:p>
      <w:pPr>
        <w:pStyle w:val="Heading2"/>
      </w:pPr>
      <w:bookmarkStart w:id="129" w:name="certificate-modification"/>
      <w:r>
        <w:t xml:space="preserve">4.8 Certificate modification</w:t>
      </w:r>
      <w:bookmarkEnd w:id="129"/>
    </w:p>
    <w:p>
      <w:pPr>
        <w:pStyle w:val="Heading3"/>
      </w:pPr>
      <w:bookmarkStart w:id="130" w:name="Xe59a0a42f95f06e991228ad06feefd71fc7277a"/>
      <w:r>
        <w:t xml:space="preserve">4.8.1 Circumstance for certificate modification</w:t>
      </w:r>
      <w:bookmarkEnd w:id="130"/>
    </w:p>
    <w:p>
      <w:pPr>
        <w:pStyle w:val="FirstParagraph"/>
      </w:pPr>
      <w:r>
        <w:t xml:space="preserve">No stipulation.</w:t>
      </w:r>
    </w:p>
    <w:p>
      <w:pPr>
        <w:pStyle w:val="Heading3"/>
      </w:pPr>
      <w:bookmarkStart w:id="131" w:name="who-may-request-certificate-modification"/>
      <w:r>
        <w:t xml:space="preserve">4.8.2 Who may request certificate modification</w:t>
      </w:r>
      <w:bookmarkEnd w:id="131"/>
    </w:p>
    <w:p>
      <w:pPr>
        <w:pStyle w:val="FirstParagraph"/>
      </w:pPr>
      <w:r>
        <w:t xml:space="preserve">No stipulation.</w:t>
      </w:r>
    </w:p>
    <w:p>
      <w:pPr>
        <w:pStyle w:val="Heading3"/>
      </w:pPr>
      <w:bookmarkStart w:id="132" w:name="X3aa811f7e916d2004b948f6c430f8d2bd695a83"/>
      <w:r>
        <w:t xml:space="preserve">4.8.3 Processing certificate modification requests</w:t>
      </w:r>
      <w:bookmarkEnd w:id="132"/>
    </w:p>
    <w:p>
      <w:pPr>
        <w:pStyle w:val="FirstParagraph"/>
      </w:pPr>
      <w:r>
        <w:t xml:space="preserve">No stipulation.</w:t>
      </w:r>
    </w:p>
    <w:p>
      <w:pPr>
        <w:pStyle w:val="Heading3"/>
      </w:pPr>
      <w:bookmarkStart w:id="133" w:name="X7f564360f90d79191b6bbe5569bed73deb532f2"/>
      <w:r>
        <w:t xml:space="preserve">4.8.4 Notification of new certificate issuance to subscriber</w:t>
      </w:r>
      <w:bookmarkEnd w:id="133"/>
    </w:p>
    <w:p>
      <w:pPr>
        <w:pStyle w:val="FirstParagraph"/>
      </w:pPr>
      <w:r>
        <w:t xml:space="preserve">No stipulation.</w:t>
      </w:r>
    </w:p>
    <w:p>
      <w:pPr>
        <w:pStyle w:val="Heading3"/>
      </w:pPr>
      <w:bookmarkStart w:id="134" w:name="X72640213b44ffba2de21bc83ddf8835c0a75bf3"/>
      <w:r>
        <w:t xml:space="preserve">4.8.5 Conduct constituting acceptance of modified certificate</w:t>
      </w:r>
      <w:bookmarkEnd w:id="134"/>
    </w:p>
    <w:p>
      <w:pPr>
        <w:pStyle w:val="FirstParagraph"/>
      </w:pPr>
      <w:r>
        <w:t xml:space="preserve">No stipulation.</w:t>
      </w:r>
    </w:p>
    <w:p>
      <w:pPr>
        <w:pStyle w:val="Heading3"/>
      </w:pPr>
      <w:bookmarkStart w:id="135" w:name="X90fd0e49e5e515c12c5287579d3a26c13ec674e"/>
      <w:r>
        <w:t xml:space="preserve">4.8.6 Publication of the modified certificate by the CA</w:t>
      </w:r>
      <w:bookmarkEnd w:id="135"/>
    </w:p>
    <w:p>
      <w:pPr>
        <w:pStyle w:val="FirstParagraph"/>
      </w:pPr>
      <w:r>
        <w:t xml:space="preserve">No stipulation.</w:t>
      </w:r>
    </w:p>
    <w:p>
      <w:pPr>
        <w:pStyle w:val="Heading3"/>
      </w:pPr>
      <w:bookmarkStart w:id="136" w:name="X2585dde8101cce37501783eb45015a05868f66c"/>
      <w:r>
        <w:t xml:space="preserve">4.8.7 Notification of certificate issuance by the CA to other entities</w:t>
      </w:r>
      <w:bookmarkEnd w:id="136"/>
    </w:p>
    <w:p>
      <w:pPr>
        <w:pStyle w:val="FirstParagraph"/>
      </w:pPr>
      <w:r>
        <w:t xml:space="preserve">No stipulation.</w:t>
      </w:r>
    </w:p>
    <w:p>
      <w:pPr>
        <w:pStyle w:val="Heading2"/>
      </w:pPr>
      <w:bookmarkStart w:id="137" w:name="certificate-revocation-and-suspension"/>
      <w:r>
        <w:t xml:space="preserve">4.9 Certificate revocation and suspension</w:t>
      </w:r>
      <w:bookmarkEnd w:id="137"/>
    </w:p>
    <w:p>
      <w:pPr>
        <w:pStyle w:val="Heading3"/>
      </w:pPr>
      <w:bookmarkStart w:id="138" w:name="circumstances-for-revocation"/>
      <w:r>
        <w:t xml:space="preserve">4.9.1 Circumstances for revocation</w:t>
      </w:r>
      <w:bookmarkEnd w:id="138"/>
    </w:p>
    <w:p>
      <w:pPr>
        <w:pStyle w:val="Heading4"/>
      </w:pPr>
      <w:bookmarkStart w:id="139" w:name="X27be66fa0c2b26749d76d931f662cf95686badb"/>
      <w:r>
        <w:t xml:space="preserve">4.9.1.1 Reasons for Revoking a Subscriber Certificate</w:t>
      </w:r>
      <w:bookmarkEnd w:id="139"/>
    </w:p>
    <w:p>
      <w:pPr>
        <w:pStyle w:val="FirstParagraph"/>
      </w:pPr>
      <w:r>
        <w:t xml:space="preserve">The CA SHALL revoke a Certificate within 24 hours if one or more of the following occurs:</w:t>
      </w:r>
    </w:p>
    <w:p>
      <w:pPr>
        <w:pStyle w:val="Compact"/>
        <w:numPr>
          <w:numId w:val="1013"/>
          <w:ilvl w:val="0"/>
        </w:numPr>
      </w:pPr>
      <w:r>
        <w:t xml:space="preserve">The Subscriber requests in writing that the CA revoke the Certificate;</w:t>
      </w:r>
    </w:p>
    <w:p>
      <w:pPr>
        <w:pStyle w:val="Compact"/>
        <w:numPr>
          <w:numId w:val="1013"/>
          <w:ilvl w:val="0"/>
        </w:numPr>
      </w:pPr>
      <w:r>
        <w:t xml:space="preserve">The Subscriber notifies the CA that the original certificate request was not authorized and does not retroactively grant authorization;</w:t>
      </w:r>
    </w:p>
    <w:p>
      <w:pPr>
        <w:pStyle w:val="Compact"/>
        <w:numPr>
          <w:numId w:val="1013"/>
          <w:ilvl w:val="0"/>
        </w:numPr>
      </w:pPr>
      <w:r>
        <w:t xml:space="preserve">The CA obtains evidence that the Subscriber’s Private Key corresponding to the Public Key in the Certificate suffered a Key Compromise;</w:t>
      </w:r>
    </w:p>
    <w:p>
      <w:pPr>
        <w:pStyle w:val="Compact"/>
        <w:numPr>
          <w:numId w:val="1013"/>
          <w:ilvl w:val="0"/>
        </w:numPr>
      </w:pPr>
      <w:r>
        <w:t xml:space="preserve">The CA obtains evidence that the validation of domain authorization or control for any Fully-Qualified Domain Name or IP address in the Certificate should not be relied upon.</w:t>
      </w:r>
    </w:p>
    <w:p>
      <w:pPr>
        <w:pStyle w:val="FirstParagraph"/>
      </w:pPr>
      <w:r>
        <w:t xml:space="preserve">The CA SHOULD revoke a certificate within 24 hours and MUST revoke a Certificate within 5 days if one or more of the following occurs:</w:t>
      </w:r>
    </w:p>
    <w:p>
      <w:pPr>
        <w:pStyle w:val="Compact"/>
        <w:numPr>
          <w:numId w:val="1014"/>
          <w:ilvl w:val="0"/>
        </w:numPr>
      </w:pPr>
      <w:r>
        <w:t xml:space="preserve">The Certificate no longer complies with the requirements of Sections 6.1.5 and 6.1.6;</w:t>
      </w:r>
    </w:p>
    <w:p>
      <w:pPr>
        <w:pStyle w:val="Compact"/>
        <w:numPr>
          <w:numId w:val="1014"/>
          <w:ilvl w:val="0"/>
        </w:numPr>
      </w:pPr>
      <w:r>
        <w:t xml:space="preserve">The CA obtains evidence that the Certificate was misused;</w:t>
      </w:r>
    </w:p>
    <w:p>
      <w:pPr>
        <w:pStyle w:val="Compact"/>
        <w:numPr>
          <w:numId w:val="1014"/>
          <w:ilvl w:val="0"/>
        </w:numPr>
      </w:pPr>
      <w:r>
        <w:t xml:space="preserve">The CA is made aware that a Subscriber has violated one or more of its material obligations under the Subscriber Agreement or Terms of Use;</w:t>
      </w:r>
    </w:p>
    <w:p>
      <w:pPr>
        <w:pStyle w:val="Compact"/>
        <w:numPr>
          <w:numId w:val="1014"/>
          <w:ilvl w:val="0"/>
        </w:numPr>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w:t>
      </w:r>
    </w:p>
    <w:p>
      <w:pPr>
        <w:pStyle w:val="Compact"/>
        <w:numPr>
          <w:numId w:val="1014"/>
          <w:ilvl w:val="0"/>
        </w:numPr>
      </w:pPr>
      <w:r>
        <w:t xml:space="preserve">The CA is made aware that a Wildcard Certificate has been used to authenticate a fraudulently misleading subordinate Fully-Qualified Domain Name;</w:t>
      </w:r>
    </w:p>
    <w:p>
      <w:pPr>
        <w:pStyle w:val="Compact"/>
        <w:numPr>
          <w:numId w:val="1014"/>
          <w:ilvl w:val="0"/>
        </w:numPr>
      </w:pPr>
      <w:r>
        <w:t xml:space="preserve">The CA is made aware of a material change in the information contained in the Certificate;</w:t>
      </w:r>
    </w:p>
    <w:p>
      <w:pPr>
        <w:pStyle w:val="Compact"/>
        <w:numPr>
          <w:numId w:val="1014"/>
          <w:ilvl w:val="0"/>
        </w:numPr>
      </w:pPr>
      <w:r>
        <w:t xml:space="preserve">The CA is made aware that the Certificate was not issued in accordance with these Requirements or the CA’s Certificate Policy or Certification Practice Statement;</w:t>
      </w:r>
    </w:p>
    <w:p>
      <w:pPr>
        <w:pStyle w:val="Compact"/>
        <w:numPr>
          <w:numId w:val="1014"/>
          <w:ilvl w:val="0"/>
        </w:numPr>
      </w:pPr>
      <w:r>
        <w:t xml:space="preserve">The CA determines or is made aware that any of the information appearing in the Certificate is inaccurate;</w:t>
      </w:r>
    </w:p>
    <w:p>
      <w:pPr>
        <w:pStyle w:val="Compact"/>
        <w:numPr>
          <w:numId w:val="1014"/>
          <w:ilvl w:val="0"/>
        </w:numPr>
      </w:pPr>
      <w:r>
        <w:t xml:space="preserve">The CA’s right to issue Certificates under these Requirements expires or is revoked or terminated, unless the CA has made arrangements to continue maintaining the CRL/OCSP Repository;</w:t>
      </w:r>
    </w:p>
    <w:p>
      <w:pPr>
        <w:pStyle w:val="Compact"/>
        <w:numPr>
          <w:numId w:val="1014"/>
          <w:ilvl w:val="0"/>
        </w:numPr>
      </w:pPr>
      <w:r>
        <w:t xml:space="preserve">Revocation is required by the CA’s Certificate Policy and/or Certification Practice Statement; or</w:t>
      </w:r>
    </w:p>
    <w:p>
      <w:pPr>
        <w:pStyle w:val="Compact"/>
        <w:numPr>
          <w:numId w:val="1014"/>
          <w:ilvl w:val="0"/>
        </w:numPr>
      </w:pPr>
      <w:r>
        <w:t xml:space="preserve">The CA is made aware of a demonstrated or proven method that exposes the Subscriber’s Private Key to compromise, methods have been developed that can easily calculate it based on the Public Key (such as a Debian weak key, see http://wiki.debian.org/SSLkeys), or if there is clear evidence that the specific method used to generate the Private Key was flawed.</w:t>
      </w:r>
    </w:p>
    <w:p>
      <w:pPr>
        <w:pStyle w:val="Heading4"/>
      </w:pPr>
      <w:bookmarkStart w:id="140" w:name="Xfcf600faf71afdeb5804cef54ed6ddf0d006b43"/>
      <w:r>
        <w:t xml:space="preserve">4.9.1.2 Reasons for Revoking a Subordinate CA Certificate</w:t>
      </w:r>
      <w:bookmarkEnd w:id="140"/>
    </w:p>
    <w:p>
      <w:pPr>
        <w:pStyle w:val="FirstParagraph"/>
      </w:pPr>
      <w:r>
        <w:t xml:space="preserve">The Issuing CA SHALL revoke a Subordinate CA Certificate within seven (7) days if one or more of the following occurs:</w:t>
      </w:r>
    </w:p>
    <w:p>
      <w:pPr>
        <w:pStyle w:val="Compact"/>
        <w:numPr>
          <w:numId w:val="1015"/>
          <w:ilvl w:val="0"/>
        </w:numPr>
      </w:pPr>
      <w:r>
        <w:t xml:space="preserve">The Subordinate CA requests revocation in writing;</w:t>
      </w:r>
    </w:p>
    <w:p>
      <w:pPr>
        <w:pStyle w:val="Compact"/>
        <w:numPr>
          <w:numId w:val="1015"/>
          <w:ilvl w:val="0"/>
        </w:numPr>
      </w:pPr>
      <w:r>
        <w:t xml:space="preserve">The Subordinate CA notifies the Issuing CA that the original certificate request was not authorized and does not retroactively grant authorization;</w:t>
      </w:r>
    </w:p>
    <w:p>
      <w:pPr>
        <w:pStyle w:val="Compact"/>
        <w:numPr>
          <w:numId w:val="1015"/>
          <w:ilvl w:val="0"/>
        </w:numPr>
      </w:pPr>
      <w:r>
        <w:t xml:space="preserve">The Issuing CA obtains evidence that the Subordinate CA’s Private Key corresponding to the Public Key in the Certificate suffered a Key Compromise or no longer complies with the requirements of Sections 6.1.5 and 6.1.6;</w:t>
      </w:r>
    </w:p>
    <w:p>
      <w:pPr>
        <w:pStyle w:val="Compact"/>
        <w:numPr>
          <w:numId w:val="1015"/>
          <w:ilvl w:val="0"/>
        </w:numPr>
      </w:pPr>
      <w:r>
        <w:t xml:space="preserve">The Issuing CA obtains evidence that the Certificate was misused;</w:t>
      </w:r>
    </w:p>
    <w:p>
      <w:pPr>
        <w:pStyle w:val="Compact"/>
        <w:numPr>
          <w:numId w:val="1015"/>
          <w:ilvl w:val="0"/>
        </w:numPr>
      </w:pPr>
      <w:r>
        <w:t xml:space="preserve">The Issuing CA is made aware that the Certificate was not issued in accordance with or that Subordinate CA has not complied with this document or the applicable Certificate Policy or Certification Practice Statement;</w:t>
      </w:r>
    </w:p>
    <w:p>
      <w:pPr>
        <w:pStyle w:val="Compact"/>
        <w:numPr>
          <w:numId w:val="1015"/>
          <w:ilvl w:val="0"/>
        </w:numPr>
      </w:pPr>
      <w:r>
        <w:t xml:space="preserve">The Issuing CA determines that any of the information appearing in the Certificate is inaccurate or misleading;</w:t>
      </w:r>
    </w:p>
    <w:p>
      <w:pPr>
        <w:pStyle w:val="Compact"/>
        <w:numPr>
          <w:numId w:val="1015"/>
          <w:ilvl w:val="0"/>
        </w:numPr>
      </w:pPr>
      <w:r>
        <w:t xml:space="preserve">The Issuing CA or Subordinate CA ceases operations for any reason and has not made arrangements for another CA to provide revocation support for the Certificate;</w:t>
      </w:r>
    </w:p>
    <w:p>
      <w:pPr>
        <w:pStyle w:val="Compact"/>
        <w:numPr>
          <w:numId w:val="1015"/>
          <w:ilvl w:val="0"/>
        </w:numPr>
      </w:pPr>
      <w:r>
        <w:t xml:space="preserve">The Issuing CA’s or Subordinate CA’s right to issue Certificates under these Requirements expires or is revoked or terminated, unless the Issuing CA has made arrangements to continue maintaining the CRL/OCSP Repository; or</w:t>
      </w:r>
    </w:p>
    <w:p>
      <w:pPr>
        <w:pStyle w:val="Compact"/>
        <w:numPr>
          <w:numId w:val="1015"/>
          <w:ilvl w:val="0"/>
        </w:numPr>
      </w:pPr>
      <w:r>
        <w:t xml:space="preserve">Revocation is required by the Issuing CA’s Certificate Policy and/or Certification Practice Statement.</w:t>
      </w:r>
    </w:p>
    <w:p>
      <w:pPr>
        <w:pStyle w:val="Heading3"/>
      </w:pPr>
      <w:bookmarkStart w:id="141" w:name="who-can-request-revocation"/>
      <w:r>
        <w:t xml:space="preserve">4.9.2 Who can request revocation</w:t>
      </w:r>
      <w:bookmarkEnd w:id="141"/>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p>
      <w:pPr>
        <w:pStyle w:val="Heading3"/>
      </w:pPr>
      <w:bookmarkStart w:id="142" w:name="procedure-for-revocation-request"/>
      <w:r>
        <w:t xml:space="preserve">4.9.3 Procedure for revocation request</w:t>
      </w:r>
      <w:bookmarkEnd w:id="142"/>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pPr>
        <w:pStyle w:val="Heading3"/>
      </w:pPr>
      <w:bookmarkStart w:id="143" w:name="revocation-request-grace-period"/>
      <w:r>
        <w:t xml:space="preserve">4.9.4 Revocation request grace period</w:t>
      </w:r>
      <w:bookmarkEnd w:id="143"/>
    </w:p>
    <w:p>
      <w:pPr>
        <w:pStyle w:val="FirstParagraph"/>
      </w:pPr>
      <w:r>
        <w:t xml:space="preserve">No stipulation.</w:t>
      </w:r>
    </w:p>
    <w:p>
      <w:pPr>
        <w:pStyle w:val="Heading3"/>
      </w:pPr>
      <w:bookmarkStart w:id="144" w:name="X00238031186979ff7773497d885abdbdc042870"/>
      <w:r>
        <w:t xml:space="preserve">4.9.5 Time within which CA must process the revocation request</w:t>
      </w:r>
      <w:bookmarkEnd w:id="144"/>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Section 4.9.1.1. The date selected by the CA SHOULD consider the following criteria:</w:t>
      </w:r>
    </w:p>
    <w:p>
      <w:pPr>
        <w:pStyle w:val="Compact"/>
        <w:numPr>
          <w:numId w:val="1016"/>
          <w:ilvl w:val="0"/>
        </w:numPr>
      </w:pPr>
      <w:r>
        <w:t xml:space="preserve">The nature of the alleged problem (scope, context, severity, magnitude, risk of harm);</w:t>
      </w:r>
    </w:p>
    <w:p>
      <w:pPr>
        <w:pStyle w:val="Compact"/>
        <w:numPr>
          <w:numId w:val="1016"/>
          <w:ilvl w:val="0"/>
        </w:numPr>
      </w:pPr>
      <w:r>
        <w:t xml:space="preserve">The consequences of revocation (direct and collateral impacts to Subscribers and Relying Parties);</w:t>
      </w:r>
    </w:p>
    <w:p>
      <w:pPr>
        <w:pStyle w:val="Compact"/>
        <w:numPr>
          <w:numId w:val="1016"/>
          <w:ilvl w:val="0"/>
        </w:numPr>
      </w:pPr>
      <w:r>
        <w:t xml:space="preserve">The number of Certificate Problem Reports received about a particular Certificate or Subscriber;</w:t>
      </w:r>
    </w:p>
    <w:p>
      <w:pPr>
        <w:pStyle w:val="Compact"/>
        <w:numPr>
          <w:numId w:val="1016"/>
          <w:ilvl w:val="0"/>
        </w:numPr>
      </w:pPr>
      <w:r>
        <w:t xml:space="preserve">The entity making the complaint (for example, a complaint from a law enforcement official that a Web site is engaged in illegal activities should carry more weight than a complaint from a consumer alleging that she didn’t receive the goods she ordered); and</w:t>
      </w:r>
    </w:p>
    <w:p>
      <w:pPr>
        <w:pStyle w:val="Compact"/>
        <w:numPr>
          <w:numId w:val="1016"/>
          <w:ilvl w:val="0"/>
        </w:numPr>
      </w:pPr>
      <w:r>
        <w:t xml:space="preserve">Relevant legislation.</w:t>
      </w:r>
    </w:p>
    <w:p>
      <w:pPr>
        <w:pStyle w:val="Heading3"/>
      </w:pPr>
      <w:bookmarkStart w:id="145" w:name="X7d03556285fb06bac42e134f22c5b8cc536ae24"/>
      <w:r>
        <w:t xml:space="preserve">4.9.6 Revocation checking requirement for relying parties</w:t>
      </w:r>
      <w:bookmarkEnd w:id="145"/>
    </w:p>
    <w:p>
      <w:pPr>
        <w:pStyle w:val="FirstParagraph"/>
      </w:pPr>
      <w:r>
        <w:t xml:space="preserve">No stipulation.</w:t>
      </w:r>
    </w:p>
    <w:p>
      <w:pPr>
        <w:pStyle w:val="BodyText"/>
      </w:pPr>
      <w:r>
        <w:t xml:space="preserve">(Note: Following certificate issuance, a certificate may be revoked for reasons stated in Section 4.9.1. Therefore, relying parties should check the revocation status of all certificates that contain a CDP or OCSP pointer.)</w:t>
      </w:r>
    </w:p>
    <w:p>
      <w:pPr>
        <w:pStyle w:val="Heading3"/>
      </w:pPr>
      <w:bookmarkStart w:id="146" w:name="crl-issuance-frequency-if-applicable"/>
      <w:r>
        <w:t xml:space="preserve">4.9.7 CRL issuance frequency (if applicable)</w:t>
      </w:r>
      <w:bookmarkEnd w:id="146"/>
    </w:p>
    <w:p>
      <w:pPr>
        <w:pStyle w:val="FirstParagraph"/>
      </w:pPr>
      <w:r>
        <w:t xml:space="preserve">For the status of Subscriber Certificates:</w:t>
      </w:r>
    </w:p>
    <w:p>
      <w:pPr>
        <w:pStyle w:val="BodyText"/>
      </w:pPr>
      <w:r>
        <w:t xml:space="preserve">If the CA publishes a CRL, then the CA SHALL update and reissue CRLs at least once every seven days, and the value of the nextUpdate field MUST NOT be more than ten days beyond the value of the thisUpdate field</w:t>
      </w:r>
    </w:p>
    <w:p>
      <w:pPr>
        <w:pStyle w:val="BodyText"/>
      </w:pPr>
      <w:r>
        <w:t xml:space="preserve">For the status of Subordinate CA Certificates:</w:t>
      </w:r>
    </w:p>
    <w:p>
      <w:pPr>
        <w:pStyle w:val="BodyText"/>
      </w:pPr>
      <w:r>
        <w:t xml:space="preserve">The CA SHALL update and reissue CRLs at least (i) once every twelve months and (ii) within 24 hours after revoking a Subordinate CA Certificate, and the value of the nextUpdate field MUST NOT be more than twelve months beyond the value of the thisUpdate field</w:t>
      </w:r>
    </w:p>
    <w:p>
      <w:pPr>
        <w:pStyle w:val="Heading3"/>
      </w:pPr>
      <w:bookmarkStart w:id="147" w:name="maximum-latency-for-crls-if-applicable"/>
      <w:r>
        <w:t xml:space="preserve">4.9.8 Maximum latency for CRLs (if applicable)</w:t>
      </w:r>
      <w:bookmarkEnd w:id="147"/>
    </w:p>
    <w:p>
      <w:pPr>
        <w:pStyle w:val="FirstParagraph"/>
      </w:pPr>
      <w:r>
        <w:t xml:space="preserve">No stipulation.</w:t>
      </w:r>
    </w:p>
    <w:p>
      <w:pPr>
        <w:pStyle w:val="Heading3"/>
      </w:pPr>
      <w:bookmarkStart w:id="148" w:name="Xee28e6e2d586e3802b08fdaf2cb4b5c4ec0ac9f"/>
      <w:r>
        <w:t xml:space="preserve">4.9.9 On-line revocation/status checking availability</w:t>
      </w:r>
      <w:bookmarkEnd w:id="148"/>
    </w:p>
    <w:p>
      <w:pPr>
        <w:pStyle w:val="FirstParagraph"/>
      </w:pPr>
      <w:r>
        <w:t xml:space="preserve">OCSP responses MUST conform to RFC6960 and/or RFC5019. OCSP responses MUST either:</w:t>
      </w:r>
    </w:p>
    <w:p>
      <w:pPr>
        <w:pStyle w:val="Compact"/>
        <w:numPr>
          <w:numId w:val="1017"/>
          <w:ilvl w:val="0"/>
        </w:numPr>
      </w:pPr>
      <w:r>
        <w:t xml:space="preserve">Be signed by the CA that issued the Certificates whose revocation status is being checked, or</w:t>
      </w:r>
    </w:p>
    <w:p>
      <w:pPr>
        <w:pStyle w:val="Compact"/>
        <w:numPr>
          <w:numId w:val="1017"/>
          <w:ilvl w:val="0"/>
        </w:numPr>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 id-pkix-ocsp-nocheck, as</w:t>
      </w:r>
      <w:r>
        <w:t xml:space="preserve"> </w:t>
      </w:r>
      <w:r>
        <w:t xml:space="preserve">defined by RFC6960.</w:t>
      </w:r>
    </w:p>
    <w:p>
      <w:pPr>
        <w:pStyle w:val="Heading3"/>
      </w:pPr>
      <w:bookmarkStart w:id="149" w:name="on-line-revocation-checking-requirements"/>
      <w:r>
        <w:t xml:space="preserve">4.9.10 On-line revocation checking requirements</w:t>
      </w:r>
      <w:bookmarkEnd w:id="149"/>
    </w:p>
    <w:p>
      <w:pPr>
        <w:pStyle w:val="FirstParagraph"/>
      </w:pPr>
      <w:r>
        <w:t xml:space="preserve">Effective 1 January 2013, the CA SHALL support an OCSP capability using the GET method for Certificates issued</w:t>
      </w:r>
      <w:r>
        <w:t xml:space="preserve"> </w:t>
      </w:r>
      <w:r>
        <w:t xml:space="preserve">in accordance with these Requirements.</w:t>
      </w:r>
    </w:p>
    <w:p>
      <w:pPr>
        <w:pStyle w:val="BodyText"/>
      </w:pPr>
      <w:r>
        <w:t xml:space="preserve">For the status of Subscriber Certificates:</w:t>
      </w:r>
    </w:p>
    <w:p>
      <w:pPr>
        <w:pStyle w:val="BodyText"/>
      </w:pPr>
      <w:r>
        <w:t xml:space="preserve">The CA SHALL update information provided via an Online Certificate Status Protocol at least every four days. OCSP responses from this service MUST have a maximum expiration time of ten days.</w:t>
      </w:r>
    </w:p>
    <w:p>
      <w:pPr>
        <w:pStyle w:val="BodyText"/>
      </w:pPr>
      <w:r>
        <w:t xml:space="preserve">For the status of Subordinate CA Certificates:</w:t>
      </w:r>
    </w:p>
    <w:p>
      <w:pPr>
        <w:pStyle w:val="BodyText"/>
      </w:pPr>
      <w:r>
        <w:t xml:space="preserve">The CA SHALL update information provided via an Online Certificate Status Protocol at least (i) every twelve months and (ii) within 24 hours after revoking a Subordinate CA Certificate.</w:t>
      </w:r>
    </w:p>
    <w:p>
      <w:pPr>
        <w:pStyle w:val="BodyText"/>
      </w:pPr>
      <w:r>
        <w:t xml:space="preserve">If the OCSP responder receives a request for status of a certificate that has not been issued, then the responder SHOULD NOT respond with a</w:t>
      </w:r>
      <w:r>
        <w:t xml:space="preserve"> </w:t>
      </w:r>
      <w:r>
        <w:t xml:space="preserve">“</w:t>
      </w:r>
      <w:r>
        <w:t xml:space="preserve">good</w:t>
      </w:r>
      <w:r>
        <w:t xml:space="preserve">”</w:t>
      </w:r>
      <w:r>
        <w:t xml:space="preserve"> </w:t>
      </w:r>
      <w:r>
        <w:t xml:space="preserve">status. The CA SHOULD monitor the responder for such requests as part of its security response procedures.</w:t>
      </w:r>
    </w:p>
    <w:p>
      <w:pPr>
        <w:pStyle w:val="BodyText"/>
      </w:pPr>
      <w:r>
        <w:t xml:space="preserve">Effective 1 August 2013, OCSP responders for CAs which are not Technically Constrained in line with Section 7.1.5 MUST NOT respond with a</w:t>
      </w:r>
      <w:r>
        <w:t xml:space="preserve"> </w:t>
      </w:r>
      <w:r>
        <w:t xml:space="preserve">“</w:t>
      </w:r>
      <w:r>
        <w:t xml:space="preserve">good</w:t>
      </w:r>
      <w:r>
        <w:t xml:space="preserve">”</w:t>
      </w:r>
      <w:r>
        <w:t xml:space="preserve"> </w:t>
      </w:r>
      <w:r>
        <w:t xml:space="preserve">status for such certificates.</w:t>
      </w:r>
    </w:p>
    <w:p>
      <w:pPr>
        <w:pStyle w:val="Heading3"/>
      </w:pPr>
      <w:bookmarkStart w:id="150" w:name="Xa3b17839b9b7d2fc70bd1a258be90b41d21908b"/>
      <w:r>
        <w:t xml:space="preserve">4.9.11 Other forms of revocation advertisements available</w:t>
      </w:r>
      <w:bookmarkEnd w:id="150"/>
    </w:p>
    <w:p>
      <w:pPr>
        <w:pStyle w:val="FirstParagraph"/>
      </w:pPr>
      <w:r>
        <w:t xml:space="preserve">If the Subscriber Certificate is for a high-traffic FQDN, the CA MAY rely on stapling, in accordance with [RFC4366], to distribute its OCSP responses. In this case, the CA SHALL ensure that the Subscriber</w:t>
      </w:r>
      <w:r>
        <w:t xml:space="preserve"> </w:t>
      </w:r>
      <w:r>
        <w:t xml:space="preserve">“</w:t>
      </w:r>
      <w:r>
        <w:t xml:space="preserve">staples</w:t>
      </w:r>
      <w:r>
        <w:t xml:space="preserve">”</w:t>
      </w:r>
      <w:r>
        <w:t xml:space="preserve"> </w:t>
      </w:r>
      <w:r>
        <w:t xml:space="preserve">the OCSP response for the Certificate in its TLS handshake. The CA SHALL enforce this requirement on the Subscriber either contractually, through the Subscriber Agreement or Terms of Use, or by technical review measures implemented by the CA.</w:t>
      </w:r>
    </w:p>
    <w:p>
      <w:pPr>
        <w:pStyle w:val="Heading3"/>
      </w:pPr>
      <w:bookmarkStart w:id="151" w:name="special-requirements-re-key-compromise"/>
      <w:r>
        <w:t xml:space="preserve">4.9.12 Special requirements re key compromise</w:t>
      </w:r>
      <w:bookmarkEnd w:id="151"/>
    </w:p>
    <w:p>
      <w:pPr>
        <w:pStyle w:val="FirstParagraph"/>
      </w:pPr>
      <w:r>
        <w:t xml:space="preserve">See Section 4.9.1.</w:t>
      </w:r>
    </w:p>
    <w:p>
      <w:pPr>
        <w:pStyle w:val="Heading3"/>
      </w:pPr>
      <w:bookmarkStart w:id="152" w:name="circumstances-for-suspension"/>
      <w:r>
        <w:t xml:space="preserve">4.9.13 Circumstances for suspension</w:t>
      </w:r>
      <w:bookmarkEnd w:id="152"/>
    </w:p>
    <w:p>
      <w:pPr>
        <w:pStyle w:val="FirstParagraph"/>
      </w:pPr>
      <w:r>
        <w:t xml:space="preserve">The Repository MUST NOT include entries that indicate that a Certificate is suspended.</w:t>
      </w:r>
    </w:p>
    <w:p>
      <w:pPr>
        <w:pStyle w:val="Heading3"/>
      </w:pPr>
      <w:bookmarkStart w:id="153" w:name="who-can-request-suspension"/>
      <w:r>
        <w:t xml:space="preserve">4.9.14 Who can request suspension</w:t>
      </w:r>
      <w:bookmarkEnd w:id="153"/>
    </w:p>
    <w:p>
      <w:pPr>
        <w:pStyle w:val="FirstParagraph"/>
      </w:pPr>
      <w:r>
        <w:t xml:space="preserve">Not applicable.</w:t>
      </w:r>
    </w:p>
    <w:p>
      <w:pPr>
        <w:pStyle w:val="Heading3"/>
      </w:pPr>
      <w:bookmarkStart w:id="154" w:name="procedure-for-suspension-request"/>
      <w:r>
        <w:t xml:space="preserve">4.9.15 Procedure for suspension request</w:t>
      </w:r>
      <w:bookmarkEnd w:id="154"/>
    </w:p>
    <w:p>
      <w:pPr>
        <w:pStyle w:val="FirstParagraph"/>
      </w:pPr>
      <w:r>
        <w:t xml:space="preserve">Not applicable.</w:t>
      </w:r>
    </w:p>
    <w:p>
      <w:pPr>
        <w:pStyle w:val="Heading3"/>
      </w:pPr>
      <w:bookmarkStart w:id="155" w:name="limits-on-suspension-period"/>
      <w:r>
        <w:t xml:space="preserve">4.9.16 Limits on suspension period</w:t>
      </w:r>
      <w:bookmarkEnd w:id="155"/>
    </w:p>
    <w:p>
      <w:pPr>
        <w:pStyle w:val="FirstParagraph"/>
      </w:pPr>
      <w:r>
        <w:t xml:space="preserve">Not applicable.</w:t>
      </w:r>
    </w:p>
    <w:p>
      <w:pPr>
        <w:pStyle w:val="Heading2"/>
      </w:pPr>
      <w:bookmarkStart w:id="156" w:name="certificate-status-services"/>
      <w:r>
        <w:t xml:space="preserve">4.10 Certificate status services</w:t>
      </w:r>
      <w:bookmarkEnd w:id="156"/>
    </w:p>
    <w:p>
      <w:pPr>
        <w:pStyle w:val="Heading3"/>
      </w:pPr>
      <w:bookmarkStart w:id="157" w:name="operational-characteristics"/>
      <w:r>
        <w:t xml:space="preserve">4.10.1 Operational characteristics</w:t>
      </w:r>
      <w:bookmarkEnd w:id="157"/>
    </w:p>
    <w:p>
      <w:pPr>
        <w:pStyle w:val="FirstParagraph"/>
      </w:pPr>
      <w:r>
        <w:t xml:space="preserve">Revocation entries on a CRL or OCSP Response MUST NOT be removed until after the Expiry Date of the revoked</w:t>
      </w:r>
      <w:r>
        <w:t xml:space="preserve"> </w:t>
      </w:r>
      <w:r>
        <w:t xml:space="preserve">Certificate</w:t>
      </w:r>
    </w:p>
    <w:p>
      <w:pPr>
        <w:pStyle w:val="Heading3"/>
      </w:pPr>
      <w:bookmarkStart w:id="158" w:name="service-availability"/>
      <w:r>
        <w:t xml:space="preserve">4.10.2 Service availability</w:t>
      </w:r>
      <w:bookmarkEnd w:id="158"/>
    </w:p>
    <w:p>
      <w:pPr>
        <w:pStyle w:val="FirstParagraph"/>
      </w:pPr>
      <w:r>
        <w:t xml:space="preserve">The CA SHALL operate and maintain its CRL and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p>
      <w:pPr>
        <w:pStyle w:val="Heading3"/>
      </w:pPr>
      <w:bookmarkStart w:id="159" w:name="optional-features"/>
      <w:r>
        <w:t xml:space="preserve">4.10.3 Optional features</w:t>
      </w:r>
      <w:bookmarkEnd w:id="159"/>
    </w:p>
    <w:p>
      <w:pPr>
        <w:pStyle w:val="FirstParagraph"/>
      </w:pPr>
      <w:r>
        <w:t xml:space="preserve">No stipulation.</w:t>
      </w:r>
    </w:p>
    <w:p>
      <w:pPr>
        <w:pStyle w:val="Heading2"/>
      </w:pPr>
      <w:bookmarkStart w:id="160" w:name="end-of-subscription"/>
      <w:r>
        <w:t xml:space="preserve">4.11 End of subscription</w:t>
      </w:r>
      <w:bookmarkEnd w:id="160"/>
    </w:p>
    <w:p>
      <w:pPr>
        <w:pStyle w:val="FirstParagraph"/>
      </w:pPr>
      <w:r>
        <w:t xml:space="preserve">No stipulation.</w:t>
      </w:r>
    </w:p>
    <w:p>
      <w:pPr>
        <w:pStyle w:val="Heading2"/>
      </w:pPr>
      <w:bookmarkStart w:id="161" w:name="key-escrow-and-recovery"/>
      <w:r>
        <w:t xml:space="preserve">4.12 Key escrow and recovery</w:t>
      </w:r>
      <w:bookmarkEnd w:id="161"/>
    </w:p>
    <w:p>
      <w:pPr>
        <w:pStyle w:val="Heading3"/>
      </w:pPr>
      <w:bookmarkStart w:id="162" w:name="X267a0975de46c37ce7f65fbf8694410e53d8add"/>
      <w:r>
        <w:t xml:space="preserve">4.12.1 Key escrow and recovery policy and practices</w:t>
      </w:r>
      <w:bookmarkEnd w:id="162"/>
    </w:p>
    <w:p>
      <w:pPr>
        <w:pStyle w:val="FirstParagraph"/>
      </w:pPr>
      <w:r>
        <w:t xml:space="preserve">No stipulation.</w:t>
      </w:r>
    </w:p>
    <w:p>
      <w:pPr>
        <w:pStyle w:val="Heading3"/>
      </w:pPr>
      <w:bookmarkStart w:id="163" w:name="Xedff23872069961cdcd20c6843c72c4e86b98af"/>
      <w:r>
        <w:t xml:space="preserve">4.12.2 Session key encapsulation and recovery policy and practices</w:t>
      </w:r>
      <w:bookmarkEnd w:id="163"/>
    </w:p>
    <w:p>
      <w:pPr>
        <w:pStyle w:val="FirstParagraph"/>
      </w:pPr>
      <w:r>
        <w:t xml:space="preserve">Not applicable.</w:t>
      </w:r>
    </w:p>
    <w:p>
      <w:pPr>
        <w:pStyle w:val="Heading1"/>
      </w:pPr>
      <w:bookmarkStart w:id="164" w:name="X9484d4093378d830ad301fd974d9c4535fa909d"/>
      <w:r>
        <w:t xml:space="preserve">5. MANAGEMENT, OPERATIONAL, AND PHYSICAL CONTROLS</w:t>
      </w:r>
      <w:bookmarkEnd w:id="164"/>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pStyle w:val="Compact"/>
        <w:numPr>
          <w:numId w:val="1018"/>
          <w:ilvl w:val="0"/>
        </w:numPr>
      </w:pPr>
      <w:r>
        <w:t xml:space="preserve">Protect the confidentiality, integrity, and availability of Certificate Data and Certificate Management Processes;</w:t>
      </w:r>
    </w:p>
    <w:p>
      <w:pPr>
        <w:pStyle w:val="Compact"/>
        <w:numPr>
          <w:numId w:val="1018"/>
          <w:ilvl w:val="0"/>
        </w:numPr>
      </w:pPr>
      <w:r>
        <w:t xml:space="preserve">Protect against anticipated threats or hazards to the confidentiality, integrity, and availability of the Certificate Data and Certificate Management Processes;</w:t>
      </w:r>
    </w:p>
    <w:p>
      <w:pPr>
        <w:pStyle w:val="Compact"/>
        <w:numPr>
          <w:numId w:val="1018"/>
          <w:ilvl w:val="0"/>
        </w:numPr>
      </w:pPr>
      <w:r>
        <w:t xml:space="preserve">Protect against unauthorized or unlawful access, use, disclosure, alteration, or destruction of any Certificate Data or Certificate Management Processes;</w:t>
      </w:r>
    </w:p>
    <w:p>
      <w:pPr>
        <w:pStyle w:val="Compact"/>
        <w:numPr>
          <w:numId w:val="1018"/>
          <w:ilvl w:val="0"/>
        </w:numPr>
      </w:pPr>
      <w:r>
        <w:t xml:space="preserve">Protect against accidental loss or destruction of, or damage to, any Certificate Data or Certificate Management Processes; and</w:t>
      </w:r>
    </w:p>
    <w:p>
      <w:pPr>
        <w:pStyle w:val="Compact"/>
        <w:numPr>
          <w:numId w:val="1018"/>
          <w:ilvl w:val="0"/>
        </w:numPr>
      </w:pPr>
      <w:r>
        <w:t xml:space="preserve">Comply with all other security requirements applicable to the CA by law.</w:t>
      </w:r>
    </w:p>
    <w:p>
      <w:pPr>
        <w:pStyle w:val="FirstParagraph"/>
      </w:pPr>
      <w:r>
        <w:t xml:space="preserve">The Certificate Management Process MUST include:</w:t>
      </w:r>
    </w:p>
    <w:p>
      <w:pPr>
        <w:pStyle w:val="Compact"/>
        <w:numPr>
          <w:numId w:val="1019"/>
          <w:ilvl w:val="0"/>
        </w:numPr>
      </w:pPr>
      <w:r>
        <w:t xml:space="preserve">physical security and environmental controls;</w:t>
      </w:r>
    </w:p>
    <w:p>
      <w:pPr>
        <w:pStyle w:val="Compact"/>
        <w:numPr>
          <w:numId w:val="1019"/>
          <w:ilvl w:val="0"/>
        </w:numPr>
      </w:pPr>
      <w:r>
        <w:t xml:space="preserve">system integrity controls, including configuration management, integrity maintenance of trusted code, and malware detection/prevention;</w:t>
      </w:r>
    </w:p>
    <w:p>
      <w:pPr>
        <w:pStyle w:val="Compact"/>
        <w:numPr>
          <w:numId w:val="1019"/>
          <w:ilvl w:val="0"/>
        </w:numPr>
      </w:pPr>
      <w:r>
        <w:t xml:space="preserve">network security and firewall management, including port restrictions and IP address filtering;</w:t>
      </w:r>
    </w:p>
    <w:p>
      <w:pPr>
        <w:pStyle w:val="Compact"/>
        <w:numPr>
          <w:numId w:val="1019"/>
          <w:ilvl w:val="0"/>
        </w:numPr>
      </w:pPr>
      <w:r>
        <w:t xml:space="preserve">user management, separate trusted-role assignments, education, awareness, and training; and</w:t>
      </w:r>
    </w:p>
    <w:p>
      <w:pPr>
        <w:pStyle w:val="Compact"/>
        <w:numPr>
          <w:numId w:val="1019"/>
          <w:ilvl w:val="0"/>
        </w:numPr>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pStyle w:val="Compact"/>
        <w:numPr>
          <w:numId w:val="1020"/>
          <w:ilvl w:val="0"/>
        </w:numPr>
      </w:pPr>
      <w:r>
        <w:t xml:space="preserve">Identifies foreseeable internal and external threats that could result in unauthorized access, disclosure, misuse, alteration, or destruction of any Certificate Data or Certificate Management Processes;</w:t>
      </w:r>
    </w:p>
    <w:p>
      <w:pPr>
        <w:pStyle w:val="Compact"/>
        <w:numPr>
          <w:numId w:val="1020"/>
          <w:ilvl w:val="0"/>
        </w:numPr>
      </w:pPr>
      <w:r>
        <w:t xml:space="preserve">Assesses the likelihood and potential damage of these threats, taking into consideration the sensitivity of the Certificate Data and Certificate Management Processes; and</w:t>
      </w:r>
    </w:p>
    <w:p>
      <w:pPr>
        <w:pStyle w:val="Compact"/>
        <w:numPr>
          <w:numId w:val="1020"/>
          <w:ilvl w:val="0"/>
        </w:numPr>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pPr>
        <w:pStyle w:val="Heading2"/>
      </w:pPr>
      <w:bookmarkStart w:id="165" w:name="physical-security-controls"/>
      <w:r>
        <w:t xml:space="preserve">5.1 PHYSICAL SECURITY CONTROLS</w:t>
      </w:r>
      <w:bookmarkEnd w:id="165"/>
    </w:p>
    <w:p>
      <w:pPr>
        <w:pStyle w:val="Heading3"/>
      </w:pPr>
      <w:bookmarkStart w:id="166" w:name="site-location-and-construction"/>
      <w:r>
        <w:t xml:space="preserve">5.1.1 Site location and construction</w:t>
      </w:r>
      <w:bookmarkEnd w:id="166"/>
    </w:p>
    <w:p>
      <w:pPr>
        <w:pStyle w:val="Heading3"/>
      </w:pPr>
      <w:bookmarkStart w:id="167" w:name="physical-access"/>
      <w:r>
        <w:t xml:space="preserve">5.1.2 Physical access</w:t>
      </w:r>
      <w:bookmarkEnd w:id="167"/>
    </w:p>
    <w:p>
      <w:pPr>
        <w:pStyle w:val="Heading3"/>
      </w:pPr>
      <w:bookmarkStart w:id="168" w:name="power-and-air-conditioning"/>
      <w:r>
        <w:t xml:space="preserve">5.1.3 Power and air conditioning</w:t>
      </w:r>
      <w:bookmarkEnd w:id="168"/>
    </w:p>
    <w:p>
      <w:pPr>
        <w:pStyle w:val="Heading3"/>
      </w:pPr>
      <w:bookmarkStart w:id="169" w:name="water-exposures"/>
      <w:r>
        <w:t xml:space="preserve">5.1.4 Water exposures</w:t>
      </w:r>
      <w:bookmarkEnd w:id="169"/>
    </w:p>
    <w:p>
      <w:pPr>
        <w:pStyle w:val="Heading3"/>
      </w:pPr>
      <w:bookmarkStart w:id="170" w:name="fire-prevention-and-protection"/>
      <w:r>
        <w:t xml:space="preserve">5.1.5 Fire prevention and protection</w:t>
      </w:r>
      <w:bookmarkEnd w:id="170"/>
    </w:p>
    <w:p>
      <w:pPr>
        <w:pStyle w:val="Heading3"/>
      </w:pPr>
      <w:bookmarkStart w:id="171" w:name="media-storage"/>
      <w:r>
        <w:t xml:space="preserve">5.1.6 Media storage</w:t>
      </w:r>
      <w:bookmarkEnd w:id="171"/>
    </w:p>
    <w:p>
      <w:pPr>
        <w:pStyle w:val="Heading3"/>
      </w:pPr>
      <w:bookmarkStart w:id="172" w:name="waste-disposal"/>
      <w:r>
        <w:t xml:space="preserve">5.1.7 Waste disposal</w:t>
      </w:r>
      <w:bookmarkEnd w:id="172"/>
    </w:p>
    <w:p>
      <w:pPr>
        <w:pStyle w:val="Heading3"/>
      </w:pPr>
      <w:bookmarkStart w:id="173" w:name="off-site-backup"/>
      <w:r>
        <w:t xml:space="preserve">5.1.8 Off-site backup</w:t>
      </w:r>
      <w:bookmarkEnd w:id="173"/>
    </w:p>
    <w:p>
      <w:pPr>
        <w:pStyle w:val="Heading2"/>
      </w:pPr>
      <w:bookmarkStart w:id="174" w:name="procedural-controls"/>
      <w:r>
        <w:t xml:space="preserve">5.2 Procedural controls</w:t>
      </w:r>
      <w:bookmarkEnd w:id="174"/>
    </w:p>
    <w:p>
      <w:pPr>
        <w:pStyle w:val="Heading3"/>
      </w:pPr>
      <w:bookmarkStart w:id="175" w:name="trusted-roles"/>
      <w:r>
        <w:t xml:space="preserve">5.2.1 Trusted roles</w:t>
      </w:r>
      <w:bookmarkEnd w:id="175"/>
    </w:p>
    <w:p>
      <w:pPr>
        <w:pStyle w:val="Heading3"/>
      </w:pPr>
      <w:bookmarkStart w:id="176" w:name="number-of-individuals-required-per-task"/>
      <w:r>
        <w:t xml:space="preserve">5.2.2 Number of Individuals Required per Task</w:t>
      </w:r>
      <w:bookmarkEnd w:id="176"/>
    </w:p>
    <w:p>
      <w:pPr>
        <w:pStyle w:val="FirstParagraph"/>
      </w:pPr>
      <w:r>
        <w:t xml:space="preserve">The CA Private Key SHALL be backed up, stored, and recovered only by personnel in trusted roles using, at least, dual control in a physically secured environment.</w:t>
      </w:r>
    </w:p>
    <w:p>
      <w:pPr>
        <w:pStyle w:val="Heading3"/>
      </w:pPr>
      <w:bookmarkStart w:id="177" w:name="Xacd469b5ffe4060bff6f8ef441a42d0c5edddb9"/>
      <w:r>
        <w:t xml:space="preserve">5.2.3 Identification and authentication for each role</w:t>
      </w:r>
      <w:bookmarkEnd w:id="177"/>
    </w:p>
    <w:p>
      <w:pPr>
        <w:pStyle w:val="Heading3"/>
      </w:pPr>
      <w:bookmarkStart w:id="178" w:name="roles-requiring-separation-of-duties"/>
      <w:r>
        <w:t xml:space="preserve">5.2.4 Roles requiring separation of duties</w:t>
      </w:r>
      <w:bookmarkEnd w:id="178"/>
    </w:p>
    <w:p>
      <w:pPr>
        <w:pStyle w:val="Heading2"/>
      </w:pPr>
      <w:bookmarkStart w:id="179" w:name="personnel-controls"/>
      <w:r>
        <w:t xml:space="preserve">5.3 Personnel controls</w:t>
      </w:r>
      <w:bookmarkEnd w:id="179"/>
    </w:p>
    <w:p>
      <w:pPr>
        <w:pStyle w:val="Heading3"/>
      </w:pPr>
      <w:bookmarkStart w:id="180" w:name="X52d99d9bce5cd0fefee7b67ecf4b39b704e85d4"/>
      <w:r>
        <w:t xml:space="preserve">5.3.1 Qualifications, experience, and clearance requirements</w:t>
      </w:r>
      <w:bookmarkEnd w:id="180"/>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p>
      <w:pPr>
        <w:pStyle w:val="Heading3"/>
      </w:pPr>
      <w:bookmarkStart w:id="181" w:name="background-check-procedures"/>
      <w:r>
        <w:t xml:space="preserve">5.3.2 Background check procedures</w:t>
      </w:r>
      <w:bookmarkEnd w:id="181"/>
    </w:p>
    <w:p>
      <w:pPr>
        <w:pStyle w:val="Heading3"/>
      </w:pPr>
      <w:bookmarkStart w:id="182" w:name="training-requirements-and-procedures"/>
      <w:r>
        <w:t xml:space="preserve">5.3.3 Training Requirements and Procedures</w:t>
      </w:r>
      <w:bookmarkEnd w:id="182"/>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p>
      <w:pPr>
        <w:pStyle w:val="Heading3"/>
      </w:pPr>
      <w:bookmarkStart w:id="183" w:name="retraining-frequency-and-requirements"/>
      <w:r>
        <w:t xml:space="preserve">5.3.4 Retraining frequency and requirements</w:t>
      </w:r>
      <w:bookmarkEnd w:id="183"/>
    </w:p>
    <w:p>
      <w:pPr>
        <w:pStyle w:val="FirstParagraph"/>
      </w:pPr>
      <w:r>
        <w:t xml:space="preserve">All personnel in Trusted roles SHALL maintain skill levels consistent with the CA’s training and performance programs.</w:t>
      </w:r>
    </w:p>
    <w:p>
      <w:pPr>
        <w:pStyle w:val="Heading3"/>
      </w:pPr>
      <w:bookmarkStart w:id="184" w:name="job-rotation-frequency-and-sequence"/>
      <w:r>
        <w:t xml:space="preserve">5.3.5 Job rotation frequency and sequence</w:t>
      </w:r>
      <w:bookmarkEnd w:id="184"/>
    </w:p>
    <w:p>
      <w:pPr>
        <w:pStyle w:val="Heading3"/>
      </w:pPr>
      <w:bookmarkStart w:id="185" w:name="sanctions-for-unauthorized-actions"/>
      <w:r>
        <w:t xml:space="preserve">5.3.6 Sanctions for unauthorized actions</w:t>
      </w:r>
      <w:bookmarkEnd w:id="185"/>
    </w:p>
    <w:p>
      <w:pPr>
        <w:pStyle w:val="Heading3"/>
      </w:pPr>
      <w:bookmarkStart w:id="186" w:name="independent-contractor-controls"/>
      <w:r>
        <w:t xml:space="preserve">5.3.7 Independent Contractor Controls</w:t>
      </w:r>
      <w:bookmarkEnd w:id="186"/>
    </w:p>
    <w:p>
      <w:pPr>
        <w:pStyle w:val="FirstParagraph"/>
      </w:pPr>
      <w:r>
        <w:t xml:space="preserve">The CA SHALL verify that the Delegated Third Party’s personnel involved in the issuance of a Certificate meet the training and skills requirements of Section 5.3.3 and the document retention and event logging requirements of Section 5.4.1.</w:t>
      </w:r>
    </w:p>
    <w:p>
      <w:pPr>
        <w:pStyle w:val="Heading3"/>
      </w:pPr>
      <w:bookmarkStart w:id="187" w:name="documentation-supplied-to-personnel"/>
      <w:r>
        <w:t xml:space="preserve">5.3.8 Documentation supplied to personnel</w:t>
      </w:r>
      <w:bookmarkEnd w:id="187"/>
    </w:p>
    <w:p>
      <w:pPr>
        <w:pStyle w:val="Heading2"/>
      </w:pPr>
      <w:bookmarkStart w:id="188" w:name="audit-logging-procedures"/>
      <w:r>
        <w:t xml:space="preserve">5.4 Audit logging procedures</w:t>
      </w:r>
      <w:bookmarkEnd w:id="188"/>
    </w:p>
    <w:p>
      <w:pPr>
        <w:pStyle w:val="Heading3"/>
      </w:pPr>
      <w:bookmarkStart w:id="189" w:name="types-of-events-recorded"/>
      <w:r>
        <w:t xml:space="preserve">5.4.1 Types of events recorded</w:t>
      </w:r>
      <w:bookmarkEnd w:id="189"/>
    </w:p>
    <w:p>
      <w:pPr>
        <w:pStyle w:val="FirstParagraph"/>
      </w:pPr>
      <w:r>
        <w:t xml:space="preserve">The CA and each Delegated Third Party SHALL record details of the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pStyle w:val="Compact"/>
        <w:numPr>
          <w:numId w:val="1021"/>
          <w:ilvl w:val="0"/>
        </w:numPr>
      </w:pPr>
      <w:r>
        <w:t xml:space="preserve">CA key lifecycle management events, including:</w:t>
      </w:r>
    </w:p>
    <w:p>
      <w:pPr>
        <w:pStyle w:val="Compact"/>
        <w:numPr>
          <w:numId w:val="1022"/>
          <w:ilvl w:val="0"/>
        </w:numPr>
      </w:pPr>
      <w:r>
        <w:t xml:space="preserve">Key generation, backup, storage, recovery, archival, and destruction; and</w:t>
      </w:r>
    </w:p>
    <w:p>
      <w:pPr>
        <w:pStyle w:val="Compact"/>
        <w:numPr>
          <w:numId w:val="1022"/>
          <w:ilvl w:val="0"/>
        </w:numPr>
      </w:pPr>
      <w:r>
        <w:t xml:space="preserve">Cryptographic device lifecycle management events.</w:t>
      </w:r>
    </w:p>
    <w:p>
      <w:pPr>
        <w:pStyle w:val="Compact"/>
        <w:numPr>
          <w:numId w:val="1023"/>
          <w:ilvl w:val="0"/>
        </w:numPr>
      </w:pPr>
      <w:r>
        <w:t xml:space="preserve">CA and Subscriber Certificate lifecycle management events, including:</w:t>
      </w:r>
    </w:p>
    <w:p>
      <w:pPr>
        <w:pStyle w:val="Compact"/>
        <w:numPr>
          <w:numId w:val="1024"/>
          <w:ilvl w:val="0"/>
        </w:numPr>
      </w:pPr>
      <w:r>
        <w:t xml:space="preserve">Certificate requests, renewal, and re-key requests, and revocation;</w:t>
      </w:r>
    </w:p>
    <w:p>
      <w:pPr>
        <w:pStyle w:val="Compact"/>
        <w:numPr>
          <w:numId w:val="1024"/>
          <w:ilvl w:val="0"/>
        </w:numPr>
      </w:pPr>
      <w:r>
        <w:t xml:space="preserve">All verification activities stipulated in these Requirements and the CA’s Certification Practice Statement;</w:t>
      </w:r>
    </w:p>
    <w:p>
      <w:pPr>
        <w:pStyle w:val="Compact"/>
        <w:numPr>
          <w:numId w:val="1024"/>
          <w:ilvl w:val="0"/>
        </w:numPr>
      </w:pPr>
      <w:r>
        <w:t xml:space="preserve">Date, time, phone number used, persons spoken to, and end results of verification telephone calls;</w:t>
      </w:r>
    </w:p>
    <w:p>
      <w:pPr>
        <w:pStyle w:val="Compact"/>
        <w:numPr>
          <w:numId w:val="1024"/>
          <w:ilvl w:val="0"/>
        </w:numPr>
      </w:pPr>
      <w:r>
        <w:t xml:space="preserve">Acceptance and rejection of certificate requests; Frequency of Processing Log</w:t>
      </w:r>
    </w:p>
    <w:p>
      <w:pPr>
        <w:pStyle w:val="Compact"/>
        <w:numPr>
          <w:numId w:val="1024"/>
          <w:ilvl w:val="0"/>
        </w:numPr>
      </w:pPr>
      <w:r>
        <w:t xml:space="preserve">Issuance of Certificates; and</w:t>
      </w:r>
    </w:p>
    <w:p>
      <w:pPr>
        <w:pStyle w:val="Compact"/>
        <w:numPr>
          <w:numId w:val="1024"/>
          <w:ilvl w:val="0"/>
        </w:numPr>
      </w:pPr>
      <w:r>
        <w:t xml:space="preserve">Generation of Certificate Revocation Lists and OCSP entries.</w:t>
      </w:r>
    </w:p>
    <w:p>
      <w:pPr>
        <w:pStyle w:val="Compact"/>
        <w:numPr>
          <w:numId w:val="1025"/>
          <w:ilvl w:val="0"/>
        </w:numPr>
      </w:pPr>
      <w:r>
        <w:t xml:space="preserve">Security events, including:</w:t>
      </w:r>
    </w:p>
    <w:p>
      <w:pPr>
        <w:pStyle w:val="Compact"/>
        <w:numPr>
          <w:numId w:val="1026"/>
          <w:ilvl w:val="0"/>
        </w:numPr>
      </w:pPr>
      <w:r>
        <w:t xml:space="preserve">Successful and unsuccessful PKI system access attempts;</w:t>
      </w:r>
    </w:p>
    <w:p>
      <w:pPr>
        <w:pStyle w:val="Compact"/>
        <w:numPr>
          <w:numId w:val="1026"/>
          <w:ilvl w:val="0"/>
        </w:numPr>
      </w:pPr>
      <w:r>
        <w:t xml:space="preserve">PKI and security system actions performed;</w:t>
      </w:r>
    </w:p>
    <w:p>
      <w:pPr>
        <w:pStyle w:val="Compact"/>
        <w:numPr>
          <w:numId w:val="1026"/>
          <w:ilvl w:val="0"/>
        </w:numPr>
      </w:pPr>
      <w:r>
        <w:t xml:space="preserve">Security profile changes;</w:t>
      </w:r>
    </w:p>
    <w:p>
      <w:pPr>
        <w:pStyle w:val="Compact"/>
        <w:numPr>
          <w:numId w:val="1026"/>
          <w:ilvl w:val="0"/>
        </w:numPr>
      </w:pPr>
      <w:r>
        <w:t xml:space="preserve">System crashes, hardware failures, and other anomalies;</w:t>
      </w:r>
    </w:p>
    <w:p>
      <w:pPr>
        <w:pStyle w:val="Compact"/>
        <w:numPr>
          <w:numId w:val="1026"/>
          <w:ilvl w:val="0"/>
        </w:numPr>
      </w:pPr>
      <w:r>
        <w:t xml:space="preserve">Firewall and router activities; and</w:t>
      </w:r>
    </w:p>
    <w:p>
      <w:pPr>
        <w:pStyle w:val="Compact"/>
        <w:numPr>
          <w:numId w:val="1026"/>
          <w:ilvl w:val="0"/>
        </w:numPr>
      </w:pPr>
      <w:r>
        <w:t xml:space="preserve">Entries to and exits from the CA facility.</w:t>
      </w:r>
    </w:p>
    <w:p>
      <w:pPr>
        <w:pStyle w:val="FirstParagraph"/>
      </w:pPr>
      <w:r>
        <w:t xml:space="preserve">Log entries MUST include the following elements:</w:t>
      </w:r>
    </w:p>
    <w:p>
      <w:pPr>
        <w:pStyle w:val="Compact"/>
        <w:numPr>
          <w:numId w:val="1027"/>
          <w:ilvl w:val="0"/>
        </w:numPr>
      </w:pPr>
      <w:r>
        <w:t xml:space="preserve">Date and time of entry;</w:t>
      </w:r>
    </w:p>
    <w:p>
      <w:pPr>
        <w:pStyle w:val="Compact"/>
        <w:numPr>
          <w:numId w:val="1027"/>
          <w:ilvl w:val="0"/>
        </w:numPr>
      </w:pPr>
      <w:r>
        <w:t xml:space="preserve">Identity of the person making the journal entry; and</w:t>
      </w:r>
    </w:p>
    <w:p>
      <w:pPr>
        <w:pStyle w:val="Compact"/>
        <w:numPr>
          <w:numId w:val="1027"/>
          <w:ilvl w:val="0"/>
        </w:numPr>
      </w:pPr>
      <w:r>
        <w:t xml:space="preserve">Description of the entry.</w:t>
      </w:r>
    </w:p>
    <w:p>
      <w:pPr>
        <w:pStyle w:val="Heading3"/>
      </w:pPr>
      <w:bookmarkStart w:id="190" w:name="X112113dcc51b1ab004f1a96946e55bb1ea09e70"/>
      <w:r>
        <w:t xml:space="preserve">5.4.2 Frequency for Processing and Archiving Audit Logs</w:t>
      </w:r>
      <w:bookmarkEnd w:id="190"/>
    </w:p>
    <w:p>
      <w:pPr>
        <w:pStyle w:val="Heading3"/>
      </w:pPr>
      <w:bookmarkStart w:id="191" w:name="retention-period-for-audit-logs"/>
      <w:r>
        <w:t xml:space="preserve">5.4.3 Retention Period for Audit Logs</w:t>
      </w:r>
      <w:bookmarkEnd w:id="191"/>
    </w:p>
    <w:p>
      <w:pPr>
        <w:pStyle w:val="FirstParagraph"/>
      </w:pPr>
      <w:r>
        <w:t xml:space="preserve">The CA SHALL retain any audit logs generated for at least seven years. The CA SHALL make these audit logs available to its Qualified Auditor upon request.</w:t>
      </w:r>
    </w:p>
    <w:p>
      <w:pPr>
        <w:pStyle w:val="Heading3"/>
      </w:pPr>
      <w:bookmarkStart w:id="192" w:name="protection-of-audit-log"/>
      <w:r>
        <w:t xml:space="preserve">5.4.4 Protection of Audit Log</w:t>
      </w:r>
      <w:bookmarkEnd w:id="192"/>
    </w:p>
    <w:p>
      <w:pPr>
        <w:pStyle w:val="Heading3"/>
      </w:pPr>
      <w:bookmarkStart w:id="193" w:name="audit-log-backup-procedures"/>
      <w:r>
        <w:t xml:space="preserve">5.4.5 Audit Log Backup Procedures</w:t>
      </w:r>
      <w:bookmarkEnd w:id="193"/>
    </w:p>
    <w:p>
      <w:pPr>
        <w:pStyle w:val="Heading3"/>
      </w:pPr>
      <w:bookmarkStart w:id="194" w:name="X19ba7653639b0142a62b92ba54e3f018cbc4889"/>
      <w:r>
        <w:t xml:space="preserve">5.4.6 Audit Log Accumulation System (internal vs. external)</w:t>
      </w:r>
      <w:bookmarkEnd w:id="194"/>
    </w:p>
    <w:p>
      <w:pPr>
        <w:pStyle w:val="Heading3"/>
      </w:pPr>
      <w:bookmarkStart w:id="195" w:name="notification-to-event-causing-subject"/>
      <w:r>
        <w:t xml:space="preserve">5.4.7 Notification to event-causing subject</w:t>
      </w:r>
      <w:bookmarkEnd w:id="195"/>
    </w:p>
    <w:p>
      <w:pPr>
        <w:pStyle w:val="Heading3"/>
      </w:pPr>
      <w:bookmarkStart w:id="196" w:name="vulnerability-assessments"/>
      <w:r>
        <w:t xml:space="preserve">5.4.8 Vulnerability assessments</w:t>
      </w:r>
      <w:bookmarkEnd w:id="196"/>
    </w:p>
    <w:p>
      <w:pPr>
        <w:pStyle w:val="FirstParagraph"/>
      </w:pPr>
      <w:r>
        <w:t xml:space="preserve">Additionally, the CA’s security program MUST include an annual Risk Assessment that:</w:t>
      </w:r>
    </w:p>
    <w:p>
      <w:pPr>
        <w:pStyle w:val="Compact"/>
        <w:numPr>
          <w:numId w:val="1028"/>
          <w:ilvl w:val="0"/>
        </w:numPr>
      </w:pPr>
      <w:r>
        <w:t xml:space="preserve">Identifies foreseeable internal and external threats that could result in unauthorized access, disclosure, misuse, alteration, or destruction of any Certificate Data or Certificate Management Processes;</w:t>
      </w:r>
    </w:p>
    <w:p>
      <w:pPr>
        <w:pStyle w:val="Compact"/>
        <w:numPr>
          <w:numId w:val="1028"/>
          <w:ilvl w:val="0"/>
        </w:numPr>
      </w:pPr>
      <w:r>
        <w:t xml:space="preserve">Assesses the likelihood and potential damage of these threats, taking into consideration the sensitivity of the Certificate Data and Certificate Management Processes; and</w:t>
      </w:r>
    </w:p>
    <w:p>
      <w:pPr>
        <w:pStyle w:val="Compact"/>
        <w:numPr>
          <w:numId w:val="1028"/>
          <w:ilvl w:val="0"/>
        </w:numPr>
      </w:pPr>
      <w:r>
        <w:t xml:space="preserve">Assesses the sufficiency of the policies, procedures, information systems, technology, and other arrangements that the CA has in place to counter such threats.</w:t>
      </w:r>
    </w:p>
    <w:p>
      <w:pPr>
        <w:pStyle w:val="Heading2"/>
      </w:pPr>
      <w:bookmarkStart w:id="197" w:name="records-archival"/>
      <w:r>
        <w:t xml:space="preserve">5.5 Records archival</w:t>
      </w:r>
      <w:bookmarkEnd w:id="197"/>
    </w:p>
    <w:p>
      <w:pPr>
        <w:pStyle w:val="Heading3"/>
      </w:pPr>
      <w:bookmarkStart w:id="198" w:name="types-of-records-archived"/>
      <w:r>
        <w:t xml:space="preserve">5.5.1 Types of records archived</w:t>
      </w:r>
      <w:bookmarkEnd w:id="198"/>
    </w:p>
    <w:p>
      <w:pPr>
        <w:pStyle w:val="Heading3"/>
      </w:pPr>
      <w:bookmarkStart w:id="199" w:name="retention-period-for-archive"/>
      <w:r>
        <w:t xml:space="preserve">5.5.2 Retention period for archive</w:t>
      </w:r>
      <w:bookmarkEnd w:id="199"/>
    </w:p>
    <w:p>
      <w:pPr>
        <w:pStyle w:val="FirstParagraph"/>
      </w:pPr>
      <w:r>
        <w:t xml:space="preserve">The CA SHALL retain all documentation relating to certificate requests and the verification thereof, and all Certificates and revocation thereof, for at least seven years after any Certificate based on that documentation ceases to be valid.</w:t>
      </w:r>
    </w:p>
    <w:p>
      <w:pPr>
        <w:pStyle w:val="Heading3"/>
      </w:pPr>
      <w:bookmarkStart w:id="200" w:name="protection-of-archive"/>
      <w:r>
        <w:t xml:space="preserve">5.5.3 Protection of archive</w:t>
      </w:r>
      <w:bookmarkEnd w:id="200"/>
    </w:p>
    <w:p>
      <w:pPr>
        <w:pStyle w:val="Heading3"/>
      </w:pPr>
      <w:bookmarkStart w:id="201" w:name="archive-backup-procedures"/>
      <w:r>
        <w:t xml:space="preserve">5.5.4 Archive backup procedures</w:t>
      </w:r>
      <w:bookmarkEnd w:id="201"/>
    </w:p>
    <w:p>
      <w:pPr>
        <w:pStyle w:val="Heading3"/>
      </w:pPr>
      <w:bookmarkStart w:id="202" w:name="X3466446de30ddd2ceb84bd84d775d4466a7eaa3"/>
      <w:r>
        <w:t xml:space="preserve">5.5.5 Requirements for time-stamping of records</w:t>
      </w:r>
      <w:bookmarkEnd w:id="202"/>
    </w:p>
    <w:p>
      <w:pPr>
        <w:pStyle w:val="Heading3"/>
      </w:pPr>
      <w:bookmarkStart w:id="203" w:name="X522660f2a84ffab41b2da9d4bcc1aa5bbc2d5a8"/>
      <w:r>
        <w:t xml:space="preserve">5.5.6 Archive collection system (internal or external)</w:t>
      </w:r>
      <w:bookmarkEnd w:id="203"/>
    </w:p>
    <w:p>
      <w:pPr>
        <w:pStyle w:val="Heading3"/>
      </w:pPr>
      <w:bookmarkStart w:id="204" w:name="Xc9db8eb30a5cecfacc2a8716c32b0baa82b4f93"/>
      <w:r>
        <w:t xml:space="preserve">5.5.7 Procedures to obtain and verify archive information</w:t>
      </w:r>
      <w:bookmarkEnd w:id="204"/>
    </w:p>
    <w:p>
      <w:pPr>
        <w:pStyle w:val="Heading2"/>
      </w:pPr>
      <w:bookmarkStart w:id="205" w:name="key-changeover"/>
      <w:r>
        <w:t xml:space="preserve">5.6 Key changeover</w:t>
      </w:r>
      <w:bookmarkEnd w:id="205"/>
    </w:p>
    <w:p>
      <w:pPr>
        <w:pStyle w:val="Heading2"/>
      </w:pPr>
      <w:bookmarkStart w:id="206" w:name="compromise-and-disaster-recovery"/>
      <w:r>
        <w:t xml:space="preserve">5.7 Compromise and disaster recovery</w:t>
      </w:r>
      <w:bookmarkEnd w:id="206"/>
    </w:p>
    <w:p>
      <w:pPr>
        <w:pStyle w:val="Heading3"/>
      </w:pPr>
      <w:bookmarkStart w:id="207" w:name="X123a028efb6a723267f3d4c3ea430df8f69517e"/>
      <w:r>
        <w:t xml:space="preserve">5.7.1 Incident and compromise handling procedures</w:t>
      </w:r>
      <w:bookmarkEnd w:id="207"/>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pStyle w:val="Compact"/>
        <w:numPr>
          <w:numId w:val="1029"/>
          <w:ilvl w:val="0"/>
        </w:numPr>
      </w:pPr>
      <w:r>
        <w:t xml:space="preserve">The conditions for activating the plan,</w:t>
      </w:r>
    </w:p>
    <w:p>
      <w:pPr>
        <w:pStyle w:val="Compact"/>
        <w:numPr>
          <w:numId w:val="1029"/>
          <w:ilvl w:val="0"/>
        </w:numPr>
      </w:pPr>
      <w:r>
        <w:t xml:space="preserve">Emergency procedures,</w:t>
      </w:r>
    </w:p>
    <w:p>
      <w:pPr>
        <w:pStyle w:val="Compact"/>
        <w:numPr>
          <w:numId w:val="1029"/>
          <w:ilvl w:val="0"/>
        </w:numPr>
      </w:pPr>
      <w:r>
        <w:t xml:space="preserve">Fallback procedures,</w:t>
      </w:r>
    </w:p>
    <w:p>
      <w:pPr>
        <w:pStyle w:val="Compact"/>
        <w:numPr>
          <w:numId w:val="1029"/>
          <w:ilvl w:val="0"/>
        </w:numPr>
      </w:pPr>
      <w:r>
        <w:t xml:space="preserve">Resumption procedures,</w:t>
      </w:r>
    </w:p>
    <w:p>
      <w:pPr>
        <w:pStyle w:val="Compact"/>
        <w:numPr>
          <w:numId w:val="1029"/>
          <w:ilvl w:val="0"/>
        </w:numPr>
      </w:pPr>
      <w:r>
        <w:t xml:space="preserve">A maintenance schedule for the plan;</w:t>
      </w:r>
    </w:p>
    <w:p>
      <w:pPr>
        <w:pStyle w:val="Compact"/>
        <w:numPr>
          <w:numId w:val="1029"/>
          <w:ilvl w:val="0"/>
        </w:numPr>
      </w:pPr>
      <w:r>
        <w:t xml:space="preserve">Awareness and education requirements;</w:t>
      </w:r>
    </w:p>
    <w:p>
      <w:pPr>
        <w:pStyle w:val="Compact"/>
        <w:numPr>
          <w:numId w:val="1029"/>
          <w:ilvl w:val="0"/>
        </w:numPr>
      </w:pPr>
      <w:r>
        <w:t xml:space="preserve">The responsibilities of the individuals;</w:t>
      </w:r>
    </w:p>
    <w:p>
      <w:pPr>
        <w:pStyle w:val="Compact"/>
        <w:numPr>
          <w:numId w:val="1029"/>
          <w:ilvl w:val="0"/>
        </w:numPr>
      </w:pPr>
      <w:r>
        <w:t xml:space="preserve">Recovery time objective (RTO);</w:t>
      </w:r>
    </w:p>
    <w:p>
      <w:pPr>
        <w:pStyle w:val="Compact"/>
        <w:numPr>
          <w:numId w:val="1029"/>
          <w:ilvl w:val="0"/>
        </w:numPr>
      </w:pPr>
      <w:r>
        <w:t xml:space="preserve">Regular testing of contingency plans.</w:t>
      </w:r>
    </w:p>
    <w:p>
      <w:pPr>
        <w:pStyle w:val="Compact"/>
        <w:numPr>
          <w:numId w:val="1029"/>
          <w:ilvl w:val="0"/>
        </w:numPr>
      </w:pPr>
      <w:r>
        <w:t xml:space="preserve">The CA’s plan to maintain or restore the CA’s business operations in a timely manner following interruption to or failure of critical business processes</w:t>
      </w:r>
    </w:p>
    <w:p>
      <w:pPr>
        <w:pStyle w:val="Compact"/>
        <w:numPr>
          <w:numId w:val="1029"/>
          <w:ilvl w:val="0"/>
        </w:numPr>
      </w:pPr>
      <w:r>
        <w:t xml:space="preserve">A requirement to store critical cryptographic materials (i.e., secure cryptographic device and activation materials) at an alternate location;</w:t>
      </w:r>
    </w:p>
    <w:p>
      <w:pPr>
        <w:pStyle w:val="Compact"/>
        <w:numPr>
          <w:numId w:val="1029"/>
          <w:ilvl w:val="0"/>
        </w:numPr>
      </w:pPr>
      <w:r>
        <w:t xml:space="preserve">What constitutes an acceptable system outage and recovery time</w:t>
      </w:r>
    </w:p>
    <w:p>
      <w:pPr>
        <w:pStyle w:val="Compact"/>
        <w:numPr>
          <w:numId w:val="1029"/>
          <w:ilvl w:val="0"/>
        </w:numPr>
      </w:pPr>
      <w:r>
        <w:t xml:space="preserve">How frequently backup copies of essential business information and software are taken;</w:t>
      </w:r>
    </w:p>
    <w:p>
      <w:pPr>
        <w:pStyle w:val="Compact"/>
        <w:numPr>
          <w:numId w:val="1029"/>
          <w:ilvl w:val="0"/>
        </w:numPr>
      </w:pPr>
      <w:r>
        <w:t xml:space="preserve">The distance of recovery facilities to the CA’s main site; and</w:t>
      </w:r>
    </w:p>
    <w:p>
      <w:pPr>
        <w:pStyle w:val="Compact"/>
        <w:numPr>
          <w:numId w:val="1029"/>
          <w:ilvl w:val="0"/>
        </w:numPr>
      </w:pPr>
      <w:r>
        <w:t xml:space="preserve">Procedures for securing its facility to the extent possible during the period of time following a disaster and prior to restoring a secure environment either at the original or a remote site.</w:t>
      </w:r>
    </w:p>
    <w:p>
      <w:pPr>
        <w:pStyle w:val="Heading3"/>
      </w:pPr>
      <w:bookmarkStart w:id="208" w:name="X89ff26f58066bb03ce48f082e6aa630aa3e3a75"/>
      <w:r>
        <w:t xml:space="preserve">5.7.2 Recovery Procedures if Computing resources, software, and/or data are corrupted</w:t>
      </w:r>
      <w:bookmarkEnd w:id="208"/>
    </w:p>
    <w:p>
      <w:pPr>
        <w:pStyle w:val="Heading3"/>
      </w:pPr>
      <w:bookmarkStart w:id="209" w:name="recovery-procedures-after-key-compromise"/>
      <w:r>
        <w:t xml:space="preserve">5.7.3 Recovery Procedures after Key Compromise</w:t>
      </w:r>
      <w:bookmarkEnd w:id="209"/>
    </w:p>
    <w:p>
      <w:pPr>
        <w:pStyle w:val="Heading3"/>
      </w:pPr>
      <w:bookmarkStart w:id="210" w:name="Xba9b3eb2e4ff771ae45b1d4d386383056b1b218"/>
      <w:r>
        <w:t xml:space="preserve">5.7.4 Business continuity capabilities after a disaster</w:t>
      </w:r>
      <w:bookmarkEnd w:id="210"/>
    </w:p>
    <w:p>
      <w:pPr>
        <w:pStyle w:val="Heading2"/>
      </w:pPr>
      <w:bookmarkStart w:id="211" w:name="ca-or-ra-termination"/>
      <w:r>
        <w:t xml:space="preserve">5.8 CA or RA termination</w:t>
      </w:r>
      <w:bookmarkEnd w:id="211"/>
    </w:p>
    <w:p>
      <w:pPr>
        <w:pStyle w:val="Heading1"/>
      </w:pPr>
      <w:bookmarkStart w:id="212" w:name="technical-security-controls"/>
      <w:r>
        <w:t xml:space="preserve">6. TECHNICAL SECURITY CONTROLS</w:t>
      </w:r>
      <w:bookmarkEnd w:id="212"/>
    </w:p>
    <w:p>
      <w:pPr>
        <w:pStyle w:val="Heading2"/>
      </w:pPr>
      <w:bookmarkStart w:id="213" w:name="key-pair-generation-and-installation"/>
      <w:r>
        <w:t xml:space="preserve">6.1 Key pair generation and installation</w:t>
      </w:r>
      <w:bookmarkEnd w:id="213"/>
    </w:p>
    <w:p>
      <w:pPr>
        <w:pStyle w:val="Heading3"/>
      </w:pPr>
      <w:bookmarkStart w:id="214" w:name="key-pair-generation"/>
      <w:r>
        <w:t xml:space="preserve">6.1.1 Key pair generation</w:t>
      </w:r>
      <w:bookmarkEnd w:id="214"/>
    </w:p>
    <w:p>
      <w:pPr>
        <w:pStyle w:val="Heading4"/>
      </w:pPr>
      <w:bookmarkStart w:id="215" w:name="ca-key-pair-generation"/>
      <w:r>
        <w:t xml:space="preserve">6.1.1.1 CA Key Pair Generation</w:t>
      </w:r>
      <w:bookmarkEnd w:id="215"/>
    </w:p>
    <w:p>
      <w:pPr>
        <w:pStyle w:val="FirstParagraph"/>
      </w:pPr>
      <w:r>
        <w:t xml:space="preserve">For Root CA Key Pairs created after the Effective Date that are either (i) used as Root CA Key Pairs or (ii) Key Pairs generated for a subordinate CA that is not the operator of the Root CA or an Affiliate of the Root CA, the CA SHALL:</w:t>
      </w:r>
    </w:p>
    <w:p>
      <w:pPr>
        <w:pStyle w:val="Compact"/>
        <w:numPr>
          <w:numId w:val="1030"/>
          <w:ilvl w:val="0"/>
        </w:numPr>
      </w:pPr>
      <w:r>
        <w:t xml:space="preserve">prepare and follow a Key Generation Script,</w:t>
      </w:r>
    </w:p>
    <w:p>
      <w:pPr>
        <w:pStyle w:val="Compact"/>
        <w:numPr>
          <w:numId w:val="1030"/>
          <w:ilvl w:val="0"/>
        </w:numPr>
      </w:pPr>
      <w:r>
        <w:t xml:space="preserve">have a Qualified Auditor witness the Root CA Key Pair generation process or record a video of the entire Root CA Key Pair generation process, and</w:t>
      </w:r>
    </w:p>
    <w:p>
      <w:pPr>
        <w:pStyle w:val="Compact"/>
        <w:numPr>
          <w:numId w:val="1030"/>
          <w:ilvl w:val="0"/>
        </w:numPr>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created after the Effective Date that are for the operator of the Root CA or an Affiliate of the Root CA, the CA SHOULD:</w:t>
      </w:r>
    </w:p>
    <w:p>
      <w:pPr>
        <w:pStyle w:val="Compact"/>
        <w:numPr>
          <w:numId w:val="1031"/>
          <w:ilvl w:val="0"/>
        </w:numPr>
      </w:pPr>
      <w:r>
        <w:t xml:space="preserve">prepare and follow a Key Generation Script and</w:t>
      </w:r>
    </w:p>
    <w:p>
      <w:pPr>
        <w:pStyle w:val="Compact"/>
        <w:numPr>
          <w:numId w:val="1031"/>
          <w:ilvl w:val="0"/>
        </w:numPr>
      </w:pPr>
      <w:r>
        <w:t xml:space="preserve">have a Qualified Auditor witness the Root CA Key Pair generation process or record a video of the entire Root CA Key Pair generation process.</w:t>
      </w:r>
    </w:p>
    <w:p>
      <w:pPr>
        <w:pStyle w:val="FirstParagraph"/>
      </w:pPr>
      <w:r>
        <w:t xml:space="preserve">In all cases, the CA SHALL:</w:t>
      </w:r>
    </w:p>
    <w:p>
      <w:pPr>
        <w:pStyle w:val="Compact"/>
        <w:numPr>
          <w:numId w:val="1032"/>
          <w:ilvl w:val="0"/>
        </w:numPr>
      </w:pPr>
      <w:r>
        <w:t xml:space="preserve">generate the keys in a physically secured environment as described in the CA’s Certificate Policy and/or Certification Practice Statement;</w:t>
      </w:r>
    </w:p>
    <w:p>
      <w:pPr>
        <w:pStyle w:val="Compact"/>
        <w:numPr>
          <w:numId w:val="1032"/>
          <w:ilvl w:val="0"/>
        </w:numPr>
      </w:pPr>
      <w:r>
        <w:t xml:space="preserve">generate the CA keys using personnel in Trusted Roles under the principles of multiple person control and split knowledge;</w:t>
      </w:r>
    </w:p>
    <w:p>
      <w:pPr>
        <w:pStyle w:val="Compact"/>
        <w:numPr>
          <w:numId w:val="1032"/>
          <w:ilvl w:val="0"/>
        </w:numPr>
      </w:pPr>
      <w:r>
        <w:t xml:space="preserve">generate the CA keys within cryptographic modules meeting the applicable technical and business requirements as disclosed in the CA’s Certificate Policy and/or Certification Practice Statement;</w:t>
      </w:r>
    </w:p>
    <w:p>
      <w:pPr>
        <w:pStyle w:val="Compact"/>
        <w:numPr>
          <w:numId w:val="1032"/>
          <w:ilvl w:val="0"/>
        </w:numPr>
      </w:pPr>
      <w:r>
        <w:t xml:space="preserve">log its CA key generation activities; and</w:t>
      </w:r>
    </w:p>
    <w:p>
      <w:pPr>
        <w:pStyle w:val="Compact"/>
        <w:numPr>
          <w:numId w:val="1032"/>
          <w:ilvl w:val="0"/>
        </w:numPr>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p>
      <w:pPr>
        <w:pStyle w:val="Heading4"/>
      </w:pPr>
      <w:bookmarkStart w:id="216" w:name="ra-key-pair-generation"/>
      <w:r>
        <w:t xml:space="preserve">6.1.1.2 RA Key Pair Generation</w:t>
      </w:r>
      <w:bookmarkEnd w:id="216"/>
    </w:p>
    <w:p>
      <w:pPr>
        <w:pStyle w:val="Heading4"/>
      </w:pPr>
      <w:bookmarkStart w:id="217" w:name="subscriber-key-pair-generation"/>
      <w:r>
        <w:t xml:space="preserve">6.1.1.3 Subscriber Key Pair Generation</w:t>
      </w:r>
      <w:bookmarkEnd w:id="217"/>
    </w:p>
    <w:p>
      <w:pPr>
        <w:pStyle w:val="FirstParagraph"/>
      </w:pPr>
      <w:r>
        <w:t xml:space="preserve">The CA SHALL reject a certificate request if the requested Public Key does not meet the requirements set forth in Sections 6.1.5 and 6.1.6 or if it has a known weak Private Key (such as a Debian weak key, see</w:t>
      </w:r>
      <w:r>
        <w:t xml:space="preserve"> </w:t>
      </w:r>
      <w:hyperlink r:id="rId218">
        <w:r>
          <w:rPr>
            <w:rStyle w:val="Hyperlink"/>
          </w:rPr>
          <w:t xml:space="preserve">http://wiki.debian.org/SSLkeys</w:t>
        </w:r>
      </w:hyperlink>
      <w:r>
        <w:t xml:space="preserve">).</w:t>
      </w:r>
    </w:p>
    <w:p>
      <w:pPr>
        <w:pStyle w:val="Heading3"/>
      </w:pPr>
      <w:bookmarkStart w:id="219" w:name="private-key-delivery-to-subscriber"/>
      <w:r>
        <w:t xml:space="preserve">6.1.2 Private key delivery to subscriber</w:t>
      </w:r>
      <w:bookmarkEnd w:id="219"/>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generated the Private Key on behalf of the Subscriber, then the CA SHALL encrypt the Private Key for transport to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pPr>
        <w:pStyle w:val="Heading3"/>
      </w:pPr>
      <w:bookmarkStart w:id="220" w:name="Xa5129ee60453218dfabb13032cc02ec023bed32"/>
      <w:r>
        <w:t xml:space="preserve">6.1.3 Public key delivery to certificate issuer</w:t>
      </w:r>
      <w:bookmarkEnd w:id="220"/>
    </w:p>
    <w:p>
      <w:pPr>
        <w:pStyle w:val="Heading3"/>
      </w:pPr>
      <w:bookmarkStart w:id="221" w:name="X22c0c227ecaf75b2ca27f457d393127db823896"/>
      <w:r>
        <w:t xml:space="preserve">6.1.4 CA public key delivery to relying parties</w:t>
      </w:r>
      <w:bookmarkEnd w:id="221"/>
    </w:p>
    <w:p>
      <w:pPr>
        <w:pStyle w:val="Heading3"/>
      </w:pPr>
      <w:bookmarkStart w:id="222" w:name="key-sizes"/>
      <w:r>
        <w:t xml:space="preserve">6.1.5 Key sizes</w:t>
      </w:r>
      <w:bookmarkEnd w:id="222"/>
    </w:p>
    <w:p>
      <w:pPr>
        <w:pStyle w:val="FirstParagraph"/>
      </w:pPr>
      <w:r>
        <w:t xml:space="preserve">Certificates MUST meet the following requirements for algorithm type and key size.</w:t>
      </w:r>
    </w:p>
    <w:p>
      <w:pPr>
        <w:pStyle w:val="Compact"/>
        <w:numPr>
          <w:numId w:val="1033"/>
          <w:ilvl w:val="0"/>
        </w:numPr>
      </w:pPr>
      <w:r>
        <w:t xml:space="preserve">Root CA Certificates</w:t>
      </w:r>
    </w:p>
    <w:tbl>
      <w:tblPr>
        <w:tblStyle w:val="Table"/>
        <w:tblW w:type="pct" w:w="5000.0"/>
        <w:tblLook w:firstRow="1"/>
      </w:tblPr>
      <w:tblGrid>
        <w:gridCol w:w="2640"/>
        <w:gridCol w:w="2640"/>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Validity period beginning on or before 31 Dec 2010</w:t>
            </w:r>
          </w:p>
        </w:tc>
        <w:tc>
          <w:tcPr>
            <w:tcBorders>
              <w:bottom w:val="single"/>
            </w:tcBorders>
            <w:vAlign w:val="bottom"/>
          </w:tcPr>
          <w:p>
            <w:pPr>
              <w:pStyle w:val="Compact"/>
              <w:jc w:val="left"/>
            </w:pPr>
            <w:r>
              <w:t xml:space="preserve">Validity period beginning after 31 Dec 2010</w:t>
            </w:r>
          </w:p>
        </w:tc>
      </w:tr>
      <w:tr>
        <w:tc>
          <w:p>
            <w:pPr>
              <w:pStyle w:val="Compact"/>
              <w:jc w:val="left"/>
            </w:pPr>
            <w:r>
              <w:t xml:space="preserve">Digest algorithm</w:t>
            </w:r>
          </w:p>
        </w:tc>
        <w:tc>
          <w:p>
            <w:pPr>
              <w:pStyle w:val="Compact"/>
              <w:jc w:val="left"/>
            </w:pPr>
            <w:r>
              <w:t xml:space="preserve">MD5 (NOT RECOMMENDED), SHA-1, SHA-256, SHA-384 or SHA-512</w:t>
            </w:r>
          </w:p>
        </w:tc>
        <w:tc>
          <w:p>
            <w:pPr>
              <w:pStyle w:val="Compact"/>
              <w:jc w:val="left"/>
            </w:pPr>
            <w:r>
              <w:t xml:space="preserve">SHA-1*, SHA-256, SHA-384 or SHA-512</w:t>
            </w:r>
          </w:p>
        </w:tc>
      </w:tr>
      <w:tr>
        <w:tc>
          <w:p>
            <w:pPr>
              <w:pStyle w:val="Compact"/>
              <w:jc w:val="left"/>
            </w:pPr>
            <w:r>
              <w:t xml:space="preserve">Minimum RSA modulus size (bits)</w:t>
            </w:r>
          </w:p>
        </w:tc>
        <w:tc>
          <w:p>
            <w:pPr>
              <w:pStyle w:val="Compact"/>
              <w:jc w:val="left"/>
            </w:pPr>
            <w:r>
              <w:t xml:space="preserve">2048**</w:t>
            </w:r>
          </w:p>
        </w:tc>
        <w:tc>
          <w:p>
            <w:pPr>
              <w:pStyle w:val="Compact"/>
              <w:jc w:val="left"/>
            </w:pPr>
            <w:r>
              <w:t xml:space="preserve">2048</w:t>
            </w:r>
          </w:p>
        </w:tc>
      </w:tr>
      <w:tr>
        <w:tc>
          <w:p>
            <w:pPr>
              <w:pStyle w:val="Compact"/>
              <w:jc w:val="left"/>
            </w:pPr>
            <w:r>
              <w:t xml:space="preserve">ECC curve</w:t>
            </w:r>
          </w:p>
        </w:tc>
        <w:tc>
          <w:p>
            <w:pPr>
              <w:pStyle w:val="Compact"/>
              <w:jc w:val="left"/>
            </w:pPr>
            <w:r>
              <w:t xml:space="preserve">NIST P-256, P-384, or P-521</w:t>
            </w:r>
          </w:p>
        </w:tc>
        <w:tc>
          <w:p>
            <w:pPr>
              <w:pStyle w:val="Compact"/>
              <w:jc w:val="left"/>
            </w:pPr>
            <w:r>
              <w:t xml:space="preserve">NIST P-256, P-384, or P-521</w:t>
            </w:r>
          </w:p>
        </w:tc>
      </w:tr>
      <w:tr>
        <w:tc>
          <w:p>
            <w:pPr>
              <w:pStyle w:val="Compact"/>
              <w:jc w:val="left"/>
            </w:pPr>
            <w:r>
              <w:t xml:space="preserve">Minimum DSA modulus and divisor size (bits)***</w:t>
            </w:r>
          </w:p>
        </w:tc>
        <w:tc>
          <w:p>
            <w:pPr>
              <w:pStyle w:val="Compact"/>
              <w:jc w:val="left"/>
            </w:pPr>
            <w:r>
              <w:t xml:space="preserve">L= 2048 N= 224 or L= 2048 N= 256</w:t>
            </w:r>
          </w:p>
        </w:tc>
        <w:tc>
          <w:p>
            <w:pPr>
              <w:pStyle w:val="Compact"/>
              <w:jc w:val="left"/>
            </w:pPr>
            <w:r>
              <w:t xml:space="preserve">L= 2048 N= 224 or L= 2048 N= 256</w:t>
            </w:r>
          </w:p>
        </w:tc>
      </w:tr>
    </w:tbl>
    <w:p>
      <w:pPr>
        <w:pStyle w:val="Compact"/>
        <w:numPr>
          <w:numId w:val="1034"/>
          <w:ilvl w:val="0"/>
        </w:numPr>
      </w:pPr>
      <w:r>
        <w:t xml:space="preserve">Subordinate CA Certificates</w:t>
      </w:r>
    </w:p>
    <w:tbl>
      <w:tblPr>
        <w:tblStyle w:val="Table"/>
        <w:tblW w:type="pct" w:w="5000.0"/>
        <w:tblLook w:firstRow="1"/>
      </w:tblPr>
      <w:tblGrid>
        <w:gridCol w:w="2640"/>
        <w:gridCol w:w="2640"/>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Validity period beginning on or before 31 Dec 2010 and ending on or before 31 Dec 2013</w:t>
            </w:r>
          </w:p>
        </w:tc>
        <w:tc>
          <w:tcPr>
            <w:tcBorders>
              <w:bottom w:val="single"/>
            </w:tcBorders>
            <w:vAlign w:val="bottom"/>
          </w:tcPr>
          <w:p>
            <w:pPr>
              <w:pStyle w:val="Compact"/>
              <w:jc w:val="left"/>
            </w:pPr>
            <w:r>
              <w:t xml:space="preserve">Validity period beginning after 31 Dec 2010 or ending after 31 Dec 2013</w:t>
            </w:r>
          </w:p>
        </w:tc>
      </w:tr>
      <w:tr>
        <w:tc>
          <w:p>
            <w:pPr>
              <w:pStyle w:val="Compact"/>
              <w:jc w:val="left"/>
            </w:pPr>
            <w:r>
              <w:t xml:space="preserve">Digest algorithm</w:t>
            </w:r>
          </w:p>
        </w:tc>
        <w:tc>
          <w:p>
            <w:pPr>
              <w:pStyle w:val="Compact"/>
              <w:jc w:val="left"/>
            </w:pPr>
            <w:r>
              <w:t xml:space="preserve">SHA-1, SHA-256, SHA-384 or SHA-512</w:t>
            </w:r>
          </w:p>
        </w:tc>
        <w:tc>
          <w:p>
            <w:pPr>
              <w:pStyle w:val="Compact"/>
              <w:jc w:val="left"/>
            </w:pPr>
            <w:r>
              <w:t xml:space="preserve">SHA-1*, SHA-256, SHA-384 or SHA-512</w:t>
            </w:r>
          </w:p>
        </w:tc>
      </w:tr>
      <w:tr>
        <w:tc>
          <w:p>
            <w:pPr>
              <w:pStyle w:val="Compact"/>
              <w:jc w:val="left"/>
            </w:pPr>
            <w:r>
              <w:t xml:space="preserve">Minimum RSA modulus size (bits)</w:t>
            </w:r>
          </w:p>
        </w:tc>
        <w:tc>
          <w:p>
            <w:pPr>
              <w:pStyle w:val="Compact"/>
              <w:jc w:val="left"/>
            </w:pPr>
            <w:r>
              <w:t xml:space="preserve">1024</w:t>
            </w:r>
          </w:p>
        </w:tc>
        <w:tc>
          <w:p>
            <w:pPr>
              <w:pStyle w:val="Compact"/>
              <w:jc w:val="left"/>
            </w:pPr>
            <w:r>
              <w:t xml:space="preserve">2048</w:t>
            </w:r>
          </w:p>
        </w:tc>
      </w:tr>
      <w:tr>
        <w:tc>
          <w:p>
            <w:pPr>
              <w:pStyle w:val="Compact"/>
              <w:jc w:val="left"/>
            </w:pPr>
            <w:r>
              <w:t xml:space="preserve">ECC curve</w:t>
            </w:r>
          </w:p>
        </w:tc>
        <w:tc>
          <w:p>
            <w:pPr>
              <w:pStyle w:val="Compact"/>
              <w:jc w:val="left"/>
            </w:pPr>
            <w:r>
              <w:t xml:space="preserve">NIST P-256, P-384, or P-521</w:t>
            </w:r>
          </w:p>
        </w:tc>
        <w:tc>
          <w:p>
            <w:pPr>
              <w:pStyle w:val="Compact"/>
              <w:jc w:val="left"/>
            </w:pPr>
            <w:r>
              <w:t xml:space="preserve">NIST P-256, P-384, or P-521</w:t>
            </w:r>
          </w:p>
        </w:tc>
      </w:tr>
      <w:tr>
        <w:tc>
          <w:p>
            <w:pPr>
              <w:pStyle w:val="Compact"/>
              <w:jc w:val="left"/>
            </w:pPr>
            <w:r>
              <w:t xml:space="preserve">Minimum DSA modulus and divisor size (bits)***</w:t>
            </w:r>
          </w:p>
        </w:tc>
        <w:tc>
          <w:p>
            <w:pPr>
              <w:pStyle w:val="Compact"/>
              <w:jc w:val="left"/>
            </w:pPr>
            <w:r>
              <w:t xml:space="preserve">L= 2048, N= 224 or L= 2048, N= 256</w:t>
            </w:r>
          </w:p>
        </w:tc>
        <w:tc>
          <w:p>
            <w:pPr>
              <w:pStyle w:val="Compact"/>
              <w:jc w:val="left"/>
            </w:pPr>
            <w:r>
              <w:t xml:space="preserve">L= 2048 N= 224 or L= 2048 N= 256</w:t>
            </w:r>
          </w:p>
        </w:tc>
      </w:tr>
    </w:tbl>
    <w:p>
      <w:pPr>
        <w:pStyle w:val="Compact"/>
        <w:numPr>
          <w:numId w:val="1035"/>
          <w:ilvl w:val="0"/>
        </w:numPr>
      </w:pPr>
      <w:r>
        <w:t xml:space="preserve">Subscriber Certificates</w:t>
      </w:r>
    </w:p>
    <w:tbl>
      <w:tblPr>
        <w:tblStyle w:val="Table"/>
        <w:tblW w:type="pct" w:w="5000.0"/>
        <w:tblLook w:firstRow="1"/>
      </w:tblPr>
      <w:tblGrid>
        <w:gridCol w:w="2640"/>
        <w:gridCol w:w="2640"/>
        <w:gridCol w:w="2640"/>
      </w:tblGrid>
      <w:tr>
        <w:trPr>
          <w:cnfStyle w:firstRow="1"/>
        </w:trPr>
        <w:tc>
          <w:tcPr>
            <w:tcBorders>
              <w:bottom w:val="single"/>
            </w:tcBorders>
            <w:vAlign w:val="bottom"/>
          </w:tcPr>
          <w:p/>
        </w:tc>
        <w:tc>
          <w:tcPr>
            <w:tcBorders>
              <w:bottom w:val="single"/>
            </w:tcBorders>
            <w:vAlign w:val="bottom"/>
          </w:tcPr>
          <w:p>
            <w:pPr>
              <w:pStyle w:val="Compact"/>
              <w:jc w:val="left"/>
            </w:pPr>
            <w:r>
              <w:t xml:space="preserve">Validity period</w:t>
            </w:r>
            <w:r>
              <w:t xml:space="preserve"> </w:t>
            </w:r>
            <w:r>
              <w:rPr>
                <w:i/>
              </w:rPr>
              <w:t xml:space="preserve">ending</w:t>
            </w:r>
            <w:r>
              <w:t xml:space="preserve"> </w:t>
            </w:r>
            <w:r>
              <w:t xml:space="preserve">on or before 31 Dec 2013</w:t>
            </w:r>
          </w:p>
        </w:tc>
        <w:tc>
          <w:tcPr>
            <w:tcBorders>
              <w:bottom w:val="single"/>
            </w:tcBorders>
            <w:vAlign w:val="bottom"/>
          </w:tcPr>
          <w:p>
            <w:pPr>
              <w:pStyle w:val="Compact"/>
              <w:jc w:val="left"/>
            </w:pPr>
            <w:r>
              <w:t xml:space="preserve">Validity period</w:t>
            </w:r>
            <w:r>
              <w:t xml:space="preserve"> </w:t>
            </w:r>
            <w:r>
              <w:rPr>
                <w:i/>
              </w:rPr>
              <w:t xml:space="preserve">ending</w:t>
            </w:r>
            <w:r>
              <w:t xml:space="preserve"> </w:t>
            </w:r>
            <w:r>
              <w:t xml:space="preserve">after 31 Dec 2013</w:t>
            </w:r>
          </w:p>
        </w:tc>
      </w:tr>
      <w:tr>
        <w:tc>
          <w:p>
            <w:pPr>
              <w:pStyle w:val="Compact"/>
              <w:jc w:val="left"/>
            </w:pPr>
            <w:r>
              <w:t xml:space="preserve">Digest algorithm</w:t>
            </w:r>
          </w:p>
        </w:tc>
        <w:tc>
          <w:p>
            <w:pPr>
              <w:pStyle w:val="Compact"/>
              <w:jc w:val="left"/>
            </w:pPr>
            <w:r>
              <w:t xml:space="preserve">SHA1*, SHA-256, SHA-384 or SHA-512</w:t>
            </w:r>
          </w:p>
        </w:tc>
        <w:tc>
          <w:p>
            <w:pPr>
              <w:pStyle w:val="Compact"/>
              <w:jc w:val="left"/>
            </w:pPr>
            <w:r>
              <w:t xml:space="preserve">SHA-1*, SHA-256, SHA-384 or SHA-512</w:t>
            </w:r>
          </w:p>
        </w:tc>
      </w:tr>
      <w:tr>
        <w:tc>
          <w:p>
            <w:pPr>
              <w:pStyle w:val="Compact"/>
              <w:jc w:val="left"/>
            </w:pPr>
            <w:r>
              <w:t xml:space="preserve">Minimum RSA modulus size (bits)</w:t>
            </w:r>
          </w:p>
        </w:tc>
        <w:tc>
          <w:p>
            <w:pPr>
              <w:pStyle w:val="Compact"/>
              <w:jc w:val="left"/>
            </w:pPr>
            <w:r>
              <w:t xml:space="preserve">1024</w:t>
            </w:r>
          </w:p>
        </w:tc>
        <w:tc>
          <w:p>
            <w:pPr>
              <w:pStyle w:val="Compact"/>
              <w:jc w:val="left"/>
            </w:pPr>
            <w:r>
              <w:t xml:space="preserve">2048</w:t>
            </w:r>
          </w:p>
        </w:tc>
      </w:tr>
      <w:tr>
        <w:tc>
          <w:p>
            <w:pPr>
              <w:pStyle w:val="Compact"/>
              <w:jc w:val="left"/>
            </w:pPr>
            <w:r>
              <w:t xml:space="preserve">ECC curve</w:t>
            </w:r>
          </w:p>
        </w:tc>
        <w:tc>
          <w:p>
            <w:pPr>
              <w:pStyle w:val="Compact"/>
              <w:jc w:val="left"/>
            </w:pPr>
            <w:r>
              <w:t xml:space="preserve">NIST P-256, P-384, or P-521</w:t>
            </w:r>
          </w:p>
        </w:tc>
        <w:tc>
          <w:p>
            <w:pPr>
              <w:pStyle w:val="Compact"/>
              <w:jc w:val="left"/>
            </w:pPr>
            <w:r>
              <w:t xml:space="preserve">NIST P-256, P-384, or P-521</w:t>
            </w:r>
          </w:p>
        </w:tc>
      </w:tr>
      <w:tr>
        <w:tc>
          <w:p>
            <w:pPr>
              <w:pStyle w:val="Compact"/>
              <w:jc w:val="left"/>
            </w:pPr>
            <w:r>
              <w:t xml:space="preserve">Minimum DSA modulus and divisor size (bits)</w:t>
            </w:r>
          </w:p>
        </w:tc>
        <w:tc>
          <w:p>
            <w:pPr>
              <w:pStyle w:val="Compact"/>
              <w:jc w:val="left"/>
            </w:pPr>
            <w:r>
              <w:t xml:space="preserve">L= 2048, N= 224 or L= 2048, N= 256</w:t>
            </w:r>
          </w:p>
        </w:tc>
        <w:tc>
          <w:p>
            <w:pPr>
              <w:pStyle w:val="Compact"/>
              <w:jc w:val="left"/>
            </w:pPr>
            <w:r>
              <w:t xml:space="preserve">L= 2048 N= 224 or L= 2048 N= 256</w:t>
            </w:r>
          </w:p>
        </w:tc>
      </w:tr>
    </w:tbl>
    <w:p>
      <w:pPr>
        <w:pStyle w:val="BodyText"/>
      </w:pPr>
      <w:r>
        <w:t xml:space="preserve">* SHA-1 MAY be used with RSA keys in accordance with the criteria defined in Section 7.1.3.</w:t>
      </w:r>
    </w:p>
    <w:p>
      <w:pPr>
        <w:pStyle w:val="BodyText"/>
      </w:pPr>
      <w:r>
        <w:t xml:space="preserve">** A Root CA Certificate issued prior to 31 Dec. 2010 with an RSA key size less than 2048 bits MAY still serve as a trust anchor for Subscriber Certificates issued in accordance with these Requirements.</w:t>
      </w:r>
    </w:p>
    <w:p>
      <w:pPr>
        <w:pStyle w:val="BodyText"/>
      </w:pPr>
      <w:r>
        <w:t xml:space="preserve">*** L and N (the bit lengths of modulus p and divisor q, respectively) are described in the Digital Signature Standard, FIPS 186-4 (http://nvlpubs.nist.gov/nistpubs/FIPS/NIST.FIPS.186-4.pdf).</w:t>
      </w:r>
    </w:p>
    <w:p>
      <w:pPr>
        <w:pStyle w:val="Heading3"/>
      </w:pPr>
      <w:bookmarkStart w:id="223" w:name="X1fa4fa2d06867b2ee3f146d573cfc5569b2f041"/>
      <w:r>
        <w:t xml:space="preserve">6.1.6 Public key parameters generation and quality checking</w:t>
      </w:r>
      <w:bookmarkEnd w:id="223"/>
    </w:p>
    <w:p>
      <w:pPr>
        <w:pStyle w:val="FirstParagraph"/>
      </w:pPr>
      <w:r>
        <w:t xml:space="preserve">RSA: The CA SHALL confirm that the value of the public exponent is an odd number equal to 3 or more. Additionally, the public exponent SHOULD be in the range between 2</w:t>
      </w:r>
      <w:r>
        <w:t xml:space="preserve">16</w:t>
      </w:r>
      <w:r>
        <w:t xml:space="preserve">+1 and 2</w:t>
      </w:r>
      <w:r>
        <w:t xml:space="preserve">256</w:t>
      </w:r>
      <w:r>
        <w:t xml:space="preserve">-1. The modulus SHOULD also have the following characteristics: an odd number, not the power of a prime, and have no factors smaller than 752. [Source: Section 5.3.3, NIST SP 800-89]</w:t>
      </w:r>
    </w:p>
    <w:p>
      <w:pPr>
        <w:pStyle w:val="BodyText"/>
      </w:pPr>
      <w:r>
        <w:t xml:space="preserve">DSA: Although FIPS 800-57 says that domain parameters may be made available at some accessible site, compliant DSA certificates MUST include all domain parameters. This is to insure maximum interoperability among relying party software. The CA MUST confirm that the value of the public key has the unique correct representation and range in the field, and that the key has the correct order in the subgroup. [Source: Section 5.3.1, NIST SP 800-89]</w:t>
      </w:r>
    </w:p>
    <w:p>
      <w:pPr>
        <w:pStyle w:val="BodyText"/>
      </w:pPr>
      <w:r>
        <w:t xml:space="preserve">ECC: The CA SHOULD confirm the validity of all keys using either the ECC Full Public Key Validation Routine or the ECC Partial Public Key Validation Routine. [Source: Sections 5.6.2.3.2 and 5.6.2.3.3, respectively, of NIST SP 800-56A: Revision 2]</w:t>
      </w:r>
    </w:p>
    <w:p>
      <w:pPr>
        <w:pStyle w:val="Heading3"/>
      </w:pPr>
      <w:bookmarkStart w:id="224" w:name="X2514d20374b43312db0d9a93c5bf43d8b6494e9"/>
      <w:r>
        <w:t xml:space="preserve">6.1.7 Key usage purposes (as per X.509 v3 key usage field)</w:t>
      </w:r>
      <w:bookmarkEnd w:id="224"/>
    </w:p>
    <w:p>
      <w:pPr>
        <w:pStyle w:val="FirstParagraph"/>
      </w:pPr>
      <w:r>
        <w:t xml:space="preserve">Private Keys corresponding to Root Certificates MUST NOT be used to sign Certificates except in the following cases:</w:t>
      </w:r>
    </w:p>
    <w:p>
      <w:pPr>
        <w:pStyle w:val="Compact"/>
        <w:numPr>
          <w:numId w:val="1036"/>
          <w:ilvl w:val="0"/>
        </w:numPr>
      </w:pPr>
      <w:r>
        <w:t xml:space="preserve">Self-signed Certificates to represent the Root CA itself;</w:t>
      </w:r>
    </w:p>
    <w:p>
      <w:pPr>
        <w:pStyle w:val="Compact"/>
        <w:numPr>
          <w:numId w:val="1036"/>
          <w:ilvl w:val="0"/>
        </w:numPr>
      </w:pPr>
      <w:r>
        <w:t xml:space="preserve">Certificates for Subordinate CAs and Cross Certificates;</w:t>
      </w:r>
    </w:p>
    <w:p>
      <w:pPr>
        <w:pStyle w:val="Compact"/>
        <w:numPr>
          <w:numId w:val="1036"/>
          <w:ilvl w:val="0"/>
        </w:numPr>
      </w:pPr>
      <w:r>
        <w:t xml:space="preserve">Certificates for infrastructure purposes (administrative role certificates, internal CA operational device certificates); and</w:t>
      </w:r>
    </w:p>
    <w:p>
      <w:pPr>
        <w:pStyle w:val="Compact"/>
        <w:numPr>
          <w:numId w:val="1036"/>
          <w:ilvl w:val="0"/>
        </w:numPr>
      </w:pPr>
      <w:r>
        <w:t xml:space="preserve">Certificates for OCSP Response verification.</w:t>
      </w:r>
    </w:p>
    <w:p>
      <w:pPr>
        <w:pStyle w:val="Heading2"/>
      </w:pPr>
      <w:bookmarkStart w:id="225" w:name="Xe62ed975cc91b5d3d9edd501c48261f0c5f4079"/>
      <w:r>
        <w:t xml:space="preserve">6.2 Private Key Protection and Cryptographic Module Engineering Controls</w:t>
      </w:r>
      <w:bookmarkEnd w:id="225"/>
    </w:p>
    <w:p>
      <w:pPr>
        <w:pStyle w:val="FirstParagraph"/>
      </w:pPr>
      <w:r>
        <w:t xml:space="preserve">The CA SHALL implement physical and logical safeguards to prevent unauthorized certificate issuance. Protection of the CA Private Key outside the validated system or device specified above 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pPr>
        <w:pStyle w:val="Heading3"/>
      </w:pPr>
      <w:bookmarkStart w:id="226" w:name="X7543a0dee1246a912e3c9e4dbd549eb5a36c3fd"/>
      <w:r>
        <w:t xml:space="preserve">6.2.1 Cryptographic module standards and controls</w:t>
      </w:r>
      <w:bookmarkEnd w:id="226"/>
    </w:p>
    <w:p>
      <w:pPr>
        <w:pStyle w:val="Heading3"/>
      </w:pPr>
      <w:bookmarkStart w:id="227" w:name="X0069fc021ee23c8f1337c15410ce057514bc272"/>
      <w:r>
        <w:t xml:space="preserve">6.2.2 Private key (n out of m) multi-person control</w:t>
      </w:r>
      <w:bookmarkEnd w:id="227"/>
    </w:p>
    <w:p>
      <w:pPr>
        <w:pStyle w:val="Heading3"/>
      </w:pPr>
      <w:bookmarkStart w:id="228" w:name="private-key-escrow"/>
      <w:r>
        <w:t xml:space="preserve">6.2.3 Private key escrow</w:t>
      </w:r>
      <w:bookmarkEnd w:id="228"/>
    </w:p>
    <w:p>
      <w:pPr>
        <w:pStyle w:val="Heading3"/>
      </w:pPr>
      <w:bookmarkStart w:id="229" w:name="private-key-backup"/>
      <w:r>
        <w:t xml:space="preserve">6.2.4 Private key backup</w:t>
      </w:r>
      <w:bookmarkEnd w:id="229"/>
    </w:p>
    <w:p>
      <w:pPr>
        <w:pStyle w:val="FirstParagraph"/>
      </w:pPr>
      <w:r>
        <w:t xml:space="preserve">See Section 5.2.2.</w:t>
      </w:r>
    </w:p>
    <w:p>
      <w:pPr>
        <w:pStyle w:val="Heading3"/>
      </w:pPr>
      <w:bookmarkStart w:id="230" w:name="private-key-archival"/>
      <w:r>
        <w:t xml:space="preserve">6.2.5 Private key archival</w:t>
      </w:r>
      <w:bookmarkEnd w:id="230"/>
    </w:p>
    <w:p>
      <w:pPr>
        <w:pStyle w:val="FirstParagraph"/>
      </w:pPr>
      <w:r>
        <w:t xml:space="preserve">Parties other than the Subordinate CA SHALL NOT archive the Subordinate CA Private Keys without authorization by the Subordinate CA.</w:t>
      </w:r>
    </w:p>
    <w:p>
      <w:pPr>
        <w:pStyle w:val="Heading3"/>
      </w:pPr>
      <w:bookmarkStart w:id="231" w:name="Xd0dfcad5b40ab6d3239aa0e70d6a83d083ad1ec"/>
      <w:r>
        <w:t xml:space="preserve">6.2.6 Private key transfer into or from a cryptographic module</w:t>
      </w:r>
      <w:bookmarkEnd w:id="231"/>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pPr>
        <w:pStyle w:val="Heading3"/>
      </w:pPr>
      <w:bookmarkStart w:id="232" w:name="X287d97ffd5cac291a542f59d4b26da1136e7df4"/>
      <w:r>
        <w:t xml:space="preserve">6.2.7 Private key storage on cryptographic module</w:t>
      </w:r>
      <w:bookmarkEnd w:id="232"/>
    </w:p>
    <w:p>
      <w:pPr>
        <w:pStyle w:val="FirstParagraph"/>
      </w:pPr>
      <w:r>
        <w:t xml:space="preserve">The CA SHALL protect its Private Key in a system or device that has been validated as meeting at least FIPS 140 level 3 or an appropriate Common Criteria Protection Profile or Security Target, EAL 4 (or higher), which includes requirements to protect the Private Key and other assets against known threats.</w:t>
      </w:r>
    </w:p>
    <w:p>
      <w:pPr>
        <w:pStyle w:val="Heading3"/>
      </w:pPr>
      <w:bookmarkStart w:id="233" w:name="activating-private-keys"/>
      <w:r>
        <w:t xml:space="preserve">6.2.8 Activating Private Keys</w:t>
      </w:r>
      <w:bookmarkEnd w:id="233"/>
    </w:p>
    <w:p>
      <w:pPr>
        <w:pStyle w:val="Heading3"/>
      </w:pPr>
      <w:bookmarkStart w:id="234" w:name="deactivating-private-keys"/>
      <w:r>
        <w:t xml:space="preserve">6.2.9 Deactivating Private Keys</w:t>
      </w:r>
      <w:bookmarkEnd w:id="234"/>
    </w:p>
    <w:p>
      <w:pPr>
        <w:pStyle w:val="Heading3"/>
      </w:pPr>
      <w:bookmarkStart w:id="235" w:name="destroying-private-keys"/>
      <w:r>
        <w:t xml:space="preserve">6.2.10 Destroying Private Keys</w:t>
      </w:r>
      <w:bookmarkEnd w:id="235"/>
    </w:p>
    <w:p>
      <w:pPr>
        <w:pStyle w:val="Heading3"/>
      </w:pPr>
      <w:bookmarkStart w:id="236" w:name="cryptographic-module-capabilities"/>
      <w:r>
        <w:t xml:space="preserve">6.2.11 Cryptographic Module Capabilities</w:t>
      </w:r>
      <w:bookmarkEnd w:id="236"/>
    </w:p>
    <w:p>
      <w:pPr>
        <w:pStyle w:val="Heading2"/>
      </w:pPr>
      <w:bookmarkStart w:id="237" w:name="other-aspects-of-key-pair-management"/>
      <w:r>
        <w:t xml:space="preserve">6.3 Other aspects of key pair management</w:t>
      </w:r>
      <w:bookmarkEnd w:id="237"/>
    </w:p>
    <w:p>
      <w:pPr>
        <w:pStyle w:val="Heading3"/>
      </w:pPr>
      <w:bookmarkStart w:id="238" w:name="public-key-archival"/>
      <w:r>
        <w:t xml:space="preserve">6.3.1 Public key archival</w:t>
      </w:r>
      <w:bookmarkEnd w:id="238"/>
    </w:p>
    <w:p>
      <w:pPr>
        <w:pStyle w:val="Heading3"/>
      </w:pPr>
      <w:bookmarkStart w:id="239" w:name="X151460915c183d1cd9c48352e95ebd6b5e89094"/>
      <w:r>
        <w:t xml:space="preserve">6.3.2 Certificate operational periods and key pair usage periods</w:t>
      </w:r>
      <w:bookmarkEnd w:id="239"/>
    </w:p>
    <w:p>
      <w:pPr>
        <w:pStyle w:val="FirstParagraph"/>
      </w:pPr>
      <w:r>
        <w:t xml:space="preserve">Subscriber Certificates issued after 1 March 2018 MUST have a Validity Period no greater than 825 days.</w:t>
      </w:r>
      <w:r>
        <w:t xml:space="preserve"> </w:t>
      </w:r>
      <w:r>
        <w:t xml:space="preserve">Subscriber Certificates issued after 1 July 2016 but prior to 1 March 2018 MUST have a Validity Period no greater than 39 months.</w:t>
      </w:r>
    </w:p>
    <w:p>
      <w:pPr>
        <w:pStyle w:val="Heading2"/>
      </w:pPr>
      <w:bookmarkStart w:id="240" w:name="activation-data"/>
      <w:r>
        <w:t xml:space="preserve">6.4 Activation data</w:t>
      </w:r>
      <w:bookmarkEnd w:id="240"/>
    </w:p>
    <w:p>
      <w:pPr>
        <w:pStyle w:val="Heading3"/>
      </w:pPr>
      <w:bookmarkStart w:id="241" w:name="X21ac33afc231dc7e8438d9ff299c8b7182e1e67"/>
      <w:r>
        <w:t xml:space="preserve">6.4.1 Activation data generation and installation</w:t>
      </w:r>
      <w:bookmarkEnd w:id="241"/>
    </w:p>
    <w:p>
      <w:pPr>
        <w:pStyle w:val="Heading3"/>
      </w:pPr>
      <w:bookmarkStart w:id="242" w:name="activation-data-protection"/>
      <w:r>
        <w:t xml:space="preserve">6.4.2 Activation data protection</w:t>
      </w:r>
      <w:bookmarkEnd w:id="242"/>
    </w:p>
    <w:p>
      <w:pPr>
        <w:pStyle w:val="Heading3"/>
      </w:pPr>
      <w:bookmarkStart w:id="243" w:name="other-aspects-of-activation-data"/>
      <w:r>
        <w:t xml:space="preserve">6.4.3 Other aspects of activation data</w:t>
      </w:r>
      <w:bookmarkEnd w:id="243"/>
    </w:p>
    <w:p>
      <w:pPr>
        <w:pStyle w:val="Heading2"/>
      </w:pPr>
      <w:bookmarkStart w:id="244" w:name="computer-security-controls"/>
      <w:r>
        <w:t xml:space="preserve">6.5 Computer security controls</w:t>
      </w:r>
      <w:bookmarkEnd w:id="244"/>
    </w:p>
    <w:p>
      <w:pPr>
        <w:pStyle w:val="Heading3"/>
      </w:pPr>
      <w:bookmarkStart w:id="245" w:name="X6a1db123cb839bc5813aee028ffde2d6712c700"/>
      <w:r>
        <w:t xml:space="preserve">6.5.1 Specific computer security technical requirements</w:t>
      </w:r>
      <w:bookmarkEnd w:id="245"/>
    </w:p>
    <w:p>
      <w:pPr>
        <w:pStyle w:val="FirstParagraph"/>
      </w:pPr>
      <w:r>
        <w:t xml:space="preserve">The CA SHALL enforce multi-factor authentication for all accounts capable of directly causing certificate issuance.</w:t>
      </w:r>
    </w:p>
    <w:p>
      <w:pPr>
        <w:pStyle w:val="Heading3"/>
      </w:pPr>
      <w:bookmarkStart w:id="246" w:name="computer-security-rating"/>
      <w:r>
        <w:t xml:space="preserve">6.5.2 Computer security rating</w:t>
      </w:r>
      <w:bookmarkEnd w:id="246"/>
    </w:p>
    <w:p>
      <w:pPr>
        <w:pStyle w:val="Heading2"/>
      </w:pPr>
      <w:bookmarkStart w:id="247" w:name="life-cycle-technical-controls"/>
      <w:r>
        <w:t xml:space="preserve">6.6 Life cycle technical controls</w:t>
      </w:r>
      <w:bookmarkEnd w:id="247"/>
    </w:p>
    <w:p>
      <w:pPr>
        <w:pStyle w:val="Heading3"/>
      </w:pPr>
      <w:bookmarkStart w:id="248" w:name="system-development-controls"/>
      <w:r>
        <w:t xml:space="preserve">6.6.1 System development controls</w:t>
      </w:r>
      <w:bookmarkEnd w:id="248"/>
    </w:p>
    <w:p>
      <w:pPr>
        <w:pStyle w:val="Heading3"/>
      </w:pPr>
      <w:bookmarkStart w:id="249" w:name="security-management-controls"/>
      <w:r>
        <w:t xml:space="preserve">6.6.2 Security management controls</w:t>
      </w:r>
      <w:bookmarkEnd w:id="249"/>
    </w:p>
    <w:p>
      <w:pPr>
        <w:pStyle w:val="Heading3"/>
      </w:pPr>
      <w:bookmarkStart w:id="250" w:name="life-cycle-security-controls"/>
      <w:r>
        <w:t xml:space="preserve">6.6.3 Life cycle security controls</w:t>
      </w:r>
      <w:bookmarkEnd w:id="250"/>
    </w:p>
    <w:p>
      <w:pPr>
        <w:pStyle w:val="Heading2"/>
      </w:pPr>
      <w:bookmarkStart w:id="251" w:name="network-security-controls"/>
      <w:r>
        <w:t xml:space="preserve">6.7 Network security controls</w:t>
      </w:r>
      <w:bookmarkEnd w:id="251"/>
    </w:p>
    <w:p>
      <w:pPr>
        <w:pStyle w:val="Heading2"/>
      </w:pPr>
      <w:bookmarkStart w:id="252" w:name="time-stamping"/>
      <w:r>
        <w:t xml:space="preserve">6.8 Time-stamping</w:t>
      </w:r>
      <w:bookmarkEnd w:id="252"/>
    </w:p>
    <w:p>
      <w:pPr>
        <w:pStyle w:val="Heading1"/>
      </w:pPr>
      <w:bookmarkStart w:id="253" w:name="certificate-crl-and-ocsp-profiles"/>
      <w:r>
        <w:t xml:space="preserve">7. CERTIFICATE, CRL, AND OCSP PROFILES</w:t>
      </w:r>
      <w:bookmarkEnd w:id="253"/>
    </w:p>
    <w:p>
      <w:pPr>
        <w:pStyle w:val="Heading2"/>
      </w:pPr>
      <w:bookmarkStart w:id="254" w:name="certificate-profile"/>
      <w:r>
        <w:t xml:space="preserve">7.1 Certificate profile</w:t>
      </w:r>
      <w:bookmarkEnd w:id="254"/>
    </w:p>
    <w:p>
      <w:pPr>
        <w:pStyle w:val="FirstParagraph"/>
      </w:pPr>
      <w:r>
        <w:t xml:space="preserve">The CA SHALL meet the technical requirements set forth in Section 2.2 - Publication of Information, Section 6.1.5 - Key Sizes, and Section 6.1.6 - Public Key Parameters Generation and Quality Checking.</w:t>
      </w:r>
    </w:p>
    <w:p>
      <w:pPr>
        <w:pStyle w:val="BodyText"/>
      </w:pPr>
      <w:r>
        <w:t xml:space="preserve">Effective September 30, 2016, CAs SHALL generate non-sequential Certificate serial numbers greater than zero (0) containing at least 64 bits of output from a CSPRNG.</w:t>
      </w:r>
    </w:p>
    <w:p>
      <w:pPr>
        <w:pStyle w:val="Heading3"/>
      </w:pPr>
      <w:bookmarkStart w:id="255" w:name="version-numbers"/>
      <w:r>
        <w:t xml:space="preserve">7.1.1 Version number(s)</w:t>
      </w:r>
      <w:bookmarkEnd w:id="255"/>
    </w:p>
    <w:p>
      <w:pPr>
        <w:pStyle w:val="FirstParagraph"/>
      </w:pPr>
      <w:r>
        <w:t xml:space="preserve">Certificates MUST be of type X.509 v3.</w:t>
      </w:r>
    </w:p>
    <w:p>
      <w:pPr>
        <w:pStyle w:val="Heading3"/>
      </w:pPr>
      <w:bookmarkStart w:id="256" w:name="Xb21916ecc71976a4799c5c95e52d8a2c4cd34c8"/>
      <w:r>
        <w:t xml:space="preserve">7.1.2 Certificate Content and Extensions; Application of RFC 5280</w:t>
      </w:r>
      <w:bookmarkEnd w:id="256"/>
    </w:p>
    <w:p>
      <w:pPr>
        <w:pStyle w:val="FirstParagraph"/>
      </w:pPr>
      <w:r>
        <w:t xml:space="preserve">This section specifies the additional requirements for Certificate content and extensions for Certificates generated after the Effective Date.</w:t>
      </w:r>
    </w:p>
    <w:p>
      <w:pPr>
        <w:pStyle w:val="Heading4"/>
      </w:pPr>
      <w:bookmarkStart w:id="257" w:name="root-ca-certificate"/>
      <w:r>
        <w:t xml:space="preserve">7.1.2.1 Root CA Certificate</w:t>
      </w:r>
      <w:bookmarkEnd w:id="257"/>
    </w:p>
    <w:p>
      <w:pPr>
        <w:numPr>
          <w:numId w:val="1037"/>
          <w:ilvl w:val="0"/>
        </w:numPr>
      </w:pPr>
      <w:r>
        <w:t xml:space="preserve">basicConstraints</w:t>
      </w:r>
      <w:r>
        <w:t xml:space="preserve"> </w:t>
      </w:r>
      <w:r>
        <w:t xml:space="preserve">This extension MUST appear as a critical extension. The cA field MUST be set true. The pathLenConstraint field SHOULD NOT be present.</w:t>
      </w:r>
    </w:p>
    <w:p>
      <w:pPr>
        <w:numPr>
          <w:numId w:val="1037"/>
          <w:ilvl w:val="0"/>
        </w:numPr>
      </w:pPr>
      <w:r>
        <w:t xml:space="preserve">keyUsage</w:t>
      </w:r>
      <w:r>
        <w:t xml:space="preserve"> </w:t>
      </w:r>
      <w:r>
        <w:t xml:space="preserve">This extension MUST be present and MUST be marked critical. Bit positions for keyCertSign and cRLSign MUST be set. If the Root CA Private Key is used for signing OCSP responses, then the digitalSignature bit MUST be set.</w:t>
      </w:r>
    </w:p>
    <w:p>
      <w:pPr>
        <w:numPr>
          <w:numId w:val="1037"/>
          <w:ilvl w:val="0"/>
        </w:numPr>
      </w:pPr>
      <w:r>
        <w:t xml:space="preserve">certificatePolicies</w:t>
      </w:r>
      <w:r>
        <w:t xml:space="preserve"> </w:t>
      </w:r>
      <w:r>
        <w:t xml:space="preserve">This extension SHOULD NOT be present.</w:t>
      </w:r>
    </w:p>
    <w:p>
      <w:pPr>
        <w:numPr>
          <w:numId w:val="1037"/>
          <w:ilvl w:val="0"/>
        </w:numPr>
      </w:pPr>
      <w:r>
        <w:t xml:space="preserve">extendedKeyUsage</w:t>
      </w:r>
      <w:r>
        <w:t xml:space="preserve"> </w:t>
      </w:r>
      <w:r>
        <w:t xml:space="preserve">This extension MUST NOT be present.</w:t>
      </w:r>
    </w:p>
    <w:p>
      <w:pPr>
        <w:pStyle w:val="Heading4"/>
      </w:pPr>
      <w:bookmarkStart w:id="258" w:name="subordinate-ca-certificate"/>
      <w:r>
        <w:t xml:space="preserve">7.1.2.2 Subordinate CA Certificate</w:t>
      </w:r>
      <w:bookmarkEnd w:id="258"/>
    </w:p>
    <w:p>
      <w:pPr>
        <w:pStyle w:val="Compact"/>
        <w:numPr>
          <w:numId w:val="1038"/>
          <w:ilvl w:val="0"/>
        </w:numPr>
      </w:pPr>
      <w:r>
        <w:t xml:space="preserve">certificatePolicies</w:t>
      </w:r>
    </w:p>
    <w:p>
      <w:pPr>
        <w:pStyle w:val="BlockText"/>
      </w:pPr>
      <w:r>
        <w:t xml:space="preserve">This extension MUST be present and SHOULD NOT be marked critical.</w:t>
      </w:r>
    </w:p>
    <w:p>
      <w:pPr>
        <w:pStyle w:val="BlockText"/>
      </w:pPr>
      <w:r>
        <w:t xml:space="preserve">certificatePolicies:policyIdentifier (Required)</w:t>
      </w:r>
    </w:p>
    <w:p>
      <w:pPr>
        <w:pStyle w:val="BlockText"/>
      </w:pPr>
      <w:r>
        <w:t xml:space="preserve">The following fields MAY be present if the Subordinate CA is not an Affiliate of the entity that controls the Root CA.</w:t>
      </w:r>
    </w:p>
    <w:p>
      <w:pPr>
        <w:pStyle w:val="BlockText"/>
      </w:pPr>
      <w:r>
        <w:t xml:space="preserve">certificatePolicies:policyQualifiers:policyQualifierId (Optional)</w:t>
      </w:r>
    </w:p>
    <w:p>
      <w:pPr>
        <w:pStyle w:val="Compact"/>
        <w:pStyle w:val="BlockText"/>
        <w:numPr>
          <w:numId w:val="1039"/>
          <w:ilvl w:val="0"/>
        </w:numPr>
      </w:pPr>
      <w:r>
        <w:t xml:space="preserve">id-qt 1 [RFC 5280].</w:t>
      </w:r>
    </w:p>
    <w:p>
      <w:pPr>
        <w:pStyle w:val="BlockText"/>
      </w:pPr>
      <w:r>
        <w:t xml:space="preserve">certificatePolicies:policyQualifiers:qualifier:cPSuri (Optional)</w:t>
      </w:r>
    </w:p>
    <w:p>
      <w:pPr>
        <w:pStyle w:val="Compact"/>
        <w:pStyle w:val="BlockText"/>
        <w:numPr>
          <w:numId w:val="1040"/>
          <w:ilvl w:val="0"/>
        </w:numPr>
      </w:pPr>
      <w:r>
        <w:t xml:space="preserve">HTTP URL for the Root CA’s Certificate Policies, Certification</w:t>
      </w:r>
      <w:r>
        <w:t xml:space="preserve"> </w:t>
      </w:r>
      <w:r>
        <w:t xml:space="preserve">Practice Statement, Relying Party Agreement, or other pointer to</w:t>
      </w:r>
      <w:r>
        <w:t xml:space="preserve"> </w:t>
      </w:r>
      <w:r>
        <w:t xml:space="preserve">online policy information provided by the CA.</w:t>
      </w:r>
    </w:p>
    <w:p>
      <w:pPr>
        <w:pStyle w:val="Compact"/>
        <w:numPr>
          <w:numId w:val="1041"/>
          <w:ilvl w:val="0"/>
        </w:numPr>
      </w:pPr>
      <w:r>
        <w:t xml:space="preserve">cRLDistributionPoints</w:t>
      </w:r>
    </w:p>
    <w:p>
      <w:pPr>
        <w:pStyle w:val="FirstParagraph"/>
      </w:pPr>
      <w:r>
        <w:t xml:space="preserve">This extension MUST be present and MUST NOT be marked critical. It MUST contain the HTTP URL of the CA’s CRL service.</w:t>
      </w:r>
    </w:p>
    <w:p>
      <w:pPr>
        <w:pStyle w:val="Compact"/>
        <w:numPr>
          <w:numId w:val="1042"/>
          <w:ilvl w:val="0"/>
        </w:numPr>
      </w:pPr>
      <w:r>
        <w:t xml:space="preserve">authorityInformationAccess</w:t>
      </w:r>
    </w:p>
    <w:p>
      <w:pPr>
        <w:pStyle w:val="BlockText"/>
      </w:pPr>
      <w:r>
        <w:t xml:space="preserve">With the exception of stapling, which is noted below, this extension MUST be present. It MUST NOT be marked critical, and it MUST contain the HTTP URL of the Issuing CA’s OCSP responder (accessMethod = 1.3.6.1.5.5.7.48.1). It SHOULD also contain the HTTP URL of the Issuing CA’s certificate (accessMethod = 1.3.6.1.5.5.7.48.2).</w:t>
      </w:r>
    </w:p>
    <w:p>
      <w:pPr>
        <w:pStyle w:val="BlockText"/>
      </w:pPr>
      <w:r>
        <w:t xml:space="preserve">The HTTP URL of the Issuing CA’s OCSP responder MAY be omitted, provided that the Subscriber</w:t>
      </w:r>
      <w:r>
        <w:t xml:space="preserve"> </w:t>
      </w:r>
      <w:r>
        <w:t xml:space="preserve">“</w:t>
      </w:r>
      <w:r>
        <w:t xml:space="preserve">staples</w:t>
      </w:r>
      <w:r>
        <w:t xml:space="preserve">”</w:t>
      </w:r>
      <w:r>
        <w:t xml:space="preserve"> </w:t>
      </w:r>
      <w:r>
        <w:t xml:space="preserve">the OCSP response for the Certificate in its TLS handshakes [RFC4366].</w:t>
      </w:r>
    </w:p>
    <w:p>
      <w:pPr>
        <w:pStyle w:val="Compact"/>
        <w:numPr>
          <w:numId w:val="1043"/>
          <w:ilvl w:val="0"/>
        </w:numPr>
      </w:pPr>
      <w:r>
        <w:t xml:space="preserve">basicConstraints</w:t>
      </w:r>
    </w:p>
    <w:p>
      <w:pPr>
        <w:pStyle w:val="BlockText"/>
      </w:pPr>
      <w:r>
        <w:t xml:space="preserve">This extension MUST be present and MUST be marked critical. The cA field MUST be set true. The pathLenConstraint field MAY be present.</w:t>
      </w:r>
    </w:p>
    <w:p>
      <w:pPr>
        <w:pStyle w:val="Compact"/>
        <w:numPr>
          <w:numId w:val="1044"/>
          <w:ilvl w:val="0"/>
        </w:numPr>
      </w:pPr>
      <w:r>
        <w:t xml:space="preserve">keyUsage</w:t>
      </w:r>
    </w:p>
    <w:p>
      <w:pPr>
        <w:pStyle w:val="FirstParagraph"/>
      </w:pPr>
      <w:r>
        <w:t xml:space="preserve">This extension MUST be present and MUST be marked critical. Bit positions for keyCertSign and cRLSign MUST be set. If the Subordinate CA Private Key is used for signing OCSP responses, then the digitalSignature bit MUST be set.</w:t>
      </w:r>
    </w:p>
    <w:p>
      <w:pPr>
        <w:pStyle w:val="Compact"/>
        <w:numPr>
          <w:numId w:val="1045"/>
          <w:ilvl w:val="0"/>
        </w:numPr>
      </w:pPr>
      <w:r>
        <w:t xml:space="preserve">nameConstraints (optional)</w:t>
      </w:r>
    </w:p>
    <w:p>
      <w:pPr>
        <w:pStyle w:val="BlockText"/>
      </w:pPr>
      <w:r>
        <w:t xml:space="preserve">If present, this extension SHOULD be marked critical*.</w:t>
      </w:r>
    </w:p>
    <w:p>
      <w:pPr>
        <w:pStyle w:val="BlockText"/>
      </w:pPr>
      <w:r>
        <w:t xml:space="preserve">* Non-critical Name Constraints are an exception to RFC 5280 (4.2.1.10), however, they MAY be used until the Name Constraints extension is supported by Application Software Suppliers whose software is used by a substantial portion of Relying Parties worldwide.</w:t>
      </w:r>
    </w:p>
    <w:p>
      <w:pPr>
        <w:pStyle w:val="Compact"/>
        <w:numPr>
          <w:numId w:val="1046"/>
          <w:ilvl w:val="0"/>
        </w:numPr>
      </w:pPr>
      <w:r>
        <w:t xml:space="preserve">extkeyUsage (optional)</w:t>
      </w:r>
    </w:p>
    <w:p>
      <w:pPr>
        <w:pStyle w:val="BlockText"/>
      </w:pPr>
      <w:r>
        <w:t xml:space="preserve">For Subordinate CA Certificates to be Technically constrained in line with section 7.1.5, then either the value id-kp-serverAuth [RFC5280] or id-kp-clientAuth [RFC5280] or both values MUST be present**.</w:t>
      </w:r>
    </w:p>
    <w:p>
      <w:pPr>
        <w:pStyle w:val="BlockText"/>
      </w:pPr>
      <w:r>
        <w:t xml:space="preserve">Other values MAY be present.</w:t>
      </w:r>
    </w:p>
    <w:p>
      <w:pPr>
        <w:pStyle w:val="BlockText"/>
      </w:pPr>
      <w:r>
        <w:t xml:space="preserve">If present, this extension SHOULD be marked non-critical.</w:t>
      </w:r>
    </w:p>
    <w:p>
      <w:pPr>
        <w:pStyle w:val="BlockText"/>
      </w:pPr>
      <w:r>
        <w:t xml:space="preserve">** Generally Extended Key Usage will only appear within end entity certificates (as highlighted in RFC 5280 (4.2.1.12)), however, Subordinate CAs MAY include the extension to further protect relying parties until the use of the extension is consistent between Application Software Suppliers whose software is used by a substantial portion of Relying Parties worldwide.</w:t>
      </w:r>
    </w:p>
    <w:p>
      <w:pPr>
        <w:pStyle w:val="Heading4"/>
      </w:pPr>
      <w:bookmarkStart w:id="259" w:name="subscriber-certificate"/>
      <w:r>
        <w:t xml:space="preserve">7.1.2.3 Subscriber Certificate</w:t>
      </w:r>
      <w:bookmarkEnd w:id="259"/>
    </w:p>
    <w:p>
      <w:pPr>
        <w:pStyle w:val="Compact"/>
        <w:numPr>
          <w:numId w:val="1047"/>
          <w:ilvl w:val="0"/>
        </w:numPr>
      </w:pPr>
      <w:r>
        <w:t xml:space="preserve">certificatePolicies</w:t>
      </w:r>
    </w:p>
    <w:p>
      <w:pPr>
        <w:pStyle w:val="BlockText"/>
      </w:pPr>
      <w:r>
        <w:t xml:space="preserve">This extension MUST be present and SHOULD NOT be marked critical.</w:t>
      </w:r>
    </w:p>
    <w:p>
      <w:pPr>
        <w:pStyle w:val="BlockText"/>
        <w:numPr>
          <w:numId w:val="1048"/>
          <w:ilvl w:val="0"/>
        </w:numPr>
      </w:pPr>
      <w:r>
        <w:t xml:space="preserve">certificatePolicies:policyIdentifier (Required)</w:t>
      </w:r>
    </w:p>
    <w:p>
      <w:pPr>
        <w:pStyle w:val="BlockText"/>
        <w:numPr>
          <w:numId w:val="1000"/>
          <w:ilvl w:val="0"/>
        </w:numPr>
      </w:pPr>
      <w:r>
        <w:t xml:space="preserve">A Policy Identifier, defined by the issuing CA, that indicates a Certificate Policy asserting the issuing CA’s adherence to and compliance with these Requirements.</w:t>
      </w:r>
    </w:p>
    <w:p>
      <w:pPr>
        <w:pStyle w:val="BlockText"/>
        <w:numPr>
          <w:numId w:val="1000"/>
          <w:ilvl w:val="0"/>
        </w:numPr>
      </w:pPr>
      <w:r>
        <w:t xml:space="preserve">The following extensions MAY be present:</w:t>
      </w:r>
    </w:p>
    <w:p>
      <w:pPr>
        <w:pStyle w:val="BlockText"/>
        <w:numPr>
          <w:numId w:val="1049"/>
          <w:ilvl w:val="1"/>
        </w:numPr>
      </w:pPr>
      <w:r>
        <w:t xml:space="preserve">certificatePolicies:policyQualifiers:policyQualifierId (Recommended)</w:t>
      </w:r>
    </w:p>
    <w:p>
      <w:pPr>
        <w:pStyle w:val="Compact"/>
        <w:pStyle w:val="BlockText"/>
        <w:numPr>
          <w:numId w:val="1050"/>
          <w:ilvl w:val="2"/>
        </w:numPr>
      </w:pPr>
      <w:r>
        <w:t xml:space="preserve">id-qt 1 [RFC 5280].</w:t>
      </w:r>
    </w:p>
    <w:p>
      <w:pPr>
        <w:pStyle w:val="BlockText"/>
        <w:numPr>
          <w:numId w:val="1049"/>
          <w:ilvl w:val="1"/>
        </w:numPr>
      </w:pPr>
      <w:r>
        <w:t xml:space="preserve">certificatePolicies:policyQualifiers:qualifier:cPSuri (Optional)</w:t>
      </w:r>
    </w:p>
    <w:p>
      <w:pPr>
        <w:pStyle w:val="BlockText"/>
        <w:numPr>
          <w:numId w:val="1000"/>
          <w:ilvl w:val="1"/>
        </w:numPr>
      </w:pPr>
      <w:r>
        <w:t xml:space="preserve">HTTP URL for the Subordinate CA’s Certification Practice Statement, Relying Party Agreement or other pointer to online information provided by the CA.</w:t>
      </w:r>
    </w:p>
    <w:p>
      <w:pPr>
        <w:pStyle w:val="Compact"/>
        <w:numPr>
          <w:numId w:val="1051"/>
          <w:ilvl w:val="0"/>
        </w:numPr>
      </w:pPr>
      <w:r>
        <w:t xml:space="preserve">cRLDistributionPoints</w:t>
      </w:r>
    </w:p>
    <w:p>
      <w:pPr>
        <w:pStyle w:val="BlockText"/>
      </w:pPr>
      <w:r>
        <w:t xml:space="preserve">This extension MAY be present. If present, it MUST NOT be marked critical, and it MUST contain the HTTP URL of the CA’s CRL service.</w:t>
      </w:r>
    </w:p>
    <w:p>
      <w:pPr>
        <w:pStyle w:val="Compact"/>
        <w:numPr>
          <w:numId w:val="1052"/>
          <w:ilvl w:val="0"/>
        </w:numPr>
      </w:pPr>
      <w:r>
        <w:t xml:space="preserve">authorityInformationAccess</w:t>
      </w:r>
    </w:p>
    <w:p>
      <w:pPr>
        <w:pStyle w:val="BlockText"/>
      </w:pPr>
      <w:r>
        <w:t xml:space="preserve">With the exception of stapling, which is noted below, this extension MUST be present. It MUST NOT be marked critical, and it MUST contain the HTTP URL of the Issuing CA’s OCSP responder (accessMethod = 1.3.6.1.5.5.7.48.1). It SHOULD also contain the HTTP URL of the Issuing CA’s certificate (accessMethod = 1.3.6.1.5.5.7.48.2).</w:t>
      </w:r>
    </w:p>
    <w:p>
      <w:pPr>
        <w:pStyle w:val="BlockText"/>
      </w:pPr>
      <w:r>
        <w:t xml:space="preserve">The HTTP URL of the Issuing CA’s OCSP responder MAY be omitted provided that the Subscriber</w:t>
      </w:r>
      <w:r>
        <w:t xml:space="preserve"> </w:t>
      </w:r>
      <w:r>
        <w:t xml:space="preserve">“</w:t>
      </w:r>
      <w:r>
        <w:t xml:space="preserve">staples</w:t>
      </w:r>
      <w:r>
        <w:t xml:space="preserve">”</w:t>
      </w:r>
      <w:r>
        <w:t xml:space="preserve"> </w:t>
      </w:r>
      <w:r>
        <w:t xml:space="preserve">OCSP responses for the Certificate in its TLS handshakes [RFC4366].</w:t>
      </w:r>
    </w:p>
    <w:p>
      <w:pPr>
        <w:pStyle w:val="Compact"/>
        <w:numPr>
          <w:numId w:val="1053"/>
          <w:ilvl w:val="0"/>
        </w:numPr>
      </w:pPr>
      <w:r>
        <w:t xml:space="preserve">basicConstraints (optional)</w:t>
      </w:r>
    </w:p>
    <w:p>
      <w:pPr>
        <w:pStyle w:val="BlockText"/>
      </w:pPr>
      <w:r>
        <w:t xml:space="preserve">The cA field MUST NOT be true.</w:t>
      </w:r>
    </w:p>
    <w:p>
      <w:pPr>
        <w:pStyle w:val="Compact"/>
        <w:numPr>
          <w:numId w:val="1054"/>
          <w:ilvl w:val="0"/>
        </w:numPr>
      </w:pPr>
      <w:r>
        <w:t xml:space="preserve">keyUsage (optional)</w:t>
      </w:r>
    </w:p>
    <w:p>
      <w:pPr>
        <w:pStyle w:val="BlockText"/>
      </w:pPr>
      <w:r>
        <w:t xml:space="preserve">If present, bit positions for keyCertSign and cRLSign MUST NOT be set.</w:t>
      </w:r>
    </w:p>
    <w:p>
      <w:pPr>
        <w:pStyle w:val="Compact"/>
        <w:numPr>
          <w:numId w:val="1055"/>
          <w:ilvl w:val="0"/>
        </w:numPr>
      </w:pPr>
      <w:r>
        <w:t xml:space="preserve">extKeyUsage (required)</w:t>
      </w:r>
    </w:p>
    <w:p>
      <w:pPr>
        <w:pStyle w:val="BlockText"/>
      </w:pPr>
      <w:r>
        <w:t xml:space="preserve">Either the value id-kp-serverAuth [RFC5280] or id-kp-clientAuth [RFC5280] or both values MUST be present. id-kp-emailProtection [RFC5280] MAY be present. Other values SHOULD NOT be present.</w:t>
      </w:r>
    </w:p>
    <w:p>
      <w:pPr>
        <w:pStyle w:val="Heading4"/>
      </w:pPr>
      <w:bookmarkStart w:id="260" w:name="all-certificates"/>
      <w:r>
        <w:t xml:space="preserve">7.1.2.4 All Certificates</w:t>
      </w:r>
      <w:bookmarkEnd w:id="260"/>
    </w:p>
    <w:p>
      <w:pPr>
        <w:pStyle w:val="FirstParagraph"/>
      </w:pPr>
      <w:r>
        <w:t xml:space="preserve">All other fields and extensions MUST be set in accordance with RFC 5280. The CA SHALL NOT issue a Certificate that contains a keyUsage flag, extendedKeyUsage value, Certificate extension, or other data not specified in section 7.1.2.1, 7.1.2.2, or 7.1.2.3 unless the CA is aware of a reason for including the data in the Certificate.</w:t>
      </w:r>
    </w:p>
    <w:p>
      <w:pPr>
        <w:pStyle w:val="BodyText"/>
      </w:pPr>
      <w:r>
        <w:t xml:space="preserve">CAs SHALL NOT issue a Certificate with:</w:t>
      </w:r>
    </w:p>
    <w:p>
      <w:pPr>
        <w:pStyle w:val="Compact"/>
        <w:numPr>
          <w:numId w:val="1056"/>
          <w:ilvl w:val="0"/>
        </w:numPr>
      </w:pPr>
      <w:r>
        <w:t xml:space="preserve">Extensions that do not apply in the context of the public Internet (such as an extendedKeyUsage value for a service that is only valid in the context of a privately managed network), unless:</w:t>
      </w:r>
    </w:p>
    <w:p>
      <w:pPr>
        <w:pStyle w:val="Compact"/>
        <w:pStyle w:val="BlockText"/>
        <w:numPr>
          <w:numId w:val="1057"/>
          <w:ilvl w:val="0"/>
        </w:numPr>
      </w:pPr>
      <w:r>
        <w:t xml:space="preserve">such value falls within an OID arc for which the Applicant demonstrates ownership, or</w:t>
      </w:r>
    </w:p>
    <w:p>
      <w:pPr>
        <w:pStyle w:val="Compact"/>
        <w:pStyle w:val="BlockText"/>
        <w:numPr>
          <w:numId w:val="1057"/>
          <w:ilvl w:val="0"/>
        </w:numPr>
      </w:pPr>
      <w:r>
        <w:t xml:space="preserve">the Applicant can otherwise demonstrate the right to assert the data in a public context; or</w:t>
      </w:r>
    </w:p>
    <w:p>
      <w:pPr>
        <w:pStyle w:val="Compact"/>
        <w:numPr>
          <w:numId w:val="1058"/>
          <w:ilvl w:val="0"/>
        </w:numPr>
      </w:pPr>
      <w:r>
        <w:t xml:space="preserve">semantics that, if included, will mislead a Relying Party about the certificate information verified by the CA (such as including extendedKeyUsage value for a smart card, where the CA is not able to verify that the corresponding Private Key is confined to such hardware due to remote issuance).</w:t>
      </w:r>
    </w:p>
    <w:p>
      <w:pPr>
        <w:pStyle w:val="Heading4"/>
      </w:pPr>
      <w:bookmarkStart w:id="261" w:name="application-of-rfc-5280"/>
      <w:r>
        <w:t xml:space="preserve">7.1.2.5 Application of RFC 5280</w:t>
      </w:r>
      <w:bookmarkEnd w:id="261"/>
    </w:p>
    <w:p>
      <w:pPr>
        <w:pStyle w:val="FirstParagraph"/>
      </w:pPr>
      <w:r>
        <w:t xml:space="preserve">For purposes of clarification, a Precertificate, as described in RFC 6962 - Certificate Transparency, shall not be considered to be a</w:t>
      </w:r>
      <w:r>
        <w:t xml:space="preserve"> </w:t>
      </w:r>
      <w:r>
        <w:t xml:space="preserve">“</w:t>
      </w:r>
      <w:r>
        <w:t xml:space="preserve">certificate</w:t>
      </w:r>
      <w:r>
        <w:t xml:space="preserve">”</w:t>
      </w:r>
      <w:r>
        <w:t xml:space="preserve"> </w:t>
      </w:r>
      <w:r>
        <w:t xml:space="preserve">subject to the requirements of RFC 5280 - Internet X.509 Public Key Infrastructure Certificate and Certificate Revocation List (CRL) Profile under these Baseline Requirements.</w:t>
      </w:r>
    </w:p>
    <w:p>
      <w:pPr>
        <w:pStyle w:val="Heading3"/>
      </w:pPr>
      <w:bookmarkStart w:id="262" w:name="algorithm-object-identifiers"/>
      <w:r>
        <w:t xml:space="preserve">7.1.3 Algorithm object identifiers</w:t>
      </w:r>
      <w:bookmarkEnd w:id="262"/>
    </w:p>
    <w:p>
      <w:pPr>
        <w:pStyle w:val="FirstParagraph"/>
      </w:pPr>
      <w:r>
        <w:t xml:space="preserve">Effective 1 January 2016, CAs MUST NOT issue any new Subscriber certificates or Subordinate CA certificates using the SHA-1 hash algorithm. CAs MAY continue to sign certificates to verify OCSP responses using SHA1 until 1 January 2017. This Section 7.1.3 does not apply to Root CA or CA cross certificates. CAs MAY continue to use their existing SHA-1 Root Certificates. SHA-2 Subscriber certificates SHOULD NOT chain up to a SHA-1Subordinate CA Certificate.</w:t>
      </w:r>
    </w:p>
    <w:p>
      <w:pPr>
        <w:pStyle w:val="BodyText"/>
      </w:pPr>
      <w:r>
        <w:t xml:space="preserve">Effective 16 January 2015, CAs SHOULD NOT issue Subscriber Certificates utilizing the SHA-1 algorithm with an Expiry Date greater than 1 January 2017 because Application Software Providers are in the process of deprecating and/or removing the SHA-1 algorithm from their software, and they have communicated that CAs and Subscribers using such certificates do so at their own risk.</w:t>
      </w:r>
    </w:p>
    <w:p>
      <w:pPr>
        <w:pStyle w:val="Heading3"/>
      </w:pPr>
      <w:bookmarkStart w:id="263" w:name="name-forms"/>
      <w:r>
        <w:t xml:space="preserve">7.1.4 Name forms</w:t>
      </w:r>
      <w:bookmarkEnd w:id="263"/>
    </w:p>
    <w:p>
      <w:pPr>
        <w:pStyle w:val="Heading4"/>
      </w:pPr>
      <w:bookmarkStart w:id="264" w:name="issuing-ca-certificate-subject"/>
      <w:r>
        <w:t xml:space="preserve">7.1.4.1 Issuing CA Certificate Subject</w:t>
      </w:r>
      <w:bookmarkEnd w:id="264"/>
    </w:p>
    <w:p>
      <w:pPr>
        <w:pStyle w:val="FirstParagraph"/>
      </w:pPr>
      <w:r>
        <w:t xml:space="preserve">The content of the Certificate Issuer Distinguished Name field MUST match the Subject DN of the Issuing CA to support Name chaining as specified in RFC 5280, section 4.1.2.4.</w:t>
      </w:r>
    </w:p>
    <w:p>
      <w:pPr>
        <w:pStyle w:val="Heading4"/>
      </w:pPr>
      <w:bookmarkStart w:id="265" w:name="X8bb29335a01da26543751c85b51c4ee3904c46f"/>
      <w:r>
        <w:t xml:space="preserve">7.1.4.2 Subject Information - Subscriber Certificates</w:t>
      </w:r>
      <w:bookmarkEnd w:id="265"/>
    </w:p>
    <w:p>
      <w:pPr>
        <w:pStyle w:val="FirstParagraph"/>
      </w:pPr>
      <w:r>
        <w:t xml:space="preserve">By issuing the Certificate, the CA represents that it followed the procedure set forth in its Certificate Policy and/or Certification Practice Statement to verify that, as of the Certificate’s issuance date, all of the Subject Information was accurate. CAs SHALL NOT include a Domain Name or IP Address in a Subject attribute except as specified in Section 3.2.2.4 or Section 3.2.2.5.</w:t>
      </w:r>
    </w:p>
    <w:p>
      <w:pPr>
        <w:pStyle w:val="Heading4"/>
      </w:pPr>
      <w:bookmarkStart w:id="266" w:name="subject-alternative-name-extension"/>
      <w:r>
        <w:t xml:space="preserve">7.1.4.2.1 Subject Alternative Name Extension</w:t>
      </w:r>
      <w:bookmarkEnd w:id="266"/>
    </w:p>
    <w:p>
      <w:pPr>
        <w:pStyle w:val="FirstParagraph"/>
      </w:pPr>
      <w:r>
        <w:t xml:space="preserve">Certificate Field: extensions:subjectAltName</w:t>
      </w:r>
      <w:r>
        <w:t xml:space="preserve"> </w:t>
      </w:r>
      <w:r>
        <w:t xml:space="preserve">Required/Optional: Required</w:t>
      </w:r>
      <w:r>
        <w:t xml:space="preserve"> </w:t>
      </w:r>
      <w:r>
        <w:t xml:space="preserve">Contents: This extension MUST contain at least one entry. Each entry MUST be either a dNSName containing the Fully-Qualified Domain Name or an iPAddress containing the IP address of a server. The CA MUST confirm that the Applicant controls the Fully-Qualified Domain Name or IP address or has been granted the right to use it by the Domain Name Registrant or IP address assignee, as appropriate.</w:t>
      </w:r>
    </w:p>
    <w:p>
      <w:pPr>
        <w:pStyle w:val="BodyText"/>
      </w:pPr>
      <w:r>
        <w:t xml:space="preserve">Wildcard FQDNs are permitted.</w:t>
      </w:r>
    </w:p>
    <w:p>
      <w:pPr>
        <w:pStyle w:val="BodyText"/>
      </w:pPr>
      <w:r>
        <w:t xml:space="preserve">As of the Effective Date of these Requirements, prior to the issuance of a Certificate with a subjectAlternativeName extension or Subject commonName field containing a Reserved IP Address or Internal Name, the CA SHALL notify the Applicant that the use of such Certificates has been deprecated by the CA / Browser Forum and that the practice will be eliminated by October 2016. Also as of the Effective Date, the CA SHALL NOT issue a certificate with an Expiry Date later than 1 November 2015 with a subjectAlternativeName extension or Subject commonName field containing a Reserved IP Address or Internal Name. Effective 1 October 2016, CAs SHALL revoke all unexpired Certificates whose subjectAlternativeName extension or Subject commonName field contains a Reserved IP Address or Internal Name.</w:t>
      </w:r>
    </w:p>
    <w:p>
      <w:pPr>
        <w:pStyle w:val="BodyText"/>
      </w:pPr>
      <w:r>
        <w:t xml:space="preserve">Prior to April 1, 2019, certificates containing underscore characters (“_”) in domain labels in dNSName entries MAY be issued as follows:</w:t>
      </w:r>
      <w:r>
        <w:t xml:space="preserve"> </w:t>
      </w:r>
      <w:r>
        <w:t xml:space="preserve">• dNSName entries MAY include underscore characters such that replacing all underscore characters with hyphen characters (“-“) would result in a valid domain label, and;</w:t>
      </w:r>
      <w:r>
        <w:t xml:space="preserve"> </w:t>
      </w:r>
      <w:r>
        <w:t xml:space="preserve">• Underscore characters MUST NOT be placed in the left most domain label, and;</w:t>
      </w:r>
      <w:r>
        <w:t xml:space="preserve"> </w:t>
      </w:r>
      <w:r>
        <w:t xml:space="preserve">• Such certificates MUST NOT be valid for longer than 30 days.</w:t>
      </w:r>
    </w:p>
    <w:p>
      <w:pPr>
        <w:pStyle w:val="BodyText"/>
      </w:pPr>
      <w:r>
        <w:t xml:space="preserve">All certificates containing an underscore character in any dNSName entry and having a validity period of more than 30 days MUST be revoked prior to January 15, 2019.</w:t>
      </w:r>
    </w:p>
    <w:p>
      <w:pPr>
        <w:pStyle w:val="BodyText"/>
      </w:pPr>
      <w:r>
        <w:t xml:space="preserve">After April 30, 2019, underscore characters (“_”) MUST NOT be present in dNSName entries</w:t>
      </w:r>
    </w:p>
    <w:p>
      <w:pPr>
        <w:pStyle w:val="Heading4"/>
      </w:pPr>
      <w:bookmarkStart w:id="267" w:name="subject-distinguished-name-fields"/>
      <w:r>
        <w:t xml:space="preserve">7.1.4.2.2. Subject Distinguished Name Fields</w:t>
      </w:r>
      <w:bookmarkEnd w:id="267"/>
    </w:p>
    <w:p>
      <w:pPr>
        <w:numPr>
          <w:numId w:val="1059"/>
          <w:ilvl w:val="0"/>
        </w:numPr>
      </w:pPr>
      <w:r>
        <w:t xml:space="preserve">Certificate Field: subject:commonName (OID 2.5.4.3)</w:t>
      </w:r>
      <w:r>
        <w:t xml:space="preserve"> </w:t>
      </w:r>
      <w:r>
        <w:t xml:space="preserve">Required/Optional: Deprecated (Discouraged, but not prohibited)</w:t>
      </w:r>
      <w:r>
        <w:t xml:space="preserve"> </w:t>
      </w:r>
      <w:r>
        <w:t xml:space="preserve">Contents: If present, this field MUST contain a single IP address or Fully-Qualified Domain Name that is one of the values contained in the Certificate’s subjectAltName extension (see Section 7.1.4.2.1).</w:t>
      </w:r>
    </w:p>
    <w:p>
      <w:pPr>
        <w:numPr>
          <w:numId w:val="1059"/>
          <w:ilvl w:val="0"/>
        </w:numPr>
      </w:pPr>
      <w:r>
        <w:t xml:space="preserve">Certificate Field: subject:organizationName (OID 2.5.4.10)</w:t>
      </w:r>
      <w:r>
        <w:t xml:space="preserve"> </w:t>
      </w:r>
      <w:r>
        <w:t xml:space="preserve">Optional.</w:t>
      </w:r>
      <w:r>
        <w:t xml:space="preserve"> </w:t>
      </w:r>
      <w:r>
        <w:t xml:space="preserve">Contents: If present, the subject:organizationName field MUST contain either the Subject’s name or DBA as verified under Section 3.2.2.2.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 Because Subject name attributes for individuals (e.g. givenName (2.5.4.42) and surname (2.5.4.4)) are not broadly supported by application software, the CA MAY use the subject:organizationName field to convey a natural person Subject’s name or DBA.</w:t>
      </w:r>
    </w:p>
    <w:p>
      <w:pPr>
        <w:numPr>
          <w:numId w:val="1059"/>
          <w:ilvl w:val="0"/>
        </w:numPr>
      </w:pPr>
      <w:r>
        <w:t xml:space="preserve">Certificate Field: subject:givenName (2.5.4.42) and subject:surname (2.5.4.4)</w:t>
      </w:r>
      <w:r>
        <w:t xml:space="preserve"> </w:t>
      </w:r>
      <w:r>
        <w:t xml:space="preserve">Optional.</w:t>
      </w:r>
      <w:r>
        <w:t xml:space="preserve"> </w:t>
      </w:r>
      <w:r>
        <w:t xml:space="preserve">Contents: If present, the subject:givenName field and subject:surname field MUST contain an natural person Subject’s name as verified under Section 3.2.3. A Certificate containing a subject:givenName field or subject:surname field MUST contain the (2.23.140.1.2.3) Certificate Policy OID.</w:t>
      </w:r>
    </w:p>
    <w:p>
      <w:pPr>
        <w:numPr>
          <w:numId w:val="1059"/>
          <w:ilvl w:val="0"/>
        </w:numPr>
      </w:pPr>
      <w:r>
        <w:t xml:space="preserve">Certificate Field: Number and street: subject:streetAddress (OID: 2.5.4.9)</w:t>
      </w:r>
      <w:r>
        <w:t xml:space="preserve"> </w:t>
      </w:r>
      <w:r>
        <w:t xml:space="preserve">Optional if the subject:organizationName field, subject: givenName field, or subject:surname field are present.</w:t>
      </w:r>
      <w:r>
        <w:t xml:space="preserve"> </w:t>
      </w:r>
      <w:r>
        <w:t xml:space="preserve">Prohibited if the subject:organizationName field, subject:givenName, and subject:surname field are absent.</w:t>
      </w:r>
      <w:r>
        <w:t xml:space="preserve"> </w:t>
      </w:r>
      <w:r>
        <w:t xml:space="preserve">Contents: If present, the subject:streetAddress field MUST contain the Subject’s street address information as verified under Section 3.2.2.1.</w:t>
      </w:r>
    </w:p>
    <w:p>
      <w:pPr>
        <w:numPr>
          <w:numId w:val="1059"/>
          <w:ilvl w:val="0"/>
        </w:numPr>
      </w:pPr>
      <w:r>
        <w:t xml:space="preserve">Certificate Field: subject:localityName (OID: 2.5.4.7)</w:t>
      </w:r>
      <w:r>
        <w:t xml:space="preserve"> </w:t>
      </w:r>
      <w:r>
        <w:t xml:space="preserve">Required if the subject:organizationName field, subject:givenName field, or subject:surname field are present and the subject:stateOrProvinceName field is absent.</w:t>
      </w:r>
      <w:r>
        <w:t xml:space="preserve"> </w:t>
      </w:r>
      <w:r>
        <w:t xml:space="preserve">Optional if the subject:stateOrProvinceName field and the subject:organizationName field, subject:givenName field, or subject:surname field are present.</w:t>
      </w:r>
      <w:r>
        <w:t xml:space="preserve"> </w:t>
      </w:r>
      <w:r>
        <w:t xml:space="preserve">Prohibited if the subject:organizationName field, subject:givenName, and subject:surname field are absent.</w:t>
      </w:r>
      <w:r>
        <w:t xml:space="preserve"> </w:t>
      </w:r>
      <w:r>
        <w:t xml:space="preserve">Contents: If present, the subject:localityName field MUST contain the Subject’s locality information as verified under Section 3.2.2.1. If the subject:countryName field specifies the ISO 3166-1 user-assigned code of XX in accordance with Section 7.1.4.2.2(g), the localityName field MAY contain the Subject’s locality and/or state or province information as verified under Section 3.2.2.1.</w:t>
      </w:r>
    </w:p>
    <w:p>
      <w:pPr>
        <w:numPr>
          <w:numId w:val="1059"/>
          <w:ilvl w:val="0"/>
        </w:numPr>
      </w:pPr>
      <w:r>
        <w:t xml:space="preserve">Certificate Field: subject:stateOrProvinceName (OID: 2.5.4.8)</w:t>
      </w:r>
      <w:r>
        <w:t xml:space="preserve"> </w:t>
      </w:r>
      <w:r>
        <w:t xml:space="preserve">Required if the subject:organizationName field, subject:givenName field, or subject:surname field are present and subject:localityName field is absent.</w:t>
      </w:r>
      <w:r>
        <w:t xml:space="preserve"> </w:t>
      </w:r>
      <w:r>
        <w:t xml:space="preserve">Optional if the subject:localityName field and the subject:organizationName field, the subject:givenName field, or the subject:surname field are present.</w:t>
      </w:r>
      <w:r>
        <w:t xml:space="preserve"> </w:t>
      </w:r>
      <w:r>
        <w:t xml:space="preserve">Prohibited if the subject:organizationName field, the subject:givenName field, or subject:surname field are absent.</w:t>
      </w:r>
      <w:r>
        <w:t xml:space="preserve"> </w:t>
      </w:r>
      <w:r>
        <w:t xml:space="preserve">Contents: If present, the subject:stateOrProvinceName field MUST contain the Subject’s state or province information as verified under Section 3.2.2.1. If the subject:countryName field specifies the ISO 3166-1 user-assigned code of XX in accordance with Section 7.1.4.2.2(g), the subject:stateOrProvinceName field MAY contain the full name of the Subject’s country information as verified under Section 3.2.2.1.</w:t>
      </w:r>
    </w:p>
    <w:p>
      <w:pPr>
        <w:numPr>
          <w:numId w:val="1059"/>
          <w:ilvl w:val="0"/>
        </w:numPr>
      </w:pPr>
      <w:r>
        <w:t xml:space="preserve">Certificate Field: subject:postalCode (OID: 2.5.4.17)</w:t>
      </w:r>
      <w:r>
        <w:t xml:space="preserve"> </w:t>
      </w:r>
      <w:r>
        <w:t xml:space="preserve">Optional if the subject:organizationName, subject:givenName field, or subject:surname fields are present.</w:t>
      </w:r>
      <w:r>
        <w:t xml:space="preserve"> </w:t>
      </w:r>
      <w:r>
        <w:t xml:space="preserve">Prohibited if the subject:organizationName field, subject:givenName field, or subject:surname field are absent.</w:t>
      </w:r>
      <w:r>
        <w:t xml:space="preserve"> </w:t>
      </w:r>
      <w:r>
        <w:t xml:space="preserve">Contents: If present, the subject:postalCode field MUST contain the Subject’s zip or postal information as verified under Section 3.2.2.1.</w:t>
      </w:r>
    </w:p>
    <w:p>
      <w:pPr>
        <w:numPr>
          <w:numId w:val="1059"/>
          <w:ilvl w:val="0"/>
        </w:numPr>
      </w:pPr>
      <w:r>
        <w:t xml:space="preserve">Certificate Field: subject:countryName (OID: 2.5.4.6)</w:t>
      </w:r>
      <w:r>
        <w:t xml:space="preserve"> </w:t>
      </w:r>
      <w:r>
        <w:t xml:space="preserve">Required if the subject:organizationName field, subject:givenName, or subject:surname field are present.</w:t>
      </w:r>
      <w:r>
        <w:t xml:space="preserve"> </w:t>
      </w:r>
      <w:r>
        <w:t xml:space="preserve">Optional if the subject:organizationName field, subject:givenName field, and subject:surname field are absent.</w:t>
      </w:r>
      <w:r>
        <w:t xml:space="preserve"> </w:t>
      </w:r>
      <w:r>
        <w:t xml:space="preserve">Contents: If the subject:organizationName field is present, the subject:countryName MUST contain the two-letter ISO 3166-1 country code associated with the location of the Subject verified under Section 3.2.2.1. If the subject:organizationName field is absent, the subject:countryName field MAY contain the two-letter ISO 3166-1 country code associated with the Subject as verified in accordance with Section 3.2.2.3. If a Country is not represented by an official ISO 3166-1 country code, the CA MAY specify the ISO 3166-1 user-assigned code of XX indicating that an official ISO 3166-1 alpha-2 code has not been assigned.</w:t>
      </w:r>
    </w:p>
    <w:p>
      <w:pPr>
        <w:numPr>
          <w:numId w:val="1059"/>
          <w:ilvl w:val="0"/>
        </w:numPr>
      </w:pPr>
      <w:r>
        <w:t xml:space="preserve">Certificate Field: subject:organizationalUnitName</w:t>
      </w:r>
      <w:r>
        <w:t xml:space="preserve"> </w:t>
      </w:r>
      <w:r>
        <w:t xml:space="preserve">Optional.</w:t>
      </w:r>
      <w:r>
        <w:t xml:space="preserve"> </w:t>
      </w:r>
      <w:r>
        <w:t xml:space="preserve">The CA SHALL implement a process that prevents an OU attribute from including a name, DBA, tradename, trademark, address, location, or other text that refers to a specific natural person or Legal Entity unless the CA has verified this information in accordance with Section 3.2 and the Certificate also contains subject:organizationName, subject:givenName, subject:surname, subject:localityName, and subject:countryName attributes, also verified in accordance with Section 3.2.2.1.</w:t>
      </w:r>
    </w:p>
    <w:p>
      <w:pPr>
        <w:numPr>
          <w:numId w:val="1059"/>
          <w:ilvl w:val="0"/>
        </w:numPr>
      </w:pPr>
      <w:r>
        <w:t xml:space="preserve">Other Subject Attributes</w:t>
      </w:r>
      <w:r>
        <w:t xml:space="preserve"> </w:t>
      </w:r>
      <w:r>
        <w:t xml:space="preserve">All other optional attributes, when present within the subject field, MUST contain information that has been verified by the CA. Optional attributes MUST NOT contain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p>
      <w:pPr>
        <w:pStyle w:val="Heading4"/>
      </w:pPr>
      <w:bookmarkStart w:id="268" w:name="X6f298e0947afc7f742b26b6331ba6939e899288"/>
      <w:r>
        <w:t xml:space="preserve">7.1.4.3. Subject Information - Root Certificates and Subordinate CA Certificates</w:t>
      </w:r>
      <w:bookmarkEnd w:id="268"/>
    </w:p>
    <w:p>
      <w:pPr>
        <w:pStyle w:val="FirstParagraph"/>
      </w:pPr>
      <w:r>
        <w:t xml:space="preserve">By issuing a Subordinate CA Certificate, the CA represents that it followed the procedure set forth in its Certificate Policy and/or Certification Practice Statement to verify that, as of the Certificate’s issuance date, all of the Subject Information was accurate.</w:t>
      </w:r>
    </w:p>
    <w:p>
      <w:pPr>
        <w:pStyle w:val="Heading5"/>
      </w:pPr>
      <w:bookmarkStart w:id="269" w:name="subject-distinguished-name-fields-1"/>
      <w:r>
        <w:t xml:space="preserve">7.1.4.3.1. Subject Distinguished Name Fields</w:t>
      </w:r>
      <w:bookmarkEnd w:id="269"/>
    </w:p>
    <w:p>
      <w:pPr>
        <w:numPr>
          <w:numId w:val="1060"/>
          <w:ilvl w:val="0"/>
        </w:numPr>
      </w:pPr>
      <w:r>
        <w:t xml:space="preserve">Certificate Field: subject:commonName (OID 2.5.4.3)</w:t>
      </w:r>
      <w:r>
        <w:t xml:space="preserve"> </w:t>
      </w:r>
      <w:r>
        <w:t xml:space="preserve">Required/Optional: Required</w:t>
      </w:r>
      <w:r>
        <w:t xml:space="preserve"> </w:t>
      </w:r>
      <w:r>
        <w:t xml:space="preserve">Contents: This field MUST be present and the contents SHOULD be an identifier for the certificate such that the certificate’s Name is unique across all certificates issued by the issuing certificate.</w:t>
      </w:r>
    </w:p>
    <w:p>
      <w:pPr>
        <w:numPr>
          <w:numId w:val="1060"/>
          <w:ilvl w:val="0"/>
        </w:numPr>
      </w:pPr>
      <w:r>
        <w:t xml:space="preserve">Certificate Field: subject:organizationName (OID 2.5.4.10)</w:t>
      </w:r>
      <w:r>
        <w:t xml:space="preserve"> </w:t>
      </w:r>
      <w:r>
        <w:t xml:space="preserve">Required/Optional: Required</w:t>
      </w:r>
      <w:r>
        <w:t xml:space="preserve"> </w:t>
      </w:r>
      <w:r>
        <w:t xml:space="preserve">Contents: This field MUST be present and the contents MUST contain either the Subject CA’s name or DBA as verified under Section 3.2.2.2.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p>
      <w:pPr>
        <w:numPr>
          <w:numId w:val="1060"/>
          <w:ilvl w:val="0"/>
        </w:numPr>
      </w:pPr>
      <w:r>
        <w:t xml:space="preserve">Certificate Field: subject:countryName (OID: 2.5.4.6)</w:t>
      </w:r>
      <w:r>
        <w:t xml:space="preserve"> </w:t>
      </w:r>
      <w:r>
        <w:t xml:space="preserve">Required/Optional: Required</w:t>
      </w:r>
      <w:r>
        <w:t xml:space="preserve"> </w:t>
      </w:r>
      <w:r>
        <w:t xml:space="preserve">Contents: This field MUST contain the two‐letter ISO 3166‐1 country code for the country in which the CA’s place of business is located.</w:t>
      </w:r>
    </w:p>
    <w:p>
      <w:pPr>
        <w:pStyle w:val="Heading3"/>
      </w:pPr>
      <w:bookmarkStart w:id="270" w:name="name-constraints"/>
      <w:r>
        <w:t xml:space="preserve">7.1.5 Name constraints</w:t>
      </w:r>
      <w:bookmarkEnd w:id="270"/>
    </w:p>
    <w:p>
      <w:pPr>
        <w:pStyle w:val="FirstParagraph"/>
      </w:pPr>
      <w:r>
        <w:t xml:space="preserve">For a Subordinate CA Certificate to be considered Technically Constrained, the certificate MUST include an Extended Key Usage (EKU) extension specifying all extended key usages that the Subordinate CA Certificate is authorized to issue certificates for. The anyExtendedKeyUsage KeyPurposeId MUST NOT appear within this extension.</w:t>
      </w:r>
    </w:p>
    <w:p>
      <w:pPr>
        <w:pStyle w:val="BodyText"/>
      </w:pPr>
      <w:r>
        <w:t xml:space="preserve">If the Subordinate CA Certificate includes the id-kp-serverAuth extended key usage, then the Subordinate CA Certificate MUST include the Name Constraints X.509v3 extension with constraints on dNSName, iPAddress and DirectoryName as follows:</w:t>
      </w:r>
    </w:p>
    <w:p>
      <w:pPr>
        <w:pStyle w:val="Compact"/>
        <w:numPr>
          <w:numId w:val="1061"/>
          <w:ilvl w:val="0"/>
        </w:numPr>
      </w:pPr>
      <w:r>
        <w:t xml:space="preserve">For each dNSName in permittedSubtrees, the CA MUST confirm that the Applicant has registered the dNSName or has been authorized by the domain registrant to act on the registrant’s behalf in line with the verification practices of section 3.2.2.4.</w:t>
      </w:r>
    </w:p>
    <w:p>
      <w:pPr>
        <w:pStyle w:val="Compact"/>
        <w:numPr>
          <w:numId w:val="1061"/>
          <w:ilvl w:val="0"/>
        </w:numPr>
      </w:pPr>
      <w:r>
        <w:t xml:space="preserve">For each iPAddress range in permittedSubtrees, the CA MUST confirm that the Applicant has been assigned the iPAddress range or has been authorized by the assigner to act on the assignee’s behalf.</w:t>
      </w:r>
    </w:p>
    <w:p>
      <w:pPr>
        <w:pStyle w:val="Compact"/>
        <w:numPr>
          <w:numId w:val="1061"/>
          <w:ilvl w:val="0"/>
        </w:numPr>
      </w:pPr>
      <w:r>
        <w:t xml:space="preserve">For each DirectoryName in permittedSubtrees the CA MUST confirm the Applicants and/or Subsidiary’s Organizational name and location such that end entity certificates issued from the subordinate CA Certificate will be in compliancy with section 7.1.2.4 and 7.1.2.5.</w:t>
      </w:r>
    </w:p>
    <w:p>
      <w:pPr>
        <w:pStyle w:val="FirstParagraph"/>
      </w:pPr>
      <w:r>
        <w:t xml:space="preserve">If the Subordinate CA Certificate is not allowed to issue certificates with an iPAddress, then the Subordinate CA Certificate MUST specify the entire IPv4 and IPv6 address ranges in excludedSubtrees. The Subordinate CA Certificate MUST include within excludedSubtrees an iPAddress GeneralName of 8 zero octets (covering the IPv4 address range of 0.0.0.0/0). The Subordinate CA Certificate MUST also include within excludedSubtrees an iPAddress GeneralName of 32 zero octets (covering the IPv6 address range of ::0/0). Otherwise, the Subordinate CA Certificate MUST include at least one iPAddress in permittedSubtrees.</w:t>
      </w:r>
    </w:p>
    <w:p>
      <w:pPr>
        <w:pStyle w:val="BodyText"/>
      </w:pPr>
      <w:r>
        <w:t xml:space="preserve">A decoded example for issuance to the domain and sub domains of example.com by organization :- Example LLC, Boston, Massachusetts, US would be:-</w:t>
      </w:r>
    </w:p>
    <w:p>
      <w:pPr>
        <w:pStyle w:val="BlockText"/>
      </w:pPr>
      <w:r>
        <w:t xml:space="preserve">X509v3 Name Constraints:</w:t>
      </w:r>
      <w:r>
        <w:t xml:space="preserve"> </w:t>
      </w:r>
      <w:r>
        <w:t xml:space="preserve">Permitted:</w:t>
      </w:r>
      <w:r>
        <w:t xml:space="preserve"> </w:t>
      </w:r>
      <w:r>
        <w:t xml:space="preserve">DNS:example.com</w:t>
      </w:r>
      <w:r>
        <w:t xml:space="preserve"> </w:t>
      </w:r>
      <w:r>
        <w:t xml:space="preserve">DirName: C=US, ST=MA, L=Boston, O=Example LLC</w:t>
      </w:r>
      <w:r>
        <w:t xml:space="preserve"> </w:t>
      </w:r>
      <w:r>
        <w:t xml:space="preserve">Excluded:</w:t>
      </w:r>
      <w:r>
        <w:t xml:space="preserve"> </w:t>
      </w:r>
      <w:r>
        <w:t xml:space="preserve">IP:0.0.0.0/0.0.0.0</w:t>
      </w:r>
      <w:r>
        <w:t xml:space="preserve"> </w:t>
      </w:r>
      <w:r>
        <w:t xml:space="preserve">IP:0:0:0:0:0:0:0:0/0:0:0:0:0:0:0:0</w:t>
      </w:r>
    </w:p>
    <w:p>
      <w:pPr>
        <w:pStyle w:val="FirstParagraph"/>
      </w:pPr>
      <w:r>
        <w:t xml:space="preserve">If the Subordinate CA is not allowed to issue certificates with dNSNames, then the Subordinate CA Certificate MUST include a zero-length dNSName in excludedSubtrees. Otherwise, the Subordinate CA Certificate MUST include at least one dNSName in permittedSubtrees.</w:t>
      </w:r>
    </w:p>
    <w:p>
      <w:pPr>
        <w:pStyle w:val="Heading3"/>
      </w:pPr>
      <w:bookmarkStart w:id="271" w:name="certificate-policy-object-identifier"/>
      <w:r>
        <w:t xml:space="preserve">7.1.6 Certificate policy object identifier</w:t>
      </w:r>
      <w:bookmarkEnd w:id="271"/>
    </w:p>
    <w:p>
      <w:pPr>
        <w:pStyle w:val="Heading4"/>
      </w:pPr>
      <w:bookmarkStart w:id="272" w:name="reserved-certificate-policy-identifiers"/>
      <w:r>
        <w:t xml:space="preserve">7.1.6.1. Reserved Certificate Policy Identifiers</w:t>
      </w:r>
      <w:bookmarkEnd w:id="272"/>
    </w:p>
    <w:p>
      <w:pPr>
        <w:pStyle w:val="FirstParagraph"/>
      </w:pPr>
      <w:r>
        <w:t xml:space="preserve">This section describes the content requirements for the Root CA, Subordinate CA, and Subscriber Certificates, as they relate to the identification of Certificate Policy.</w:t>
      </w:r>
    </w:p>
    <w:p>
      <w:pPr>
        <w:pStyle w:val="BodyText"/>
      </w:pPr>
      <w:r>
        <w:t xml:space="preserve">The following Certificate Policy identifiers are reserved for use by CAs as an optional means of asserting compliance with these Requirements as follows:</w:t>
      </w:r>
    </w:p>
    <w:p>
      <w:pPr>
        <w:pStyle w:val="BodyText"/>
      </w:pPr>
      <w:r>
        <w:t xml:space="preserve">{joint-iso-itu-t(2) international-organizations(23) ca-browser-forum(140) certificate-policies(1) baseline-requirements(2) domain-validated(1)} (2.23.140.1.2.1), if the Certificate complies with these Requirements but lacks Subject Identity Information that is verified in accordance with Section 3.2.2.1 or Section 3.2.3.</w:t>
      </w:r>
    </w:p>
    <w:p>
      <w:pPr>
        <w:pStyle w:val="BodyText"/>
      </w:pPr>
      <w:r>
        <w:t xml:space="preserve">If the Certificate asserts the policy identifier of 2.23.140.1.2.1, then it MUST NOT include organizationName, givenName, surname, streetAddress, localityName, stateOrProvinceName, or postalCode in the Subject field.</w:t>
      </w:r>
    </w:p>
    <w:p>
      <w:pPr>
        <w:pStyle w:val="BodyText"/>
      </w:pPr>
      <w:r>
        <w:t xml:space="preserve">{joint-iso-itu-t(2) international-organizations(23) ca-browser-forum(140) certificate-policies(1) baseline-requirements(2) organization-validated(2)} (2.23.140.1.2.2), if the Certificate complies with these Requirements and includes Subject Identity Information that is verified in accordance with Section 3.2.2.1.</w:t>
      </w:r>
    </w:p>
    <w:p>
      <w:pPr>
        <w:pStyle w:val="BodyText"/>
      </w:pPr>
      <w:r>
        <w:t xml:space="preserve">{joint-iso-itu-t(2) international-organizations(23) ca-browser-forum(140) certificate-policies(1) baseline-requirements(2) individual-validated(3)} (2.23.140.1.2.3), if the Certificate complies with these Requirements and includes Subject Identity Information that is verified in accordance with Section 3.2.3.</w:t>
      </w:r>
    </w:p>
    <w:p>
      <w:pPr>
        <w:pStyle w:val="BodyText"/>
      </w:pPr>
      <w:r>
        <w:t xml:space="preserve">If the Certificate asserts the policy identifier of 2.23.140.1.2.2, then it MUST also include organizationName, localityName (to the extent such field is required under Section 7.1.4.2.2), stateOrProvinceName (to the extent such field is required under Section 7.1.4.2.2), and countryName in the Subject field. If the Certificate asserts the policy identifier of 2.23.140.1.2.3, then it MUST also include (i) either organizationName or givenName and surname, (ii) localityName (to the extent such field is required under Section 7.1.4.2.2), (iii) stateOrProvinceName (to the extent required under Section 7.1.4.2.2), and (iv) countryName in the Subject field.</w:t>
      </w:r>
    </w:p>
    <w:p>
      <w:pPr>
        <w:pStyle w:val="Heading4"/>
      </w:pPr>
      <w:bookmarkStart w:id="273" w:name="root-ca-certificates"/>
      <w:r>
        <w:t xml:space="preserve">7.1.6.2. Root CA Certificates</w:t>
      </w:r>
      <w:bookmarkEnd w:id="273"/>
    </w:p>
    <w:p>
      <w:pPr>
        <w:pStyle w:val="FirstParagraph"/>
      </w:pPr>
      <w:r>
        <w:t xml:space="preserve">A Root CA Certificate SHOULD NOT contain the certificatePolicies extension.</w:t>
      </w:r>
    </w:p>
    <w:p>
      <w:pPr>
        <w:pStyle w:val="Heading4"/>
      </w:pPr>
      <w:bookmarkStart w:id="274" w:name="subordinate-ca-certificates"/>
      <w:r>
        <w:t xml:space="preserve">7.1.6.3 Subordinate CA Certificates</w:t>
      </w:r>
      <w:bookmarkEnd w:id="274"/>
    </w:p>
    <w:p>
      <w:pPr>
        <w:pStyle w:val="FirstParagraph"/>
      </w:pPr>
      <w:r>
        <w:t xml:space="preserve">A Certificate issued after the Effective Date to a Subordinate CA that is not an Affiliate of the Issuing CA:</w:t>
      </w:r>
    </w:p>
    <w:p>
      <w:pPr>
        <w:pStyle w:val="Compact"/>
        <w:numPr>
          <w:numId w:val="1062"/>
          <w:ilvl w:val="0"/>
        </w:numPr>
      </w:pPr>
      <w:r>
        <w:t xml:space="preserve">MUST include one or more explicit policy identifiers that indicates the Subordinate CA’s adherence to and compliance with these Requirements (i.e. either the CA/Browser Forum reserved identifiers or identifiers defined by the CA in its Certificate Policy and/or Certification Practice Statement) and</w:t>
      </w:r>
    </w:p>
    <w:p>
      <w:pPr>
        <w:pStyle w:val="Compact"/>
        <w:numPr>
          <w:numId w:val="1062"/>
          <w:ilvl w:val="0"/>
        </w:numPr>
      </w:pPr>
      <w:r>
        <w:t xml:space="preserve">MUST NOT contain the</w:t>
      </w:r>
      <w:r>
        <w:t xml:space="preserve"> </w:t>
      </w:r>
      <w:r>
        <w:t xml:space="preserve">“</w:t>
      </w:r>
      <w:r>
        <w:t xml:space="preserve">anyPolicy</w:t>
      </w:r>
      <w:r>
        <w:t xml:space="preserve">”</w:t>
      </w:r>
      <w:r>
        <w:t xml:space="preserve"> </w:t>
      </w:r>
      <w:r>
        <w:t xml:space="preserve">identifier (2.5.29.32.0).</w:t>
      </w:r>
    </w:p>
    <w:p>
      <w:pPr>
        <w:pStyle w:val="FirstParagraph"/>
      </w:pPr>
      <w:r>
        <w:t xml:space="preserve">A Certificate issued after the Effective Date to a Subordinate CA that is an affiliate of the Issuing CA:</w:t>
      </w:r>
    </w:p>
    <w:p>
      <w:pPr>
        <w:pStyle w:val="Compact"/>
        <w:numPr>
          <w:numId w:val="1063"/>
          <w:ilvl w:val="0"/>
        </w:numPr>
      </w:pPr>
      <w:r>
        <w:t xml:space="preserve">MAY include the CA/Browser Forum reserved identifiers or an identifier defined by the CA in its Certificate Policy and/or Certification Practice Statement to indicate the Subordinate CA’s compliance with these Requirements and</w:t>
      </w:r>
    </w:p>
    <w:p>
      <w:pPr>
        <w:pStyle w:val="Compact"/>
        <w:numPr>
          <w:numId w:val="1063"/>
          <w:ilvl w:val="0"/>
        </w:numPr>
      </w:pPr>
      <w:r>
        <w:t xml:space="preserve">MAY contain the</w:t>
      </w:r>
      <w:r>
        <w:t xml:space="preserve"> </w:t>
      </w:r>
      <w:r>
        <w:t xml:space="preserve">“</w:t>
      </w:r>
      <w:r>
        <w:t xml:space="preserve">anyPolicy</w:t>
      </w:r>
      <w:r>
        <w:t xml:space="preserve">”</w:t>
      </w:r>
      <w:r>
        <w:t xml:space="preserve"> </w:t>
      </w:r>
      <w:r>
        <w:t xml:space="preserve">identifier (2.5.29.32.0) in place of an explicit policy identifier.</w:t>
      </w:r>
    </w:p>
    <w:p>
      <w:pPr>
        <w:pStyle w:val="FirstParagraph"/>
      </w:pPr>
      <w:r>
        <w:t xml:space="preserve">A Subordinate CA SHALL represent, in its Certificate Policy and/or Certification Practice Statement, that all Certificates containing a policy identifier indicating compliance with these Requirements are issued and managed in accordance with these Requirements.</w:t>
      </w:r>
    </w:p>
    <w:p>
      <w:pPr>
        <w:pStyle w:val="Heading4"/>
      </w:pPr>
      <w:bookmarkStart w:id="275" w:name="subscriber-certificates"/>
      <w:r>
        <w:t xml:space="preserve">7.1.6.4 Subscriber Certificates</w:t>
      </w:r>
      <w:bookmarkEnd w:id="275"/>
    </w:p>
    <w:p>
      <w:pPr>
        <w:pStyle w:val="FirstParagraph"/>
      </w:pPr>
      <w:r>
        <w:t xml:space="preserve">A Certificate issued to a Subscriber MUST contain one or more policy identifier(s), defined by the Issuing CA, in the Certificate’s certificatePolicies extension that indicates adherence to and compliance with these Requirements. CAs complying with these Requirements MAY also assert one of the reserved policy OIDs in such Certificates.</w:t>
      </w:r>
    </w:p>
    <w:p>
      <w:pPr>
        <w:pStyle w:val="BodyText"/>
      </w:pPr>
      <w:r>
        <w:t xml:space="preserve">The issuing CA SHALL document in its Certificate Policy or Certification Practice Statement that the Certificates it issues containing the specified policy identifier(s) are managed in accordance with these Requirements.</w:t>
      </w:r>
    </w:p>
    <w:p>
      <w:pPr>
        <w:pStyle w:val="Heading3"/>
      </w:pPr>
      <w:bookmarkStart w:id="276" w:name="usage-of-policy-constraints-extension"/>
      <w:r>
        <w:t xml:space="preserve">7.1.7 Usage of Policy Constraints extension</w:t>
      </w:r>
      <w:bookmarkEnd w:id="276"/>
    </w:p>
    <w:p>
      <w:pPr>
        <w:pStyle w:val="Heading3"/>
      </w:pPr>
      <w:bookmarkStart w:id="277" w:name="policy-qualifiers-syntax-and-semantics"/>
      <w:r>
        <w:t xml:space="preserve">7.1.8 Policy qualifiers syntax and semantics</w:t>
      </w:r>
      <w:bookmarkEnd w:id="277"/>
    </w:p>
    <w:p>
      <w:pPr>
        <w:pStyle w:val="Heading3"/>
      </w:pPr>
      <w:bookmarkStart w:id="278" w:name="X354a105911d39fbf17da2585bc9fdca6676e5e3"/>
      <w:r>
        <w:t xml:space="preserve">7.1.9 Processing semantics for the critical Certificate Policies extension</w:t>
      </w:r>
      <w:bookmarkEnd w:id="278"/>
    </w:p>
    <w:p>
      <w:pPr>
        <w:pStyle w:val="Heading2"/>
      </w:pPr>
      <w:bookmarkStart w:id="279" w:name="crl-profile"/>
      <w:r>
        <w:t xml:space="preserve">7.2 CRL profile</w:t>
      </w:r>
      <w:bookmarkEnd w:id="279"/>
    </w:p>
    <w:p>
      <w:pPr>
        <w:pStyle w:val="Heading3"/>
      </w:pPr>
      <w:bookmarkStart w:id="280" w:name="version-numbers-1"/>
      <w:r>
        <w:t xml:space="preserve">7.2.1 Version number(s)</w:t>
      </w:r>
      <w:bookmarkEnd w:id="280"/>
    </w:p>
    <w:p>
      <w:pPr>
        <w:pStyle w:val="Heading3"/>
      </w:pPr>
      <w:bookmarkStart w:id="281" w:name="crl-and-crl-entry-extensions"/>
      <w:r>
        <w:t xml:space="preserve">7.2.2 CRL and CRL entry extensions</w:t>
      </w:r>
      <w:bookmarkEnd w:id="281"/>
    </w:p>
    <w:p>
      <w:pPr>
        <w:pStyle w:val="Heading2"/>
      </w:pPr>
      <w:bookmarkStart w:id="282" w:name="ocsp-profile"/>
      <w:r>
        <w:t xml:space="preserve">7.3 OCSP profile</w:t>
      </w:r>
      <w:bookmarkEnd w:id="282"/>
    </w:p>
    <w:p>
      <w:pPr>
        <w:pStyle w:val="Heading3"/>
      </w:pPr>
      <w:bookmarkStart w:id="283" w:name="version-numbers-2"/>
      <w:r>
        <w:t xml:space="preserve">7.3.1 Version number(s)</w:t>
      </w:r>
      <w:bookmarkEnd w:id="283"/>
    </w:p>
    <w:p>
      <w:pPr>
        <w:pStyle w:val="Heading3"/>
      </w:pPr>
      <w:bookmarkStart w:id="284" w:name="ocsp-extensions"/>
      <w:r>
        <w:t xml:space="preserve">7.3.2 OCSP extensions</w:t>
      </w:r>
      <w:bookmarkEnd w:id="284"/>
    </w:p>
    <w:p>
      <w:pPr>
        <w:pStyle w:val="Heading1"/>
      </w:pPr>
      <w:bookmarkStart w:id="285" w:name="compliance-audit-and-other-assessments"/>
      <w:r>
        <w:t xml:space="preserve">8. COMPLIANCE AUDIT AND OTHER ASSESSMENTS</w:t>
      </w:r>
      <w:bookmarkEnd w:id="285"/>
    </w:p>
    <w:p>
      <w:pPr>
        <w:pStyle w:val="FirstParagraph"/>
      </w:pPr>
      <w:r>
        <w:t xml:space="preserve">The CA SHALL at all times:</w:t>
      </w:r>
    </w:p>
    <w:p>
      <w:pPr>
        <w:pStyle w:val="Compact"/>
        <w:numPr>
          <w:numId w:val="1064"/>
          <w:ilvl w:val="0"/>
        </w:numPr>
      </w:pPr>
      <w:r>
        <w:t xml:space="preserve">Issue Certificates and operate its PKI in accordance with all law applicable to its business and the Certificates it issues in every jurisdiction in which it operates;</w:t>
      </w:r>
    </w:p>
    <w:p>
      <w:pPr>
        <w:pStyle w:val="Compact"/>
        <w:numPr>
          <w:numId w:val="1064"/>
          <w:ilvl w:val="0"/>
        </w:numPr>
      </w:pPr>
      <w:r>
        <w:t xml:space="preserve">Comply with these Requirements;</w:t>
      </w:r>
    </w:p>
    <w:p>
      <w:pPr>
        <w:pStyle w:val="Compact"/>
        <w:numPr>
          <w:numId w:val="1064"/>
          <w:ilvl w:val="0"/>
        </w:numPr>
      </w:pPr>
      <w:r>
        <w:t xml:space="preserve">Comply with the audit requirements set forth in this section; and</w:t>
      </w:r>
    </w:p>
    <w:p>
      <w:pPr>
        <w:pStyle w:val="Compact"/>
        <w:numPr>
          <w:numId w:val="1064"/>
          <w:ilvl w:val="0"/>
        </w:numPr>
      </w:pPr>
      <w:r>
        <w:t xml:space="preserve">Be licensed as a CA in each jurisdiction where it operates, if licensing is required by the law of such jurisdiction for the issuance of Certificates.</w:t>
      </w:r>
    </w:p>
    <w:p>
      <w:pPr>
        <w:pStyle w:val="FirstParagraph"/>
      </w:pPr>
      <w:r>
        <w:rPr>
          <w:b/>
        </w:rPr>
        <w:t xml:space="preserve">Implementers’ Note</w:t>
      </w:r>
      <w:r>
        <w:t xml:space="preserve">: Version 1.1.6 of the SSL Baseline Requirements was published on July 29, 2013. Version 2.0 of WebTrust’s Principles and Criteria for Certifiation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questions@cabforum.org. Our coordination with compliance auditors will continue as we develop guideline revision cycles that harmonize with the revision cycles for audit criteria, the compliance auditing periods and cycles of CAs, and the CA/Browser Forum’s guideline implementation dates.</w:t>
      </w:r>
    </w:p>
    <w:p>
      <w:pPr>
        <w:pStyle w:val="Heading2"/>
      </w:pPr>
      <w:bookmarkStart w:id="286" w:name="frequency-or-circumstances-of-assessment"/>
      <w:r>
        <w:t xml:space="preserve">8.1 Frequency or circumstances of assessment</w:t>
      </w:r>
      <w:bookmarkEnd w:id="286"/>
    </w:p>
    <w:p>
      <w:pPr>
        <w:pStyle w:val="FirstParagraph"/>
      </w:pPr>
      <w:r>
        <w:t xml:space="preserve">Certificates that are capable of being used to issue new certificates MUST either be Technically Constrained in line with section 7.1.5 and audited in line with section 8.7 only, or Unconstrained and fully audited in line with all remaining requirements from this section. A Certificate is deemed as capable of being used to issue new certificates if it contains an X.509v3 basicConstraints extension, with the cA boolean set to true and is therefore by definition a Root CA Certificate or a Subordinate CA Certificate.</w:t>
      </w:r>
    </w:p>
    <w:p>
      <w:pPr>
        <w:pStyle w:val="BodyText"/>
      </w:pPr>
      <w:r>
        <w:t xml:space="preserve">The period during which the CA issues Certificates SHALL be divided into an unbroken sequence of audit periods.</w:t>
      </w:r>
      <w:r>
        <w:t xml:space="preserve"> </w:t>
      </w:r>
      <w:r>
        <w:t xml:space="preserve">An audit period MUST NOT exceed one year in duration.</w:t>
      </w:r>
    </w:p>
    <w:p>
      <w:pPr>
        <w:pStyle w:val="BodyText"/>
      </w:pPr>
      <w:r>
        <w:t xml:space="preserve">If the CA has a currently valid Audit Report indicating compliance with an audit scheme listed in Section 8.1, then no pre-issuance readiness assessment is necessary.</w:t>
      </w:r>
    </w:p>
    <w:p>
      <w:pPr>
        <w:pStyle w:val="BodyText"/>
      </w:pPr>
      <w:r>
        <w:t xml:space="preserve">If the CA does not have a currently valid Audit Report indicating compliance with one of the audit schemes listed in</w:t>
      </w:r>
      <w:r>
        <w:t xml:space="preserve"> </w:t>
      </w:r>
      <w:r>
        <w:t xml:space="preserve">Section 8.1, then, before issuing Publicly-Trusted Certificates, the CA SHALL successfully complete a point-in-time readiness assessment performed in accordance with applicable standards under one of the audit schemes listed in Section 8.1. The point-in-time readiness assessment SHALL be completed no earlier than twelve (12) months prior to issuing Publicly-Trusted Certificates and SHALL be followed by a complete audit under such scheme within ninety (90) days of issuing the first Publicly-Trusted Certificate.</w:t>
      </w:r>
    </w:p>
    <w:p>
      <w:pPr>
        <w:pStyle w:val="Heading2"/>
      </w:pPr>
      <w:bookmarkStart w:id="287" w:name="identityqualifications-of-assessor"/>
      <w:r>
        <w:t xml:space="preserve">8.2 Identity/qualifications of assessor</w:t>
      </w:r>
      <w:bookmarkEnd w:id="287"/>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pStyle w:val="Compact"/>
        <w:numPr>
          <w:numId w:val="1065"/>
          <w:ilvl w:val="0"/>
        </w:numPr>
      </w:pPr>
      <w:r>
        <w:t xml:space="preserve">Independence from the subject of the audit;</w:t>
      </w:r>
    </w:p>
    <w:p>
      <w:pPr>
        <w:pStyle w:val="Compact"/>
        <w:numPr>
          <w:numId w:val="1065"/>
          <w:ilvl w:val="0"/>
        </w:numPr>
      </w:pPr>
      <w:r>
        <w:t xml:space="preserve">The ability to conduct an audit that addresses the criteria specified in an Eligible Audit Scheme (see Section 8.1);</w:t>
      </w:r>
    </w:p>
    <w:p>
      <w:pPr>
        <w:pStyle w:val="Compact"/>
        <w:numPr>
          <w:numId w:val="1065"/>
          <w:ilvl w:val="0"/>
        </w:numPr>
      </w:pPr>
      <w:r>
        <w:t xml:space="preserve">Employs individuals who have proficiency in examining Public Key Infrastructure technology, information security tools and techniques, information technology and security auditing, and the third-party attestation function;</w:t>
      </w:r>
    </w:p>
    <w:p>
      <w:pPr>
        <w:pStyle w:val="Compact"/>
        <w:numPr>
          <w:numId w:val="1065"/>
          <w:ilvl w:val="0"/>
        </w:numPr>
      </w:pPr>
      <w:r>
        <w:t xml:space="preserve">(For audits conducted in accordance with any one of the ETSI standards) accredited in accordance with ISO 17065 applying the requirements specified in ETSI EN 319 403;</w:t>
      </w:r>
    </w:p>
    <w:p>
      <w:pPr>
        <w:pStyle w:val="Compact"/>
        <w:numPr>
          <w:numId w:val="1065"/>
          <w:ilvl w:val="0"/>
        </w:numPr>
      </w:pPr>
      <w:r>
        <w:t xml:space="preserve">(For audits conducted in accordance with the WebTrust standard) licensed by WebTrust;</w:t>
      </w:r>
    </w:p>
    <w:p>
      <w:pPr>
        <w:pStyle w:val="Compact"/>
        <w:numPr>
          <w:numId w:val="1065"/>
          <w:ilvl w:val="0"/>
        </w:numPr>
      </w:pPr>
      <w:r>
        <w:t xml:space="preserve">Bound by law, government regulation, or professional code of ethics; and</w:t>
      </w:r>
    </w:p>
    <w:p>
      <w:pPr>
        <w:pStyle w:val="Compact"/>
        <w:numPr>
          <w:numId w:val="1065"/>
          <w:ilvl w:val="0"/>
        </w:numPr>
      </w:pPr>
      <w:r>
        <w:t xml:space="preserve">Except in the case of an Internal Government Auditing Agency, maintains Professional Liability/Errors &amp; Omissions insurance with policy limits of at least one million US dollars in coverage</w:t>
      </w:r>
    </w:p>
    <w:p>
      <w:pPr>
        <w:pStyle w:val="Heading2"/>
      </w:pPr>
      <w:bookmarkStart w:id="288" w:name="X4139a1811e004086292be675fd0fcb025c90a03"/>
      <w:r>
        <w:t xml:space="preserve">8.3 Assessor’s relationship to assessed entity</w:t>
      </w:r>
      <w:bookmarkEnd w:id="288"/>
    </w:p>
    <w:p>
      <w:pPr>
        <w:pStyle w:val="Heading2"/>
      </w:pPr>
      <w:bookmarkStart w:id="289" w:name="topics-covered-by-assessment"/>
      <w:r>
        <w:t xml:space="preserve">8.4 Topics covered by assessment</w:t>
      </w:r>
      <w:bookmarkEnd w:id="289"/>
    </w:p>
    <w:p>
      <w:pPr>
        <w:pStyle w:val="FirstParagraph"/>
      </w:pPr>
      <w:r>
        <w:t xml:space="preserve">The CA SHALL undergo an audit in accordance with one of the following schemes:</w:t>
      </w:r>
    </w:p>
    <w:p>
      <w:pPr>
        <w:pStyle w:val="Compact"/>
        <w:numPr>
          <w:numId w:val="1066"/>
          <w:ilvl w:val="0"/>
        </w:numPr>
      </w:pPr>
      <w:r>
        <w:t xml:space="preserve">“</w:t>
      </w:r>
      <w:r>
        <w:t xml:space="preserve">WebTrust for CAs v2.0 or newer</w:t>
      </w:r>
      <w:r>
        <w:t xml:space="preserve">”</w:t>
      </w:r>
      <w:r>
        <w:t xml:space="preserve"> </w:t>
      </w:r>
      <w:r>
        <w:t xml:space="preserve">AND</w:t>
      </w:r>
      <w:r>
        <w:t xml:space="preserve"> </w:t>
      </w:r>
      <w:r>
        <w:t xml:space="preserve">“</w:t>
      </w:r>
      <w:r>
        <w:t xml:space="preserve">WebTrust for CAs SSL Baseline with Network Security v2.2 or newer</w:t>
      </w:r>
      <w:r>
        <w:t xml:space="preserve">”</w:t>
      </w:r>
      <w:r>
        <w:t xml:space="preserve">; or</w:t>
      </w:r>
    </w:p>
    <w:p>
      <w:pPr>
        <w:pStyle w:val="Compact"/>
        <w:numPr>
          <w:numId w:val="1066"/>
          <w:ilvl w:val="0"/>
        </w:numPr>
      </w:pPr>
      <w:r>
        <w:t xml:space="preserve">ETSI EN 319 411-1, which includes normative references to ETSI EN 319 401 (the latest version of the referenced ETSI documents should be applied); or</w:t>
      </w:r>
    </w:p>
    <w:p>
      <w:pPr>
        <w:pStyle w:val="Compact"/>
        <w:numPr>
          <w:numId w:val="1066"/>
          <w:ilvl w:val="0"/>
        </w:numPr>
      </w:pPr>
      <w:r>
        <w:t xml:space="preserve">If a Government CA is required by its Certificate Policy to use a different internal audit scheme, it MAY use such scheme provided that the audit either (a) encompasses all requirements of one of the above schemes or (b) 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 Section 8.2.</w:t>
      </w:r>
    </w:p>
    <w:p>
      <w:pPr>
        <w:pStyle w:val="BodyText"/>
      </w:pPr>
      <w:r>
        <w:t xml:space="preserve">For Delegated Third Parties which are not Enterprise RAs, then the CA SHALL obtain an audit report, issued under the auditing standards that underlie the accepted audit schemes found in Section 8.1,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p>
      <w:pPr>
        <w:pStyle w:val="Heading2"/>
      </w:pPr>
      <w:bookmarkStart w:id="290" w:name="actions-taken-as-a-result-of-deficiency"/>
      <w:r>
        <w:t xml:space="preserve">8.5 Actions taken as a result of deficiency</w:t>
      </w:r>
      <w:bookmarkEnd w:id="290"/>
    </w:p>
    <w:p>
      <w:pPr>
        <w:pStyle w:val="Heading2"/>
      </w:pPr>
      <w:bookmarkStart w:id="291" w:name="communication-of-results"/>
      <w:r>
        <w:t xml:space="preserve">8.6 Communication of results</w:t>
      </w:r>
      <w:bookmarkEnd w:id="291"/>
    </w:p>
    <w:p>
      <w:pPr>
        <w:pStyle w:val="FirstParagraph"/>
      </w:pPr>
      <w:r>
        <w:t xml:space="preserve">The Audit Report SHALL state explicitly that it covers the relevant systems and processes used in the issuance of all Certificates that assert one or more of the policy identifiers listed in Section 7.1.6.1. The CA SHALL make the Audit Report publicly available. The CA is not required to make publicly available any general audit findings that do not impact the overall audit opinion. For both government and commercial CAs, the CA SHOULD make its Audit Report publicly available no later than three months after the end of the audit period. In the event of a delay greater than three months, and if so requested by an Application Software Supplier, the CA SHALL provide an explanatory letter signed by the Qualified Auditor.</w:t>
      </w:r>
    </w:p>
    <w:p>
      <w:pPr>
        <w:pStyle w:val="Heading2"/>
      </w:pPr>
      <w:bookmarkStart w:id="292" w:name="self-audits"/>
      <w:r>
        <w:t xml:space="preserve">8.7 Self-Audits</w:t>
      </w:r>
      <w:bookmarkEnd w:id="292"/>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 Except for Delegated Third Parties that undergo an annual audit that meets the criteria specified in Section 8.1,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pPr>
        <w:pStyle w:val="Heading1"/>
      </w:pPr>
      <w:bookmarkStart w:id="293" w:name="other-business-and-legal-matters"/>
      <w:r>
        <w:t xml:space="preserve">9. OTHER BUSINESS AND LEGAL MATTERS</w:t>
      </w:r>
      <w:bookmarkEnd w:id="293"/>
    </w:p>
    <w:p>
      <w:pPr>
        <w:pStyle w:val="Heading2"/>
      </w:pPr>
      <w:bookmarkStart w:id="294" w:name="fees"/>
      <w:r>
        <w:t xml:space="preserve">9.1 Fees</w:t>
      </w:r>
      <w:bookmarkEnd w:id="294"/>
    </w:p>
    <w:p>
      <w:pPr>
        <w:pStyle w:val="Heading3"/>
      </w:pPr>
      <w:bookmarkStart w:id="295" w:name="certificate-issuance-or-renewal-fees"/>
      <w:r>
        <w:t xml:space="preserve">9.1.1 Certificate issuance or renewal fees</w:t>
      </w:r>
      <w:bookmarkEnd w:id="295"/>
    </w:p>
    <w:p>
      <w:pPr>
        <w:pStyle w:val="Heading3"/>
      </w:pPr>
      <w:bookmarkStart w:id="296" w:name="certificate-access-fees"/>
      <w:r>
        <w:t xml:space="preserve">9.1.2 Certificate access fees</w:t>
      </w:r>
      <w:bookmarkEnd w:id="296"/>
    </w:p>
    <w:p>
      <w:pPr>
        <w:pStyle w:val="Heading3"/>
      </w:pPr>
      <w:bookmarkStart w:id="297" w:name="X46f9b3359e998fe68b8d4d3ec9469d38843ff5c"/>
      <w:r>
        <w:t xml:space="preserve">9.1.3 Revocation or status information access fees</w:t>
      </w:r>
      <w:bookmarkEnd w:id="297"/>
    </w:p>
    <w:p>
      <w:pPr>
        <w:pStyle w:val="Heading3"/>
      </w:pPr>
      <w:bookmarkStart w:id="298" w:name="fees-for-other-services"/>
      <w:r>
        <w:t xml:space="preserve">9.1.4 Fees for other services</w:t>
      </w:r>
      <w:bookmarkEnd w:id="298"/>
    </w:p>
    <w:p>
      <w:pPr>
        <w:pStyle w:val="Heading3"/>
      </w:pPr>
      <w:bookmarkStart w:id="299" w:name="refund-policy"/>
      <w:r>
        <w:t xml:space="preserve">9.1.5 Refund policy</w:t>
      </w:r>
      <w:bookmarkEnd w:id="299"/>
    </w:p>
    <w:p>
      <w:pPr>
        <w:pStyle w:val="Heading2"/>
      </w:pPr>
      <w:bookmarkStart w:id="300" w:name="financial-responsibility"/>
      <w:r>
        <w:t xml:space="preserve">9.2 Financial responsibility</w:t>
      </w:r>
      <w:bookmarkEnd w:id="300"/>
    </w:p>
    <w:p>
      <w:pPr>
        <w:pStyle w:val="Heading3"/>
      </w:pPr>
      <w:bookmarkStart w:id="301" w:name="insurance-coverage"/>
      <w:r>
        <w:t xml:space="preserve">9.2.1 Insurance coverage</w:t>
      </w:r>
      <w:bookmarkEnd w:id="301"/>
    </w:p>
    <w:p>
      <w:pPr>
        <w:pStyle w:val="Heading3"/>
      </w:pPr>
      <w:bookmarkStart w:id="302" w:name="other-assets"/>
      <w:r>
        <w:t xml:space="preserve">9.2.2 Other assets</w:t>
      </w:r>
      <w:bookmarkEnd w:id="302"/>
    </w:p>
    <w:p>
      <w:pPr>
        <w:pStyle w:val="Heading3"/>
      </w:pPr>
      <w:bookmarkStart w:id="303" w:name="X8b93368f0dec828deec2a54cf8f814f20319ee1"/>
      <w:r>
        <w:t xml:space="preserve">9.2.3 Insurance or warranty coverage for end-entities</w:t>
      </w:r>
      <w:bookmarkEnd w:id="303"/>
    </w:p>
    <w:p>
      <w:pPr>
        <w:pStyle w:val="Heading2"/>
      </w:pPr>
      <w:bookmarkStart w:id="304" w:name="confidentiality-of-business-information"/>
      <w:r>
        <w:t xml:space="preserve">9.3 Confidentiality of business information</w:t>
      </w:r>
      <w:bookmarkEnd w:id="304"/>
    </w:p>
    <w:p>
      <w:pPr>
        <w:pStyle w:val="Heading3"/>
      </w:pPr>
      <w:bookmarkStart w:id="305" w:name="scope-of-confidential-information"/>
      <w:r>
        <w:t xml:space="preserve">9.3.1 Scope of confidential information</w:t>
      </w:r>
      <w:bookmarkEnd w:id="305"/>
    </w:p>
    <w:p>
      <w:pPr>
        <w:pStyle w:val="Heading3"/>
      </w:pPr>
      <w:bookmarkStart w:id="306" w:name="Xce47b517e8c3423bd1f041f062939c60fd2934c"/>
      <w:r>
        <w:t xml:space="preserve">9.3.2 Information not within the scope of confidential information</w:t>
      </w:r>
      <w:bookmarkEnd w:id="306"/>
    </w:p>
    <w:p>
      <w:pPr>
        <w:pStyle w:val="Heading3"/>
      </w:pPr>
      <w:bookmarkStart w:id="307" w:name="X43087101b15a4dbe04c710779f58d27852a48c4"/>
      <w:r>
        <w:t xml:space="preserve">9.3.3 Responsibility to protect confidential information</w:t>
      </w:r>
      <w:bookmarkEnd w:id="307"/>
    </w:p>
    <w:p>
      <w:pPr>
        <w:pStyle w:val="Heading2"/>
      </w:pPr>
      <w:bookmarkStart w:id="308" w:name="privacy-of-personal-information"/>
      <w:r>
        <w:t xml:space="preserve">9.4 Privacy of personal information</w:t>
      </w:r>
      <w:bookmarkEnd w:id="308"/>
    </w:p>
    <w:p>
      <w:pPr>
        <w:pStyle w:val="Heading3"/>
      </w:pPr>
      <w:bookmarkStart w:id="309" w:name="privacy-plan"/>
      <w:r>
        <w:t xml:space="preserve">9.4.1 Privacy plan</w:t>
      </w:r>
      <w:bookmarkEnd w:id="309"/>
    </w:p>
    <w:p>
      <w:pPr>
        <w:pStyle w:val="Heading3"/>
      </w:pPr>
      <w:bookmarkStart w:id="310" w:name="information-treated-as-private"/>
      <w:r>
        <w:t xml:space="preserve">9.4.2 Information treated as private</w:t>
      </w:r>
      <w:bookmarkEnd w:id="310"/>
    </w:p>
    <w:p>
      <w:pPr>
        <w:pStyle w:val="Heading3"/>
      </w:pPr>
      <w:bookmarkStart w:id="311" w:name="information-not-deemed-private"/>
      <w:r>
        <w:t xml:space="preserve">9.4.3 Information not deemed private</w:t>
      </w:r>
      <w:bookmarkEnd w:id="311"/>
    </w:p>
    <w:p>
      <w:pPr>
        <w:pStyle w:val="Heading3"/>
      </w:pPr>
      <w:bookmarkStart w:id="312" w:name="Xb009de5c09ff18942aff4d15c4a7835ba87f6d4"/>
      <w:r>
        <w:t xml:space="preserve">9.4.4 Responsibility to protect private information</w:t>
      </w:r>
      <w:bookmarkEnd w:id="312"/>
    </w:p>
    <w:p>
      <w:pPr>
        <w:pStyle w:val="Heading3"/>
      </w:pPr>
      <w:bookmarkStart w:id="313" w:name="X01baac2ffc45261757165031aec34330db01b6f"/>
      <w:r>
        <w:t xml:space="preserve">9.4.5 Notice and consent to use private information</w:t>
      </w:r>
      <w:bookmarkEnd w:id="313"/>
    </w:p>
    <w:p>
      <w:pPr>
        <w:pStyle w:val="Heading3"/>
      </w:pPr>
      <w:bookmarkStart w:id="314" w:name="X6f5bc137b698cd251b555b6c26c7a1d79105981"/>
      <w:r>
        <w:t xml:space="preserve">9.4.6 Disclosure pursuant to judicial or administrative process</w:t>
      </w:r>
      <w:bookmarkEnd w:id="314"/>
    </w:p>
    <w:p>
      <w:pPr>
        <w:pStyle w:val="Heading3"/>
      </w:pPr>
      <w:bookmarkStart w:id="315" w:name="X983c543425fdc3f4f03cdc138aa84350229661d"/>
      <w:r>
        <w:t xml:space="preserve">9.4.7 Other information disclosure circumstances</w:t>
      </w:r>
      <w:bookmarkEnd w:id="315"/>
    </w:p>
    <w:p>
      <w:pPr>
        <w:pStyle w:val="Heading2"/>
      </w:pPr>
      <w:bookmarkStart w:id="316" w:name="intellectual-property-rights"/>
      <w:r>
        <w:t xml:space="preserve">9.5 Intellectual property rights</w:t>
      </w:r>
      <w:bookmarkEnd w:id="316"/>
    </w:p>
    <w:p>
      <w:pPr>
        <w:pStyle w:val="Heading2"/>
      </w:pPr>
      <w:bookmarkStart w:id="317" w:name="representations-and-warranties"/>
      <w:r>
        <w:t xml:space="preserve">9.6 Representations and warranties</w:t>
      </w:r>
      <w:bookmarkEnd w:id="317"/>
    </w:p>
    <w:p>
      <w:pPr>
        <w:pStyle w:val="Heading3"/>
      </w:pPr>
      <w:bookmarkStart w:id="318" w:name="ca-representations-and-warranties"/>
      <w:r>
        <w:t xml:space="preserve">9.6.1 CA representations and warranties</w:t>
      </w:r>
      <w:bookmarkEnd w:id="318"/>
    </w:p>
    <w:p>
      <w:pPr>
        <w:pStyle w:val="FirstParagraph"/>
      </w:pPr>
      <w:r>
        <w:t xml:space="preserve">By issuing a Certificate, the CA makes the certificate warranties listed herein to the following Certificate Beneficiaries:</w:t>
      </w:r>
    </w:p>
    <w:p>
      <w:pPr>
        <w:pStyle w:val="Compact"/>
        <w:numPr>
          <w:numId w:val="1067"/>
          <w:ilvl w:val="0"/>
        </w:numPr>
      </w:pPr>
      <w:r>
        <w:t xml:space="preserve">The Subscriber that is a party to the Subscriber Agreement or Terms of Use for the Certificate;</w:t>
      </w:r>
    </w:p>
    <w:p>
      <w:pPr>
        <w:pStyle w:val="Compact"/>
        <w:numPr>
          <w:numId w:val="1067"/>
          <w:ilvl w:val="0"/>
        </w:numPr>
      </w:pPr>
      <w:r>
        <w:t xml:space="preserve">All Application Software Suppliers with whom the Root CA has entered into a contract for inclusion of its Root Certificate in software distributed by such Application Software Supplier; and</w:t>
      </w:r>
    </w:p>
    <w:p>
      <w:pPr>
        <w:pStyle w:val="Compact"/>
        <w:numPr>
          <w:numId w:val="1067"/>
          <w:ilvl w:val="0"/>
        </w:numPr>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pStyle w:val="Compact"/>
        <w:numPr>
          <w:numId w:val="1068"/>
          <w:ilvl w:val="0"/>
        </w:numPr>
      </w:pPr>
      <w:r>
        <w:rPr>
          <w:b/>
        </w:rPr>
        <w:t xml:space="preserve">Right to Use Domain Name or IP Address</w:t>
      </w:r>
      <w:r>
        <w:t xml:space="preserve">: That, at the time of issuance, the CA (i) implemented a procedure for verifying that the Applicant either had the right to use, or had control of, the Domain Name(s) and IP address(es) listed in the Certificate’s subject field and subjectAltName extension (or, only in the case of Domain Names, was delegated such right or control by someone who had such right to use or control); (ii) followed the procedure when issuing the Certificate; and (iii) accurately described the procedure in the CA’s Certificate Policy and/or Certification Practice Statement;</w:t>
      </w:r>
    </w:p>
    <w:p>
      <w:pPr>
        <w:pStyle w:val="Compact"/>
        <w:numPr>
          <w:numId w:val="1068"/>
          <w:ilvl w:val="0"/>
        </w:numPr>
      </w:pPr>
      <w:r>
        <w:rPr>
          <w:b/>
        </w:rPr>
        <w:t xml:space="preserve">Authorization for Certificate</w:t>
      </w:r>
      <w:r>
        <w:t xml:space="preserve">: That, at the time of issuance, the CA (i) implemented a procedure for verifying that the Subject authorized the issuance of the Certificate and that the Applicant Representative is authorized to request the Certificate on behalf of the Subject; (ii) followed the procedure when issuing the Certificate; and (iii) accurately described the procedure in the CA’s Certificate Policy and/or Certification Practice Statement;</w:t>
      </w:r>
    </w:p>
    <w:p>
      <w:pPr>
        <w:pStyle w:val="Compact"/>
        <w:numPr>
          <w:numId w:val="1068"/>
          <w:ilvl w:val="0"/>
        </w:numPr>
      </w:pPr>
      <w:r>
        <w:rPr>
          <w:b/>
        </w:rPr>
        <w:t xml:space="preserve">Accuracy of Information</w:t>
      </w:r>
      <w:r>
        <w:t xml:space="preserve">: That, at the time of issuance, the CA (i) implemented a procedure for verifying the accuracy of all of the information contained in the Certificate (with the exception of the subject:organizationalUnitName attribute); (ii) followed the procedure when issuing the Certificate; and (iii) accurately described the procedure in the CA’s Certificate Policy and/or Certification Practice Statement;</w:t>
      </w:r>
    </w:p>
    <w:p>
      <w:pPr>
        <w:pStyle w:val="Compact"/>
        <w:numPr>
          <w:numId w:val="1068"/>
          <w:ilvl w:val="0"/>
        </w:numPr>
      </w:pPr>
      <w:r>
        <w:rPr>
          <w:b/>
        </w:rPr>
        <w:t xml:space="preserve">No Misleading Information</w:t>
      </w:r>
      <w:r>
        <w:t xml:space="preserve">: That, at the time of issuance, the CA (i) implemented a procedure for reducing the likelihood that the information contained in the Certificate’s subject:organizationalUnitName attribute would be misleading; (ii) followed the procedure when issuing the Certificate; and (iii) accurately described the procedure in the CA’s Certificate Policy and/or Certification Practice Statement;</w:t>
      </w:r>
    </w:p>
    <w:p>
      <w:pPr>
        <w:pStyle w:val="Compact"/>
        <w:numPr>
          <w:numId w:val="1068"/>
          <w:ilvl w:val="0"/>
        </w:numPr>
      </w:pPr>
      <w:r>
        <w:rPr>
          <w:b/>
        </w:rPr>
        <w:t xml:space="preserve">Identity of Applicant</w:t>
      </w:r>
      <w:r>
        <w:t xml:space="preserve">: That, if the Certificate contains Subject Identity Information, the CA (i) implemented a procedure to verify the identity of the Applicant in accordance with Sections 3.2 and 11.2; (ii) followed the procedure when issuing the Certificate; and (iii) accurately described the procedure in the CA’s Certificate Policy and/or Certification Practice Statement;</w:t>
      </w:r>
    </w:p>
    <w:p>
      <w:pPr>
        <w:pStyle w:val="Compact"/>
        <w:numPr>
          <w:numId w:val="1068"/>
          <w:ilvl w:val="0"/>
        </w:numPr>
      </w:pPr>
      <w:r>
        <w:rPr>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pStyle w:val="Compact"/>
        <w:numPr>
          <w:numId w:val="1068"/>
          <w:ilvl w:val="0"/>
        </w:numPr>
      </w:pPr>
      <w:r>
        <w:rPr>
          <w:b/>
        </w:rPr>
        <w:t xml:space="preserve">Status</w:t>
      </w:r>
      <w:r>
        <w:t xml:space="preserve">: That the CA maintains a 24 x 7 publicly-accessible Repository with current information regarding the status (valid or revoked) of all unexpired Certificates; and</w:t>
      </w:r>
    </w:p>
    <w:p>
      <w:pPr>
        <w:pStyle w:val="Compact"/>
        <w:numPr>
          <w:numId w:val="1068"/>
          <w:ilvl w:val="0"/>
        </w:numPr>
      </w:pPr>
      <w:r>
        <w:rPr>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pPr>
        <w:pStyle w:val="Heading3"/>
      </w:pPr>
      <w:bookmarkStart w:id="319" w:name="ra-representations-and-warranties"/>
      <w:r>
        <w:t xml:space="preserve">9.6.2 RA representations and warranties</w:t>
      </w:r>
      <w:bookmarkEnd w:id="319"/>
    </w:p>
    <w:p>
      <w:pPr>
        <w:pStyle w:val="FirstParagraph"/>
      </w:pPr>
      <w:r>
        <w:t xml:space="preserve">No stipulation.</w:t>
      </w:r>
    </w:p>
    <w:p>
      <w:pPr>
        <w:pStyle w:val="Heading3"/>
      </w:pPr>
      <w:bookmarkStart w:id="320" w:name="X8e228ef21bca5fb7c4e2cd32c809a578a44bcb2"/>
      <w:r>
        <w:t xml:space="preserve">9.6.3 Subscriber representations and warranties</w:t>
      </w:r>
      <w:bookmarkEnd w:id="320"/>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pStyle w:val="Compact"/>
        <w:numPr>
          <w:numId w:val="1069"/>
          <w:ilvl w:val="0"/>
        </w:numPr>
      </w:pPr>
      <w:r>
        <w:t xml:space="preserve">The Applicant’s agreement to the Subscriber Agreement with the CA, or</w:t>
      </w:r>
    </w:p>
    <w:p>
      <w:pPr>
        <w:pStyle w:val="Compact"/>
        <w:numPr>
          <w:numId w:val="1069"/>
          <w:ilvl w:val="0"/>
        </w:numPr>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pStyle w:val="Compact"/>
        <w:numPr>
          <w:numId w:val="1070"/>
          <w:ilvl w:val="0"/>
        </w:numPr>
      </w:pPr>
      <w:r>
        <w:rPr>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pStyle w:val="Compact"/>
        <w:numPr>
          <w:numId w:val="1070"/>
          <w:ilvl w:val="0"/>
        </w:numPr>
      </w:pPr>
      <w:r>
        <w:rPr>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pStyle w:val="Compact"/>
        <w:numPr>
          <w:numId w:val="1070"/>
          <w:ilvl w:val="0"/>
        </w:numPr>
      </w:pPr>
      <w:r>
        <w:rPr>
          <w:b/>
        </w:rPr>
        <w:t xml:space="preserve">Acceptance of Certificate</w:t>
      </w:r>
      <w:r>
        <w:t xml:space="preserve">: An obligation and warranty that the Subscriber will review and verify the Certificate contents for accuracy;</w:t>
      </w:r>
    </w:p>
    <w:p>
      <w:pPr>
        <w:pStyle w:val="Compact"/>
        <w:numPr>
          <w:numId w:val="1070"/>
          <w:ilvl w:val="0"/>
        </w:numPr>
      </w:pPr>
      <w:r>
        <w:rPr>
          <w:b/>
        </w:rPr>
        <w:t xml:space="preserve">Use of Certificate</w:t>
      </w:r>
      <w:r>
        <w:t xml:space="preserve">: An obligation and warranty to install the Certificate only on servers that are accessible at the subjectAltName(s) listed in the Certificate, and to use the Certificate solely in compliance with all applicable laws and solely in accordance with the Subscriber Agreement or Terms of Use;</w:t>
      </w:r>
    </w:p>
    <w:p>
      <w:pPr>
        <w:pStyle w:val="Compact"/>
        <w:numPr>
          <w:numId w:val="1070"/>
          <w:ilvl w:val="0"/>
        </w:numPr>
      </w:pPr>
      <w:r>
        <w:rPr>
          <w:b/>
        </w:rPr>
        <w:t xml:space="preserve">Reporting and Revocation</w:t>
      </w:r>
      <w:r>
        <w:t xml:space="preserve">: An obligation and warranty to: (a) promptly request revocation of the Certificate, and cease using it and its associated Private Key, if there is any actual or suspected misuse or compromise of the Subscriber’s Private Key associated with the Public Key included in the Certificate, and (b) promptly request revocation of the Certificate, and cease using it, if any information in the Certificate is or becomes incorrect or inaccurate;</w:t>
      </w:r>
    </w:p>
    <w:p>
      <w:pPr>
        <w:pStyle w:val="Compact"/>
        <w:numPr>
          <w:numId w:val="1070"/>
          <w:ilvl w:val="0"/>
        </w:numPr>
      </w:pPr>
      <w:r>
        <w:rPr>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pStyle w:val="Compact"/>
        <w:numPr>
          <w:numId w:val="1070"/>
          <w:ilvl w:val="0"/>
        </w:numPr>
      </w:pPr>
      <w:r>
        <w:rPr>
          <w:b/>
        </w:rPr>
        <w:t xml:space="preserve">Responsiveness</w:t>
      </w:r>
      <w:r>
        <w:t xml:space="preserve">: An obligation to respond to the CA’s instructions concerning Key Compromise or Certificate misuse within a specified time period.</w:t>
      </w:r>
    </w:p>
    <w:p>
      <w:pPr>
        <w:pStyle w:val="Compact"/>
        <w:numPr>
          <w:numId w:val="1070"/>
          <w:ilvl w:val="0"/>
        </w:numPr>
      </w:pPr>
      <w:r>
        <w:rPr>
          <w:b/>
        </w:rPr>
        <w:t xml:space="preserve">Acknowledgment and Acceptance</w:t>
      </w:r>
      <w:r>
        <w:t xml:space="preserve">: An acknowledgment and acceptance that the CA is entitled to revoke the certificate immediately if the Applicant were to violate the terms of the Subscriber Agreement or Terms of Use or if the CA discovers that the Certificate is being used to enable criminal activities such as phishing attacks, fraud, or the distribution of malware.</w:t>
      </w:r>
    </w:p>
    <w:p>
      <w:pPr>
        <w:pStyle w:val="Heading3"/>
      </w:pPr>
      <w:bookmarkStart w:id="321" w:name="X367e52e552c6d2d714a4258e2d0fe2946e11be1"/>
      <w:r>
        <w:t xml:space="preserve">9.6.4 Relying party representations and warranties</w:t>
      </w:r>
      <w:bookmarkEnd w:id="321"/>
    </w:p>
    <w:p>
      <w:pPr>
        <w:pStyle w:val="Heading3"/>
      </w:pPr>
      <w:bookmarkStart w:id="322" w:name="X81a07c4cdefd2590d115b44bbc02349ebc1de6a"/>
      <w:r>
        <w:t xml:space="preserve">9.6.5 Representations and warranties of other participants</w:t>
      </w:r>
      <w:bookmarkEnd w:id="322"/>
    </w:p>
    <w:p>
      <w:pPr>
        <w:pStyle w:val="Heading2"/>
      </w:pPr>
      <w:bookmarkStart w:id="323" w:name="disclaimers-of-warranties"/>
      <w:r>
        <w:t xml:space="preserve">9.7 Disclaimers of warranties</w:t>
      </w:r>
      <w:bookmarkEnd w:id="323"/>
    </w:p>
    <w:p>
      <w:pPr>
        <w:pStyle w:val="Heading2"/>
      </w:pPr>
      <w:bookmarkStart w:id="324" w:name="limitations-of-liability"/>
      <w:r>
        <w:t xml:space="preserve">9.8 Limitations of liability</w:t>
      </w:r>
      <w:bookmarkEnd w:id="324"/>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pPr>
        <w:pStyle w:val="Heading2"/>
      </w:pPr>
      <w:bookmarkStart w:id="325" w:name="indemnities"/>
      <w:r>
        <w:t xml:space="preserve">9.9 Indemnities</w:t>
      </w:r>
      <w:bookmarkEnd w:id="325"/>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p>
      <w:pPr>
        <w:pStyle w:val="Heading2"/>
      </w:pPr>
      <w:bookmarkStart w:id="326" w:name="term-and-termination"/>
      <w:r>
        <w:t xml:space="preserve">9.10 Term and termination</w:t>
      </w:r>
      <w:bookmarkEnd w:id="326"/>
    </w:p>
    <w:p>
      <w:pPr>
        <w:pStyle w:val="Heading3"/>
      </w:pPr>
      <w:bookmarkStart w:id="327" w:name="term"/>
      <w:r>
        <w:t xml:space="preserve">9.10.1 Term</w:t>
      </w:r>
      <w:bookmarkEnd w:id="327"/>
    </w:p>
    <w:p>
      <w:pPr>
        <w:pStyle w:val="Heading3"/>
      </w:pPr>
      <w:bookmarkStart w:id="328" w:name="termination"/>
      <w:r>
        <w:t xml:space="preserve">9.10.2 Termination</w:t>
      </w:r>
      <w:bookmarkEnd w:id="328"/>
    </w:p>
    <w:p>
      <w:pPr>
        <w:pStyle w:val="Heading3"/>
      </w:pPr>
      <w:bookmarkStart w:id="329" w:name="effect-of-termination-and-survival"/>
      <w:r>
        <w:t xml:space="preserve">9.10.3 Effect of termination and survival</w:t>
      </w:r>
      <w:bookmarkEnd w:id="329"/>
    </w:p>
    <w:p>
      <w:pPr>
        <w:pStyle w:val="Heading2"/>
      </w:pPr>
      <w:bookmarkStart w:id="330" w:name="X0140e98a92e058e8db98938b43fd6eb31de39e1"/>
      <w:r>
        <w:t xml:space="preserve">9.11 Individual notices and communications with participants</w:t>
      </w:r>
      <w:bookmarkEnd w:id="330"/>
    </w:p>
    <w:p>
      <w:pPr>
        <w:pStyle w:val="Heading2"/>
      </w:pPr>
      <w:bookmarkStart w:id="331" w:name="amendments"/>
      <w:r>
        <w:t xml:space="preserve">9.12 Amendments</w:t>
      </w:r>
      <w:bookmarkEnd w:id="331"/>
    </w:p>
    <w:p>
      <w:pPr>
        <w:pStyle w:val="Heading3"/>
      </w:pPr>
      <w:bookmarkStart w:id="332" w:name="procedure-for-amendment"/>
      <w:r>
        <w:t xml:space="preserve">9.12.1 Procedure for amendment</w:t>
      </w:r>
      <w:bookmarkEnd w:id="332"/>
    </w:p>
    <w:p>
      <w:pPr>
        <w:pStyle w:val="Heading3"/>
      </w:pPr>
      <w:bookmarkStart w:id="333" w:name="notification-mechanism-and-period"/>
      <w:r>
        <w:t xml:space="preserve">9.12.2 Notification mechanism and period</w:t>
      </w:r>
      <w:bookmarkEnd w:id="333"/>
    </w:p>
    <w:p>
      <w:pPr>
        <w:pStyle w:val="Heading3"/>
      </w:pPr>
      <w:bookmarkStart w:id="334" w:name="X74c31f9e379f5dc232435e33cf54f2d1380d5a6"/>
      <w:r>
        <w:t xml:space="preserve">9.12.3 Circumstances under which OID must be changed</w:t>
      </w:r>
      <w:bookmarkEnd w:id="334"/>
    </w:p>
    <w:p>
      <w:pPr>
        <w:pStyle w:val="Heading2"/>
      </w:pPr>
      <w:bookmarkStart w:id="335" w:name="dispute-resolution-provisions"/>
      <w:r>
        <w:t xml:space="preserve">9.13 Dispute resolution provisions</w:t>
      </w:r>
      <w:bookmarkEnd w:id="335"/>
    </w:p>
    <w:p>
      <w:pPr>
        <w:pStyle w:val="Heading2"/>
      </w:pPr>
      <w:bookmarkStart w:id="336" w:name="governing-law"/>
      <w:r>
        <w:t xml:space="preserve">9.14 Governing law</w:t>
      </w:r>
      <w:bookmarkEnd w:id="336"/>
    </w:p>
    <w:p>
      <w:pPr>
        <w:pStyle w:val="Heading2"/>
      </w:pPr>
      <w:bookmarkStart w:id="337" w:name="compliance-with-applicable-law"/>
      <w:r>
        <w:t xml:space="preserve">9.15 Compliance with applicable law</w:t>
      </w:r>
      <w:bookmarkEnd w:id="337"/>
    </w:p>
    <w:p>
      <w:pPr>
        <w:pStyle w:val="Heading2"/>
      </w:pPr>
      <w:bookmarkStart w:id="338" w:name="miscellaneous-provisions"/>
      <w:r>
        <w:t xml:space="preserve">9.16 Miscellaneous provisions</w:t>
      </w:r>
      <w:bookmarkEnd w:id="338"/>
    </w:p>
    <w:p>
      <w:pPr>
        <w:pStyle w:val="Heading3"/>
      </w:pPr>
      <w:bookmarkStart w:id="339" w:name="entire-agreement"/>
      <w:r>
        <w:t xml:space="preserve">9.16.1 Entire agreement</w:t>
      </w:r>
      <w:bookmarkEnd w:id="339"/>
    </w:p>
    <w:p>
      <w:pPr>
        <w:pStyle w:val="Heading3"/>
      </w:pPr>
      <w:bookmarkStart w:id="340" w:name="assignment"/>
      <w:r>
        <w:t xml:space="preserve">9.16.2 Assignment</w:t>
      </w:r>
      <w:bookmarkEnd w:id="340"/>
    </w:p>
    <w:p>
      <w:pPr>
        <w:pStyle w:val="Heading3"/>
      </w:pPr>
      <w:bookmarkStart w:id="341" w:name="severability"/>
      <w:r>
        <w:t xml:space="preserve">9.16.3 Severability</w:t>
      </w:r>
      <w:bookmarkEnd w:id="341"/>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 questions@cabforum.org and receiving confirmation that it has been posted to the Public Mailing List and is indexed in the Public Mail Archives available at https://cabforum.org/pipermail/public/ (or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pPr>
        <w:pStyle w:val="Heading3"/>
      </w:pPr>
      <w:bookmarkStart w:id="342" w:name="Xf6b06df0a2b7e36504e38f8f6fd26311ad06381"/>
      <w:r>
        <w:t xml:space="preserve">9.16.4 Enforcement (attorneys’ fees and waiver of rights)</w:t>
      </w:r>
      <w:bookmarkEnd w:id="342"/>
    </w:p>
    <w:p>
      <w:pPr>
        <w:pStyle w:val="Heading3"/>
      </w:pPr>
      <w:bookmarkStart w:id="343" w:name="force-majeure"/>
      <w:r>
        <w:t xml:space="preserve">9.16.5 Force Majeure</w:t>
      </w:r>
      <w:bookmarkEnd w:id="343"/>
    </w:p>
    <w:p>
      <w:pPr>
        <w:pStyle w:val="Heading2"/>
      </w:pPr>
      <w:bookmarkStart w:id="344" w:name="other-provisions"/>
      <w:r>
        <w:t xml:space="preserve">9.17 Other provisions</w:t>
      </w:r>
      <w:bookmarkEnd w:id="344"/>
    </w:p>
    <w:p>
      <w:pPr>
        <w:pStyle w:val="Heading1"/>
      </w:pPr>
      <w:bookmarkStart w:id="345" w:name="appendix-a-rfc-6844-errata-5065"/>
      <w:r>
        <w:t xml:space="preserve">APPENDIX A – RFC 6844 Errata 5065</w:t>
      </w:r>
      <w:bookmarkEnd w:id="345"/>
    </w:p>
    <w:p>
      <w:pPr>
        <w:pStyle w:val="FirstParagraph"/>
      </w:pPr>
      <w:r>
        <w:t xml:space="preserve">The following errata report has been held for document update for RFC6844,</w:t>
      </w:r>
      <w:r>
        <w:t xml:space="preserve"> </w:t>
      </w:r>
      <w:r>
        <w:t xml:space="preserve">“</w:t>
      </w:r>
      <w:r>
        <w:t xml:space="preserve">DNS Certification Authority Authorization (CAA) Resource Record</w:t>
      </w:r>
      <w:r>
        <w:t xml:space="preserve">”</w:t>
      </w:r>
      <w:r>
        <w:t xml:space="preserve">.</w:t>
      </w:r>
    </w:p>
    <w:p>
      <w:r>
        <w:pict>
          <v:rect style="width:0;height:1.5pt" o:hralign="center" o:hrstd="t" o:hr="t"/>
        </w:pict>
      </w:r>
    </w:p>
    <w:p>
      <w:pPr>
        <w:pStyle w:val="FirstParagraph"/>
      </w:pPr>
      <w:r>
        <w:t xml:space="preserve">You may review the report below and at: http://www.rfc-editor.org/errata/eid5065</w:t>
      </w:r>
    </w:p>
    <w:p>
      <w:r>
        <w:pict>
          <v:rect style="width:0;height:1.5pt" o:hralign="center" o:hrstd="t" o:hr="t"/>
        </w:pict>
      </w:r>
    </w:p>
    <w:p>
      <w:pPr>
        <w:pStyle w:val="FirstParagraph"/>
      </w:pPr>
      <w:r>
        <w:t xml:space="preserve">Status: Held for Document Update</w:t>
      </w:r>
      <w:r>
        <w:t xml:space="preserve"> </w:t>
      </w:r>
      <w:r>
        <w:t xml:space="preserve">Type: Technical</w:t>
      </w:r>
    </w:p>
    <w:p>
      <w:pPr>
        <w:pStyle w:val="BodyText"/>
      </w:pPr>
      <w:r>
        <w:t xml:space="preserve">Reported by: Phillip Hallam-Baker</w:t>
      </w:r>
      <w:r>
        <w:t xml:space="preserve"> </w:t>
      </w:r>
      <w:hyperlink r:id="rId346">
        <w:r>
          <w:rPr>
            <w:rStyle w:val="Hyperlink"/>
          </w:rPr>
          <w:t xml:space="preserve">philliph@comodo.com</w:t>
        </w:r>
      </w:hyperlink>
      <w:r>
        <w:t xml:space="preserve"> </w:t>
      </w:r>
      <w:r>
        <w:t xml:space="preserve">Date Reported: 2017-07-10</w:t>
      </w:r>
      <w:r>
        <w:t xml:space="preserve"> </w:t>
      </w:r>
      <w:r>
        <w:t xml:space="preserve">Held by: EKR (IESG)</w:t>
      </w:r>
    </w:p>
    <w:p>
      <w:pPr>
        <w:pStyle w:val="BodyText"/>
      </w:pPr>
      <w:r>
        <w:t xml:space="preserve">Section: 4</w:t>
      </w:r>
    </w:p>
    <w:p>
      <w:pPr>
        <w:pStyle w:val="Heading2"/>
      </w:pPr>
      <w:bookmarkStart w:id="347" w:name="original-text"/>
      <w:r>
        <w:t xml:space="preserve">Original Text</w:t>
      </w:r>
      <w:bookmarkEnd w:id="347"/>
    </w:p>
    <w:p>
      <w:pPr>
        <w:pStyle w:val="SourceCode"/>
      </w:pPr>
      <w:r>
        <w:rPr>
          <w:rStyle w:val="VerbatimChar"/>
        </w:rPr>
        <w:t xml:space="preserve">   Let CAA(X) be the record set returned in response to performing a CAA </w:t>
      </w:r>
      <w:r>
        <w:br w:type="textWrapping"/>
      </w:r>
      <w:r>
        <w:rPr>
          <w:rStyle w:val="VerbatimChar"/>
        </w:rPr>
        <w:t xml:space="preserve">   record query on the label X, P(X) be the DNS label immediately above X in </w:t>
      </w:r>
      <w:r>
        <w:br w:type="textWrapping"/>
      </w:r>
      <w:r>
        <w:rPr>
          <w:rStyle w:val="VerbatimChar"/>
        </w:rPr>
        <w:t xml:space="preserve">   the DNS hierarchy, and A(X) be the target of a CNAME or DNAME alias record </w:t>
      </w:r>
      <w:r>
        <w:br w:type="textWrapping"/>
      </w:r>
      <w:r>
        <w:rPr>
          <w:rStyle w:val="VerbatimChar"/>
        </w:rPr>
        <w:t xml:space="preserve">   specified at the label X.</w:t>
      </w:r>
      <w:r>
        <w:br w:type="textWrapping"/>
      </w:r>
      <w:r>
        <w:br w:type="textWrapping"/>
      </w:r>
      <w:r>
        <w:rPr>
          <w:rStyle w:val="VerbatimChar"/>
        </w:rPr>
        <w:t xml:space="preserve">   o  If CAA(X) is not empty, R(X) = CAA (X), otherwise</w:t>
      </w:r>
      <w:r>
        <w:br w:type="textWrapping"/>
      </w:r>
      <w:r>
        <w:rPr>
          <w:rStyle w:val="VerbatimChar"/>
        </w:rPr>
        <w:t xml:space="preserve">   o  If A(X) is not null, and R(A(X)) is not empty, then R(X) =  R(A(X)), </w:t>
      </w:r>
      <w:r>
        <w:br w:type="textWrapping"/>
      </w:r>
      <w:r>
        <w:rPr>
          <w:rStyle w:val="VerbatimChar"/>
        </w:rPr>
        <w:t xml:space="preserve">   otherwise</w:t>
      </w:r>
      <w:r>
        <w:br w:type="textWrapping"/>
      </w:r>
      <w:r>
        <w:rPr>
          <w:rStyle w:val="VerbatimChar"/>
        </w:rPr>
        <w:t xml:space="preserve">   o  If X is not a top-level domain, then R(X) = R(P(X)), otherwise</w:t>
      </w:r>
      <w:r>
        <w:br w:type="textWrapping"/>
      </w:r>
      <w:r>
        <w:rPr>
          <w:rStyle w:val="VerbatimChar"/>
        </w:rPr>
        <w:t xml:space="preserve">   o  R(X) is empty.</w:t>
      </w:r>
    </w:p>
    <w:p>
      <w:pPr>
        <w:pStyle w:val="Heading2"/>
      </w:pPr>
      <w:bookmarkStart w:id="348" w:name="corrected-text"/>
      <w:r>
        <w:t xml:space="preserve">Corrected Text</w:t>
      </w:r>
      <w:bookmarkEnd w:id="348"/>
    </w:p>
    <w:p>
      <w:pPr>
        <w:pStyle w:val="SourceCode"/>
      </w:pPr>
      <w:r>
        <w:rPr>
          <w:rStyle w:val="VerbatimChar"/>
        </w:rPr>
        <w:t xml:space="preserve">   Let CAA(X) be the record set returned in response to performing a CAA </w:t>
      </w:r>
      <w:r>
        <w:br w:type="textWrapping"/>
      </w:r>
      <w:r>
        <w:rPr>
          <w:rStyle w:val="VerbatimChar"/>
        </w:rPr>
        <w:t xml:space="preserve">   record query on the label X, P(X) be the DNS label immediately above X in </w:t>
      </w:r>
      <w:r>
        <w:br w:type="textWrapping"/>
      </w:r>
      <w:r>
        <w:rPr>
          <w:rStyle w:val="VerbatimChar"/>
        </w:rPr>
        <w:t xml:space="preserve">   the DNS hierarchy, and A(X) be the target of a CNAME or DNAME alias record </w:t>
      </w:r>
      <w:r>
        <w:br w:type="textWrapping"/>
      </w:r>
      <w:r>
        <w:rPr>
          <w:rStyle w:val="VerbatimChar"/>
        </w:rPr>
        <w:t xml:space="preserve">   chain specified at the label X.</w:t>
      </w:r>
      <w:r>
        <w:br w:type="textWrapping"/>
      </w:r>
      <w:r>
        <w:br w:type="textWrapping"/>
      </w:r>
      <w:r>
        <w:rPr>
          <w:rStyle w:val="VerbatimChar"/>
        </w:rPr>
        <w:t xml:space="preserve">   o  If CAA(X) is not empty, R(X) = CAA (X), otherwise</w:t>
      </w:r>
      <w:r>
        <w:br w:type="textWrapping"/>
      </w:r>
      <w:r>
        <w:rPr>
          <w:rStyle w:val="VerbatimChar"/>
        </w:rPr>
        <w:t xml:space="preserve">   o  If A(X) is not null, and CAA(A(X)) is not empty, then R(X) =  CAA(A(X)), </w:t>
      </w:r>
      <w:r>
        <w:br w:type="textWrapping"/>
      </w:r>
      <w:r>
        <w:rPr>
          <w:rStyle w:val="VerbatimChar"/>
        </w:rPr>
        <w:t xml:space="preserve">   otherwise</w:t>
      </w:r>
      <w:r>
        <w:br w:type="textWrapping"/>
      </w:r>
      <w:r>
        <w:rPr>
          <w:rStyle w:val="VerbatimChar"/>
        </w:rPr>
        <w:t xml:space="preserve">   o  If X is not a top-level domain, then R(X) = R(P(X)), otherwise</w:t>
      </w:r>
      <w:r>
        <w:br w:type="textWrapping"/>
      </w:r>
      <w:r>
        <w:rPr>
          <w:rStyle w:val="VerbatimChar"/>
        </w:rPr>
        <w:t xml:space="preserve">   o  R(X) is empty.</w:t>
      </w:r>
      <w:r>
        <w:br w:type="textWrapping"/>
      </w:r>
      <w:r>
        <w:br w:type="textWrapping"/>
      </w:r>
      <w:r>
        <w:rPr>
          <w:rStyle w:val="VerbatimChar"/>
        </w:rPr>
        <w:t xml:space="preserve">  Thus, when a search at node X returns a CNAME record, the CA will follow the </w:t>
      </w:r>
      <w:r>
        <w:br w:type="textWrapping"/>
      </w:r>
      <w:r>
        <w:rPr>
          <w:rStyle w:val="VerbatimChar"/>
        </w:rPr>
        <w:t xml:space="preserve">  CNAME record chain to its target. If the target label contains a CAA record, </w:t>
      </w:r>
      <w:r>
        <w:br w:type="textWrapping"/>
      </w:r>
      <w:r>
        <w:rPr>
          <w:rStyle w:val="VerbatimChar"/>
        </w:rPr>
        <w:t xml:space="preserve">  it is returned.</w:t>
      </w:r>
      <w:r>
        <w:br w:type="textWrapping"/>
      </w:r>
      <w:r>
        <w:br w:type="textWrapping"/>
      </w:r>
      <w:r>
        <w:rPr>
          <w:rStyle w:val="VerbatimChar"/>
        </w:rPr>
        <w:t xml:space="preserve">  Otherwise, the CA continues the search at the parent of node X.</w:t>
      </w:r>
      <w:r>
        <w:br w:type="textWrapping"/>
      </w:r>
      <w:r>
        <w:br w:type="textWrapping"/>
      </w:r>
      <w:r>
        <w:rPr>
          <w:rStyle w:val="VerbatimChar"/>
        </w:rPr>
        <w:t xml:space="preserve">  Note that the search does not include the parent of a target of a CNAME </w:t>
      </w:r>
      <w:r>
        <w:br w:type="textWrapping"/>
      </w:r>
      <w:r>
        <w:rPr>
          <w:rStyle w:val="VerbatimChar"/>
        </w:rPr>
        <w:t xml:space="preserve">  record (except when the CNAME points back to its own path).</w:t>
      </w:r>
      <w:r>
        <w:br w:type="textWrapping"/>
      </w:r>
      <w:r>
        <w:br w:type="textWrapping"/>
      </w:r>
      <w:r>
        <w:rPr>
          <w:rStyle w:val="VerbatimChar"/>
        </w:rPr>
        <w:t xml:space="preserve">  To prevent resource exhaustion attacks, CAs SHOULD limit the length of CNAME </w:t>
      </w:r>
      <w:r>
        <w:br w:type="textWrapping"/>
      </w:r>
      <w:r>
        <w:rPr>
          <w:rStyle w:val="VerbatimChar"/>
        </w:rPr>
        <w:t xml:space="preserve">  chains that are accepted. However CAs MUST process CNAME chains that contain </w:t>
      </w:r>
      <w:r>
        <w:br w:type="textWrapping"/>
      </w:r>
      <w:r>
        <w:rPr>
          <w:rStyle w:val="VerbatimChar"/>
        </w:rPr>
        <w:t xml:space="preserve">  8 or fewer CNAME records.</w:t>
      </w:r>
    </w:p>
    <w:p>
      <w:pPr>
        <w:pStyle w:val="Heading1"/>
      </w:pPr>
      <w:bookmarkStart w:id="349" w:name="appendix-b-caa-contact-tag"/>
      <w:r>
        <w:t xml:space="preserve">APPENDIX B – CAA Contact Tag</w:t>
      </w:r>
      <w:bookmarkEnd w:id="349"/>
    </w:p>
    <w:p>
      <w:pPr>
        <w:pStyle w:val="FirstParagraph"/>
      </w:pPr>
      <w:r>
        <w:t xml:space="preserve">These methods allow domain owners to publish contact information in DNS for the purpose of validating domain control.</w:t>
      </w:r>
    </w:p>
    <w:p>
      <w:pPr>
        <w:pStyle w:val="BodyText"/>
      </w:pPr>
      <w:r>
        <w:t xml:space="preserve">B.1. CAA Methods</w:t>
      </w:r>
    </w:p>
    <w:p>
      <w:pPr>
        <w:pStyle w:val="BodyText"/>
      </w:pPr>
      <w:r>
        <w:t xml:space="preserve">B.1.1. CAA contactemail Property</w:t>
      </w:r>
    </w:p>
    <w:p>
      <w:pPr>
        <w:pStyle w:val="BodyText"/>
      </w:pPr>
      <w:r>
        <w:t xml:space="preserve">SYNTAX: contactemail</w:t>
      </w:r>
      <w:r>
        <w:t xml:space="preserve"> </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SourceCode"/>
      </w:pPr>
      <w:r>
        <w:rPr>
          <w:rStyle w:val="VerbatimChar"/>
        </w:rPr>
        <w:t xml:space="preserve">$ORIGIN example.com.</w:t>
      </w:r>
      <w:r>
        <w:br w:type="textWrapping"/>
      </w:r>
      <w:r>
        <w:rPr>
          <w:rStyle w:val="VerbatimChar"/>
        </w:rPr>
        <w:t xml:space="preserve">               CAA 0 contactemail "domainowner@example.com"</w:t>
      </w:r>
    </w:p>
    <w:p>
      <w:pPr>
        <w:pStyle w:val="FirstParagraph"/>
      </w:pPr>
      <w:r>
        <w:t xml:space="preserve">The contactemail property MAY be critical, if the domain owner does not want CAs who do not understand it to issue certificates for the domain.</w:t>
      </w:r>
    </w:p>
    <w:p>
      <w:pPr>
        <w:pStyle w:val="BodyText"/>
      </w:pPr>
      <w:r>
        <w:t xml:space="preserve">B.2. DNS TXT Methods</w:t>
      </w:r>
    </w:p>
    <w:p>
      <w:pPr>
        <w:pStyle w:val="BodyText"/>
      </w:pPr>
      <w:r>
        <w:t xml:space="preserve">B.2.1. DNS TXT Record Email Contact</w:t>
      </w:r>
    </w:p>
    <w:p>
      <w:pPr>
        <w:pStyle w:val="BodyText"/>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2">
    <w:nsid w:val="41f388d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da4300b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8c1c03f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5504a01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6">
    <w:nsid w:val="5a538d88"/>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17">
    <w:nsid w:val="8a296d9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511">
    <w:nsid w:val="87b1730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6">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publicsuffix.org/" TargetMode="External" /><Relationship Type="http://schemas.openxmlformats.org/officeDocument/2006/relationships/hyperlink" Id="rId42" Target="http://tools.ietf.org/html/rfc6844" TargetMode="External" /><Relationship Type="http://schemas.openxmlformats.org/officeDocument/2006/relationships/hyperlink" Id="rId218" Target="http://wiki.debian.org/SSLkeys" TargetMode="External" /><Relationship Type="http://schemas.openxmlformats.org/officeDocument/2006/relationships/hyperlink" Id="rId43" Target="http://www.iana.org/assignments/ipv4-address-space/ipv4-address-space.xml" TargetMode="External" /><Relationship Type="http://schemas.openxmlformats.org/officeDocument/2006/relationships/hyperlink" Id="rId44" Target="http://www.iana.org/assignments/ipv6-address-space/ipv6-address-space.xml" TargetMode="External" /><Relationship Type="http://schemas.openxmlformats.org/officeDocument/2006/relationships/hyperlink" Id="rId346" Target="mailto:philliph@comodo.com" TargetMode="External" /></Relationships>
</file>

<file path=word/_rels/footnotes.xml.rels><?xml version="1.0" encoding="UTF-8"?>
<Relationships xmlns="http://schemas.openxmlformats.org/package/2006/relationships"><Relationship Type="http://schemas.openxmlformats.org/officeDocument/2006/relationships/hyperlink" Id="rId84" Target="http://publicsuffix.org/" TargetMode="External" /><Relationship Type="http://schemas.openxmlformats.org/officeDocument/2006/relationships/hyperlink" Id="rId42" Target="http://tools.ietf.org/html/rfc6844" TargetMode="External" /><Relationship Type="http://schemas.openxmlformats.org/officeDocument/2006/relationships/hyperlink" Id="rId218" Target="http://wiki.debian.org/SSLkeys" TargetMode="External" /><Relationship Type="http://schemas.openxmlformats.org/officeDocument/2006/relationships/hyperlink" Id="rId43" Target="http://www.iana.org/assignments/ipv4-address-space/ipv4-address-space.xml" TargetMode="External" /><Relationship Type="http://schemas.openxmlformats.org/officeDocument/2006/relationships/hyperlink" Id="rId44" Target="http://www.iana.org/assignments/ipv6-address-space/ipv6-address-space.xml" TargetMode="External" /><Relationship Type="http://schemas.openxmlformats.org/officeDocument/2006/relationships/hyperlink" Id="rId346" Target="mailto:philliph@comod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Certificates</dc:title>
  <dc:creator>CA/Browser Forum</dc:creator>
  <cp:keywords/>
  <dcterms:created xsi:type="dcterms:W3CDTF">2019-04-07T18:08:43Z</dcterms:created>
  <dcterms:modified xsi:type="dcterms:W3CDTF">2019-04-07T18:08:43Z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2019 CA/Browser Forum This work is licensed under the Creative Commons Attribution 4.0 International license.</vt:lpwstr>
  </property>
  <property fmtid="{D5CDD505-2E9C-101B-9397-08002B2CF9AE}" pid="3" name="date">
    <vt:lpwstr>1 February 2019</vt:lpwstr>
  </property>
  <property fmtid="{D5CDD505-2E9C-101B-9397-08002B2CF9AE}" pid="4" name="documentclass">
    <vt:lpwstr>report</vt:lpwstr>
  </property>
  <property fmtid="{D5CDD505-2E9C-101B-9397-08002B2CF9AE}" pid="5" name="fontfamily">
    <vt:lpwstr>Crimson Pro</vt:lpwstr>
  </property>
  <property fmtid="{D5CDD505-2E9C-101B-9397-08002B2CF9AE}" pid="6" name="fontsize">
    <vt:lpwstr>11pt</vt:lpwstr>
  </property>
  <property fmtid="{D5CDD505-2E9C-101B-9397-08002B2CF9AE}" pid="7" name="geometry">
    <vt:lpwstr/>
  </property>
  <property fmtid="{D5CDD505-2E9C-101B-9397-08002B2CF9AE}" pid="8" name="mainfont">
    <vt:lpwstr>Source Serif Pro</vt:lpwstr>
  </property>
  <property fmtid="{D5CDD505-2E9C-101B-9397-08002B2CF9AE}" pid="9" name="monofont">
    <vt:lpwstr>Source Code Pro</vt:lpwstr>
  </property>
  <property fmtid="{D5CDD505-2E9C-101B-9397-08002B2CF9AE}" pid="10" name="subtitle">
    <vt:lpwstr>Version 1.6.3</vt:lpwstr>
  </property>
  <property fmtid="{D5CDD505-2E9C-101B-9397-08002B2CF9AE}" pid="11" name="titlegraphic">
    <vt:lpwstr>/Users/jopurvis/src/cabforum-docs/assets/cabforum.png</vt:lpwstr>
  </property>
  <property fmtid="{D5CDD505-2E9C-101B-9397-08002B2CF9AE}" pid="12" name="version">
    <vt:lpwstr>1.6.3</vt:lpwstr>
  </property>
</Properties>
</file>