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당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신은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K-IFRS/IFRS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전문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공인회계사이자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시니어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프론트엔드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개발자입니다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.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아래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회계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기획서를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기반으로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금융상품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계산기를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단계적으로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구현합니다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.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1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단계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: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사채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(Straight Bond), 2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단계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: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전환사채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(CB), 3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단계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: RCPS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순서로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진행합니다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.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지금은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1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단계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사채부터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시작합니다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.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━━━━━━━━━━━━━━━━━━━━━━━━━━━━━━━━━━━━━━━━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■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프로젝트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개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요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━━━━━━━━━━━━━━━━━━━━━━━━━━━━━━━━━━━━━━━━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D6D6DD"/>
          <w:sz w:val="21"/>
          <w:szCs w:val="21"/>
        </w:rPr>
        <w:t>-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배포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: GitHub Pages (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정적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파일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,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서버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없음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D6D6DD"/>
          <w:sz w:val="21"/>
          <w:szCs w:val="21"/>
        </w:rPr>
        <w:t>-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파일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구조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: index.html / style.css / script.js (3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파일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분리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D6D6DD"/>
          <w:sz w:val="21"/>
          <w:szCs w:val="21"/>
        </w:rPr>
        <w:t>-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언어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: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한국어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UI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D6D6DD"/>
          <w:sz w:val="21"/>
          <w:szCs w:val="21"/>
        </w:rPr>
        <w:t>-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대상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: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회계사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,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재무담당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자</w:t>
      </w:r>
      <w:proofErr w:type="spellEnd"/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D6D6DD"/>
          <w:sz w:val="21"/>
          <w:szCs w:val="21"/>
        </w:rPr>
        <w:t>-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디자인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: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파스텔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스카이블루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테마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배경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#c9e8ff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→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#f0faff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그라디언트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,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글래스모피즘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카드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D6D6DD"/>
          <w:sz w:val="21"/>
          <w:szCs w:val="21"/>
        </w:rPr>
        <w:t>-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참고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UI: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네이버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계산기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스타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일</w:t>
      </w:r>
    </w:p>
    <w:p w:rsidR="00CB11C7" w:rsidRPr="00CB11C7" w:rsidRDefault="00CB11C7" w:rsidP="00CB11C7">
      <w:pPr>
        <w:shd w:val="clear" w:color="auto" w:fill="181818"/>
        <w:spacing w:after="24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금융상품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회계처리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기획서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(K-IFRS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기준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,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개정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2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판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K-IFRS 1032 / K-IFRS 1109 / K-IFRS 1001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Part 0.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기획서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설계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원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칙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0-1.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오류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방지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설계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전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략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모든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분개는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아래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4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가지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제약을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동시에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만족해야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합니다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.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[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제약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1]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차대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균형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: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Σ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Dr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=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Σ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Cr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매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분개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[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제약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2]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장부금액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수렴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: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상각표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기말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CA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→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만기상환금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액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[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제약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3]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전환권조정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소멸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: CB/RCPS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만기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전환권조정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잔액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≈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0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[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제약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4]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총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이자비용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검증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: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Σ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이자비용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=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총현금지급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+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만기상환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−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순수취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액</w:t>
      </w:r>
      <w:proofErr w:type="spellEnd"/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위반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즉시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계산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중단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+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오류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표시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처리합니다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.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0-2.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공통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용어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정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의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proofErr w:type="gram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기호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명칭</w:t>
      </w:r>
      <w:proofErr w:type="gram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 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정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의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FV  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액면금액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사채권면에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표시된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금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액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GP  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발행가액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투자자가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지급하는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금액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항상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gross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기준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IC  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발행비용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인수수수료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,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법무비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등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거래원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가</w:t>
      </w:r>
      <w:proofErr w:type="spellEnd"/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NP  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순수취액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GP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−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IC (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회사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실수령액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proofErr w:type="spellStart"/>
      <w:proofErr w:type="gramStart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gLS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 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상환할증금</w:t>
      </w:r>
      <w:proofErr w:type="spellEnd"/>
      <w:proofErr w:type="gram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만기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추가지급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액</w:t>
      </w:r>
      <w:proofErr w:type="spellEnd"/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LG  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부채요소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총액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PV(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미래현금흐름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at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시장이자율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lastRenderedPageBreak/>
        <w:t xml:space="preserve">EG  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자본요소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총액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GP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−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LG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LC  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부채비용배부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IC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×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LG/GP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EC  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자본비용배부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IC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−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LC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LN  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순부채요소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LG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−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LC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EN  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순자본요소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EG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−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EC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r    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시장이자율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연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명목이자율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부채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PV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산출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기준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proofErr w:type="spellStart"/>
      <w:proofErr w:type="gramStart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rp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 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기간</w:t>
      </w:r>
      <w:proofErr w:type="gram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시장이자율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r /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지급횟수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단순분할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,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한국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관행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g  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보장수익률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연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복리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기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준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proofErr w:type="spellStart"/>
      <w:proofErr w:type="gramStart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gp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 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기간</w:t>
      </w:r>
      <w:proofErr w:type="gram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보장수익률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(1+g)^(1/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지급횟수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−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1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EIR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유효이자율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기간</w:t>
      </w:r>
      <w:proofErr w:type="gramStart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IRR</w:t>
      </w:r>
      <w:proofErr w:type="gram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−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LN, </w:t>
      </w:r>
      <w:proofErr w:type="spellStart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c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×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N</w:t>
      </w:r>
      <w:proofErr w:type="spellEnd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기간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,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만기상환금액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c  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기간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쿠폰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    FV ×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표시이자율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/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지급횟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수</w:t>
      </w:r>
      <w:proofErr w:type="spellEnd"/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N  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총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이자지급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gram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기수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만기년수</w:t>
      </w:r>
      <w:proofErr w:type="spellEnd"/>
      <w:proofErr w:type="gram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×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지급횟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수</w:t>
      </w:r>
      <w:proofErr w:type="spellEnd"/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0-3. IFRS·K-IFRS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인정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회계처리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방법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총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람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이자비용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인식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방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법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방법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근거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허용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조건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계산기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채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택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유효이자율법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(EIR</w:t>
      </w:r>
      <w:proofErr w:type="gramStart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IFRS</w:t>
      </w:r>
      <w:proofErr w:type="gram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9 B5.4.1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항상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원칙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Segoe UI Symbol" w:eastAsia="Times New Roman" w:hAnsi="Segoe UI Symbol" w:cs="Segoe UI Symbol"/>
          <w:color w:val="E4E4E4"/>
          <w:sz w:val="21"/>
          <w:szCs w:val="21"/>
        </w:rPr>
        <w:t>✓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채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택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정액법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(Straight-line</w:t>
      </w:r>
      <w:proofErr w:type="gramStart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중요성</w:t>
      </w:r>
      <w:proofErr w:type="gram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원칙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결과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차이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중요하지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않을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때만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Segoe UI Symbol" w:eastAsia="Times New Roman" w:hAnsi="Segoe UI Symbol" w:cs="Segoe UI Symbol"/>
          <w:color w:val="E4E4E4"/>
          <w:sz w:val="21"/>
          <w:szCs w:val="21"/>
        </w:rPr>
        <w:t>✗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K-IFRS 1109 B5.4.1: "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금융자산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·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금융부채의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이자수익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·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이자비용은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유효이자율법을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사용하여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인식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"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발행비용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처리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방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법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방법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분개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구조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IFRS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근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거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총액법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(Gross) </w:t>
      </w:r>
      <w:proofErr w:type="spellStart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Dr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현금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(GP)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→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2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단계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비용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별도</w:t>
      </w:r>
      <w:proofErr w:type="gramStart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IFRS</w:t>
      </w:r>
      <w:proofErr w:type="gram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9 B5.4.2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순액법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(Net</w:t>
      </w:r>
      <w:proofErr w:type="gramStart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Dr</w:t>
      </w:r>
      <w:proofErr w:type="spellEnd"/>
      <w:proofErr w:type="gram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현금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(NP)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→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1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단계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비용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흡수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IFRS 9 B5.4.2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두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방법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모두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인정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.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경제적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실질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동일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,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분개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형식만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차이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.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결산일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·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지급일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불일치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처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리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상황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처리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방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법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결산일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=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이자지급일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당기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분개로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완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결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결산일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이자지급일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결산일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이후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지급</w:t>
      </w:r>
      <w:proofErr w:type="gramStart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미지급이자</w:t>
      </w:r>
      <w:proofErr w:type="spellEnd"/>
      <w:proofErr w:type="gram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계상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발생주의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결산일이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지급일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사이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부분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기간</w:t>
      </w:r>
      <w:proofErr w:type="gramStart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경과</w:t>
      </w:r>
      <w:proofErr w:type="gram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기간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비례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상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각</w:t>
      </w:r>
      <w:proofErr w:type="spellEnd"/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Part 1.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이자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지급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주기별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회계처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리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1-1.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기본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구조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지급일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=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결산일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lastRenderedPageBreak/>
        <w:t>이자지급일과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결산일이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일치하는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가장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단순한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경우입니다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.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proofErr w:type="spellStart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Dr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이자비용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기초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CA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×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EIR_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기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간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Cr)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현금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기간쿠폰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(c)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상각계정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이자비용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−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c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사채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: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상각계정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=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사채할인발행차금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상각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또는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사채할증발행차금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상각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CB/RCPS: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상각계정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=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전환권조정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상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각</w:t>
      </w:r>
      <w:proofErr w:type="spellEnd"/>
    </w:p>
    <w:p w:rsidR="00CB11C7" w:rsidRPr="00CB11C7" w:rsidRDefault="00CB11C7" w:rsidP="00CB11C7">
      <w:pPr>
        <w:shd w:val="clear" w:color="auto" w:fill="181818"/>
        <w:spacing w:after="24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1-2.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결산일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이자지급일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처리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핵심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사례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: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분기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이자지급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, 12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월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결산법인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,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지급일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= 2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·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5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·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8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·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11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월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말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기간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구조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: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지급일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       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지급일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결산일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다음지급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일</w:t>
      </w:r>
      <w:proofErr w:type="spellEnd"/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  11/30 ─────── 12/31 ─────── 02/28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        ↑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경과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1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개월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↑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↑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잔여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2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개월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↑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12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월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31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일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결산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분개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: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미경과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비율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=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경과일수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/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전체기간일수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예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: 1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개월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/3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개월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= 1/3)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proofErr w:type="spellStart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Dr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이자비용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기초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CA_11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말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×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EIR_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분기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×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1/3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Cr)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미지급이자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기간쿠폰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×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1/3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상각계정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전환권조정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등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이자비용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−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기간쿠폰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×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1/3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익년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2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월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28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일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지급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분개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: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proofErr w:type="spellStart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Dr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미지급이자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기간쿠폰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×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1/3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결산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시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계상액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환입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이자비용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기초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CA_12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말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×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EIR_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분기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×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2/3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Cr)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현금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기간쿠폰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전액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상각계정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이자비용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−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기간쿠폰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×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2/3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검증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: 12/31 +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익년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=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분개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합계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=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전체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한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기간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이자비용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Segoe UI Symbol" w:eastAsia="Times New Roman" w:hAnsi="Segoe UI Symbol" w:cs="Segoe UI Symbol"/>
          <w:color w:val="E4E4E4"/>
          <w:sz w:val="21"/>
          <w:szCs w:val="21"/>
        </w:rPr>
        <w:t>✓</w:t>
      </w:r>
    </w:p>
    <w:p w:rsidR="00CB11C7" w:rsidRPr="00CB11C7" w:rsidRDefault="00CB11C7" w:rsidP="00CB11C7">
      <w:pPr>
        <w:shd w:val="clear" w:color="auto" w:fill="181818"/>
        <w:spacing w:after="24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1-3.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이자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지급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주기별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처리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방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법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가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월별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이자지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급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적용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: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매월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말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이자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지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급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EIR_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월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=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연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EIR / 12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또는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(1+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연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EIR)^(1/12)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−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1,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단순분할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관행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적용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lastRenderedPageBreak/>
        <w:t>[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매월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말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]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proofErr w:type="spellStart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Dr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이자비용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기초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CA_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월초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×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EIR_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월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Cr)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현금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월쿠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폰</w:t>
      </w:r>
      <w:proofErr w:type="spellEnd"/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상각계정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이자비용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−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월쿠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폰</w:t>
      </w:r>
      <w:proofErr w:type="spellEnd"/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결산일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=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월말이면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추가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분개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없음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.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결산일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월말이면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일별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안분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: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proofErr w:type="spellStart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Dr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이자비용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기초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CA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×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EIR_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월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×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경과일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/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해당월일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수</w:t>
      </w:r>
      <w:proofErr w:type="spellEnd"/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Cr) </w:t>
      </w:r>
      <w:proofErr w:type="spellStart"/>
      <w:proofErr w:type="gram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미지급이자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월쿠폰</w:t>
      </w:r>
      <w:proofErr w:type="spellEnd"/>
      <w:proofErr w:type="gram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×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경과일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/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해당월일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수</w:t>
      </w:r>
      <w:proofErr w:type="spellEnd"/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상각계정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차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액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나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분기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이자지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급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EIR_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분기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=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연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EIR / 4 (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단순분할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[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분기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말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—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결산일과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일치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시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]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proofErr w:type="spellStart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Dr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이자비용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기초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CA_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분기초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×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EIR_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분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기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Cr)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현금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분기쿠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폰</w:t>
      </w:r>
      <w:proofErr w:type="spellEnd"/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상각계정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차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액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[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결산일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분기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말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—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중간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결산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]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결산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시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: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proofErr w:type="spellStart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Dr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이자비용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기초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CA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×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EIR_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분기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×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결산일까지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경과월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/3)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Cr) </w:t>
      </w:r>
      <w:proofErr w:type="spellStart"/>
      <w:proofErr w:type="gram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미지급이자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분기쿠폰</w:t>
      </w:r>
      <w:proofErr w:type="spellEnd"/>
      <w:proofErr w:type="gram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×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경과월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/3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상각계정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차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액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다음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지급일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: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proofErr w:type="spellStart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Dr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미지급이자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결산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시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계상액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이자비용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기초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CA_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결산일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×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EIR_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분기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×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잔여월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/3)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Cr)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현금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분기쿠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폰</w:t>
      </w:r>
      <w:proofErr w:type="spellEnd"/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상각계정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차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액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다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반기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이자지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급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EIR_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반기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=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연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EIR / 2 (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단순분할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분기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처리와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동일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구조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.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lastRenderedPageBreak/>
        <w:t>결산일과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반기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지급일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불일치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시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비례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안분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.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라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연간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이자지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급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EIR_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연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=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유효이자율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연간이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기본이면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EIR_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기간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= EIR_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연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[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결산일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=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이자지급일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]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proofErr w:type="spellStart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Dr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이자비용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기초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CA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×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EIR_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연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Cr)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현금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연쿠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폰</w:t>
      </w:r>
      <w:proofErr w:type="spellEnd"/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상각계정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차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액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[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결산일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이자지급일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—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예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: 3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월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말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지급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, 12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월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결산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]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12/31: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proofErr w:type="spellStart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Dr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이자비용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기초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CA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×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EIR_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연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×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9/12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Cr) </w:t>
      </w:r>
      <w:proofErr w:type="spellStart"/>
      <w:proofErr w:type="gram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미지급이자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연쿠폰</w:t>
      </w:r>
      <w:proofErr w:type="spellEnd"/>
      <w:proofErr w:type="gram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×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9/12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상각계정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차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액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익년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3/31: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proofErr w:type="spellStart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Dr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proofErr w:type="spellStart"/>
      <w:proofErr w:type="gram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미지급이자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연쿠폰</w:t>
      </w:r>
      <w:proofErr w:type="spellEnd"/>
      <w:proofErr w:type="gram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×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9/12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이자비용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기초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CA_12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말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×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EIR_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연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×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3/12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Cr)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현금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연쿠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폰</w:t>
      </w:r>
      <w:proofErr w:type="spellEnd"/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상각계정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차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액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마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만기일시상환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(Zero Coupon)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쿠폰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없음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.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전액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상각으로만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이자비용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인식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.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[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매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기간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말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]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proofErr w:type="spellStart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Dr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이자비용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기초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CA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×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EIR_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기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간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Cr)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상각계정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이자비용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전액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현금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지급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없음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[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결산일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처리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—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중간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기간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]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proofErr w:type="spellStart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Dr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이자비용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기초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CA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×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EIR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×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경과비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율</w:t>
      </w:r>
      <w:proofErr w:type="spellEnd"/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Cr)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상각계정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이자비용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전액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미지급이자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없음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—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만기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일괄지급이므로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[</w:t>
      </w:r>
      <w:r w:rsidRPr="00CB11C7">
        <w:rPr>
          <w:rFonts w:ascii="맑은 고딕" w:eastAsia="맑은 고딕" w:hAnsi="맑은 고딕" w:cs="맑은 고딕" w:hint="eastAsia"/>
          <w:color w:val="AAA0FA"/>
          <w:sz w:val="21"/>
          <w:szCs w:val="21"/>
        </w:rPr>
        <w:t>만기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]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proofErr w:type="spellStart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Dr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사채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(FV)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상환할증금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</w:t>
      </w:r>
      <w:proofErr w:type="spellStart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gLS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lastRenderedPageBreak/>
        <w:t>    (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사채할인발행차금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잔액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= 0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이어야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함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Cr)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현금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FV + </w:t>
      </w:r>
      <w:proofErr w:type="spellStart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gLS</w:t>
      </w:r>
      <w:proofErr w:type="spellEnd"/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Part 2.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사채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(Straight Bond)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2-1.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상환할증금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산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출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보장수익률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(g)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이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있는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경우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: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proofErr w:type="spellStart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gp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= (1+g)^(1/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지급횟수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−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1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←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복리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기간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변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환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만기상환금액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= FV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×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(1+g)^Y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−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Σ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[c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×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(1+gp)^(N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−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t)]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(t=1 to N)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상환할증금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gLS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=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만기상환금액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−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FV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검증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: EIR_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기간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= IRR(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−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NP, c, c</w:t>
      </w:r>
      <w:proofErr w:type="gramStart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, ...</w:t>
      </w:r>
      <w:proofErr w:type="gram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, </w:t>
      </w:r>
      <w:proofErr w:type="spellStart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c+FV+gLS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      EIR</w:t>
      </w:r>
      <w:proofErr w:type="gramStart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_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기간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을</w:t>
      </w:r>
      <w:proofErr w:type="gram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보장수익률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기간값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spellStart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gp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과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비교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→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일치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필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수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보장수익률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없는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경우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: </w:t>
      </w:r>
      <w:proofErr w:type="spellStart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gLS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= 0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2-2.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발행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분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개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총액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법</w:t>
      </w:r>
      <w:proofErr w:type="spellEnd"/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[1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단계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—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발행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]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proofErr w:type="spellStart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Dr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현금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GP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사채할인발행차금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max(0, </w:t>
      </w:r>
      <w:proofErr w:type="spellStart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FV+gLS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−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GP</w:t>
      </w:r>
      <w:proofErr w:type="spellEnd"/>
      <w:proofErr w:type="gramStart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←</w:t>
      </w:r>
      <w:proofErr w:type="gram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할인발행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시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Cr)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사채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FV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상환할증금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proofErr w:type="spellStart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gLS</w:t>
      </w:r>
      <w:proofErr w:type="spellEnd"/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사채할증발행차금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max(0, GP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−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FV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−</w:t>
      </w:r>
      <w:proofErr w:type="spellStart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gLS</w:t>
      </w:r>
      <w:proofErr w:type="spellEnd"/>
      <w:proofErr w:type="gramStart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←</w:t>
      </w:r>
      <w:proofErr w:type="gram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할증발행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시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[2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단계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—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발행비용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]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proofErr w:type="spellStart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Dr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사채할인발행차금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IC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←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전액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사채에서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차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감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Cr)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현금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IC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합산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효과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: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proofErr w:type="spellStart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Dr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현금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(NP) +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사채할인발행차금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spellStart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FV+gLS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−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NP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= Cr)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사채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(FV) +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상환할증금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spellStart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gLS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순액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법</w:t>
      </w:r>
      <w:proofErr w:type="spellEnd"/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[</w:t>
      </w:r>
      <w:proofErr w:type="spellStart"/>
      <w:r w:rsidRPr="00CB11C7">
        <w:rPr>
          <w:rFonts w:ascii="맑은 고딕" w:eastAsia="맑은 고딕" w:hAnsi="맑은 고딕" w:cs="맑은 고딕" w:hint="eastAsia"/>
          <w:color w:val="AAA0FA"/>
          <w:sz w:val="21"/>
          <w:szCs w:val="21"/>
        </w:rPr>
        <w:t>단일분개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]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proofErr w:type="spellStart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Dr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현금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                NP (= GP − IC)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사채할인발행차금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FV + </w:t>
      </w:r>
      <w:proofErr w:type="spellStart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gLS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−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NP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Cr)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사채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FV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lastRenderedPageBreak/>
        <w:t xml:space="preserve">   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상환할증금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proofErr w:type="spellStart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gLS</w:t>
      </w:r>
      <w:proofErr w:type="spellEnd"/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차대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검증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: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proofErr w:type="spellStart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Dr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: NP + (</w:t>
      </w:r>
      <w:proofErr w:type="spellStart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FV+gLS−NP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= FV + </w:t>
      </w:r>
      <w:proofErr w:type="spellStart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gLS</w:t>
      </w:r>
      <w:proofErr w:type="spellEnd"/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Cr: FV + </w:t>
      </w:r>
      <w:proofErr w:type="spellStart"/>
      <w:proofErr w:type="gramStart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gLS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 </w:t>
      </w:r>
      <w:r w:rsidRPr="00CB11C7">
        <w:rPr>
          <w:rFonts w:ascii="Segoe UI Symbol" w:eastAsia="Times New Roman" w:hAnsi="Segoe UI Symbol" w:cs="Segoe UI Symbol"/>
          <w:color w:val="E4E4E4"/>
          <w:sz w:val="21"/>
          <w:szCs w:val="21"/>
        </w:rPr>
        <w:t>✓</w:t>
      </w:r>
      <w:proofErr w:type="gramEnd"/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2-3.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이자비용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분개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매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기간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할인발행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이자비용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&gt;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쿠폰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proofErr w:type="spellStart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Dr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이자비용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기초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CA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×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EIR_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기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간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Cr)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현금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c (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기간쿠폰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사채할인발행차금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상각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이자비용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−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c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할증발행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이자비용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&lt;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쿠폰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proofErr w:type="spellStart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Dr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이자비용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기초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CA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×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EIR_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기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간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사채할증발행차금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상각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c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−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이자비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용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Cr)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현금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c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2-4.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만기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상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환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[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만기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시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장부금액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확인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]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사채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+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상환할증금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−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사채할인발행차금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잔액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≈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FV + </w:t>
      </w:r>
      <w:proofErr w:type="spellStart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gLS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검증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후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진행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proofErr w:type="spellStart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Dr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사채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                FV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상환할증금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proofErr w:type="spellStart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gLS</w:t>
      </w:r>
      <w:proofErr w:type="spellEnd"/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Cr)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현금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FV + </w:t>
      </w:r>
      <w:proofErr w:type="spellStart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gLS</w:t>
      </w:r>
      <w:proofErr w:type="spellEnd"/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2-5.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중도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상환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사채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가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.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전액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조기상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환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[Step 1]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조기상환일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장부금액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산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출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BV_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조기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=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직전이자지급일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_CA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×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(1+EIR)^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경과기간비율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또는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상각표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보간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미지급이자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기간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있으면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계상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: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proofErr w:type="spellStart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Dr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이자비용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BV_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직전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×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EIR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×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경과비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율</w:t>
      </w:r>
      <w:proofErr w:type="spellEnd"/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Cr)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미지급이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자</w:t>
      </w:r>
      <w:proofErr w:type="spellEnd"/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사채할인발행차금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상각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비례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[Step 2]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상환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분개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]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사채할인발행차금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잔액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= FV + </w:t>
      </w:r>
      <w:proofErr w:type="spellStart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gLS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−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BV_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조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기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proofErr w:type="spellStart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Dr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사채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FV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상환할증금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gLS</w:t>
      </w:r>
      <w:proofErr w:type="spellEnd"/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Cr)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현금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실제상환금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액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사채할인발행차금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잔액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상각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후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조기상환이익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FV + </w:t>
      </w:r>
      <w:proofErr w:type="spellStart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gLS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−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BV_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조기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−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실제상환금액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&gt; 0 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시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proofErr w:type="spellStart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Dr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조기상환손실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         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실제상환금액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&gt; FV + </w:t>
      </w:r>
      <w:proofErr w:type="spellStart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gLS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−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BV_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조기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시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조기상환손익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: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조기상환손익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= BV_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조기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−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실제상환금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액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&gt; 0: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조기상환이익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영업외수익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&lt; 0: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조기상환손실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영업외비용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나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.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부분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조기상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환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상환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비율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=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상환액면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/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전체액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면</w:t>
      </w:r>
      <w:proofErr w:type="spellEnd"/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proofErr w:type="spellStart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Dr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사채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FV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×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비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율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상환할증금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gLS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×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비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율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Cr)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현금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실제상환금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액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사채할인발행차금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잔액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×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비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율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조기상환이익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/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손실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차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액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Part 3.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전환사채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(Convertible Bond)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3-1.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잔여접근법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계산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구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조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Step 1: LG (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부채요소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총액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  LG = Σ[</w:t>
      </w:r>
      <w:r w:rsidRPr="00CB11C7">
        <w:rPr>
          <w:rFonts w:ascii="Consolas" w:eastAsia="Times New Roman" w:hAnsi="Consolas" w:cs="Times New Roman"/>
          <w:color w:val="AAA0FA"/>
          <w:sz w:val="21"/>
          <w:szCs w:val="21"/>
        </w:rPr>
        <w:t>c/(1+</w:t>
      </w:r>
      <w:proofErr w:type="gramStart"/>
      <w:r w:rsidRPr="00CB11C7">
        <w:rPr>
          <w:rFonts w:ascii="Consolas" w:eastAsia="Times New Roman" w:hAnsi="Consolas" w:cs="Times New Roman"/>
          <w:color w:val="AAA0FA"/>
          <w:sz w:val="21"/>
          <w:szCs w:val="21"/>
        </w:rPr>
        <w:t>rp)^</w:t>
      </w:r>
      <w:proofErr w:type="gramEnd"/>
      <w:r w:rsidRPr="00CB11C7">
        <w:rPr>
          <w:rFonts w:ascii="Consolas" w:eastAsia="Times New Roman" w:hAnsi="Consolas" w:cs="Times New Roman"/>
          <w:color w:val="AAA0FA"/>
          <w:sz w:val="21"/>
          <w:szCs w:val="21"/>
        </w:rPr>
        <w:t>t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] + (</w:t>
      </w:r>
      <w:proofErr w:type="spellStart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FV+gLS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)/(1+rp)^N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Step 2: EG (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자본요소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총액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  EG = GP − LG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Step 3: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발행비용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안분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비율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= LG/GP)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  LC = IC × LG/GP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  EC = IC − LC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Step 4: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순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요소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장부금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액</w:t>
      </w:r>
      <w:proofErr w:type="spellEnd"/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LN = LG − LC    ← EIR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계산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기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준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EN = EG − EC    ←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전환권대가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최초인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식</w:t>
      </w:r>
      <w:proofErr w:type="spellEnd"/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Step 5: EIR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산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출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  EIR_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기간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= IRR(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−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LN, c, c</w:t>
      </w:r>
      <w:proofErr w:type="gramStart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, ...</w:t>
      </w:r>
      <w:proofErr w:type="gram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, </w:t>
      </w:r>
      <w:proofErr w:type="spellStart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c+FV+gLS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Step 6: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전환권조정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계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산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전환권조정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발행시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= FV + </w:t>
      </w:r>
      <w:proofErr w:type="spellStart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gLS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−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LG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전환권조정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최종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= FV + </w:t>
      </w:r>
      <w:proofErr w:type="spellStart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gLS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−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LN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=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위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+ LC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차대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검증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공식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: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총액법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발행분개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: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</w:t>
      </w:r>
      <w:proofErr w:type="spellStart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Dr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: GP + (</w:t>
      </w:r>
      <w:proofErr w:type="spellStart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FV+gLS−LG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= FV + </w:t>
      </w:r>
      <w:proofErr w:type="spellStart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gLS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+ (GP−LG) = FV + </w:t>
      </w:r>
      <w:proofErr w:type="spellStart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gLS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+ </w:t>
      </w:r>
      <w:proofErr w:type="gramStart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EG  ←</w:t>
      </w:r>
      <w:proofErr w:type="gram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Cr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과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일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치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순액법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발행분개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: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</w:t>
      </w:r>
      <w:proofErr w:type="spellStart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Dr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: NP + (</w:t>
      </w:r>
      <w:proofErr w:type="spellStart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FV+gLS−LN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= FV + </w:t>
      </w:r>
      <w:proofErr w:type="spellStart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gLS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+ (NP−LN) = FV + </w:t>
      </w:r>
      <w:proofErr w:type="spellStart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gLS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+ EN ← Cr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과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일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치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3-2.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발행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분개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(CB)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총액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법</w:t>
      </w:r>
      <w:proofErr w:type="spellEnd"/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[1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단계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—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발행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]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proofErr w:type="spellStart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Dr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현금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GP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전환권조정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FV + </w:t>
      </w:r>
      <w:proofErr w:type="spellStart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gLS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−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LG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Cr)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전환사채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FV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상환할증금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proofErr w:type="spellStart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gLS</w:t>
      </w:r>
      <w:proofErr w:type="spellEnd"/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전환권대가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자본</w:t>
      </w:r>
      <w:proofErr w:type="gramStart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EG</w:t>
      </w:r>
      <w:proofErr w:type="gramEnd"/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[2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단계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—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발행비용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안분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]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proofErr w:type="spellStart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Dr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전환권조정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LC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부채요소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비용배부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전환권대가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차감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자본</w:t>
      </w:r>
      <w:proofErr w:type="gramStart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EC</w:t>
      </w:r>
      <w:proofErr w:type="gram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자본요소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비용배부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Cr)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현금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IC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2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단계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후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최종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상태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: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전환권조정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잔액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= (</w:t>
      </w:r>
      <w:proofErr w:type="spellStart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FV+gLS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−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LG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+ LC = </w:t>
      </w:r>
      <w:proofErr w:type="spellStart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FV+gLS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−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LN</w:t>
      </w:r>
      <w:proofErr w:type="spellEnd"/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전환권대가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잔액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= EG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−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EC = EN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전환사채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+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상환할증금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−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전환권조정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= FV + </w:t>
      </w:r>
      <w:proofErr w:type="spellStart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gLS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−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</w:t>
      </w:r>
      <w:proofErr w:type="spellStart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FV+gLS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−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LN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= </w:t>
      </w:r>
      <w:proofErr w:type="gramStart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LN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Segoe UI Symbol" w:eastAsia="Times New Roman" w:hAnsi="Segoe UI Symbol" w:cs="Segoe UI Symbol"/>
          <w:color w:val="E4E4E4"/>
          <w:sz w:val="21"/>
          <w:szCs w:val="21"/>
        </w:rPr>
        <w:t>✓</w:t>
      </w:r>
      <w:proofErr w:type="gramEnd"/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순액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법</w:t>
      </w:r>
      <w:proofErr w:type="spellEnd"/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[</w:t>
      </w:r>
      <w:proofErr w:type="spellStart"/>
      <w:r w:rsidRPr="00CB11C7">
        <w:rPr>
          <w:rFonts w:ascii="맑은 고딕" w:eastAsia="맑은 고딕" w:hAnsi="맑은 고딕" w:cs="맑은 고딕" w:hint="eastAsia"/>
          <w:color w:val="AAA0FA"/>
          <w:sz w:val="21"/>
          <w:szCs w:val="21"/>
        </w:rPr>
        <w:t>단일분개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]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proofErr w:type="spellStart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lastRenderedPageBreak/>
        <w:t>Dr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현금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NP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전환권조정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FV + </w:t>
      </w:r>
      <w:proofErr w:type="spellStart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gLS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−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LN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Cr)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전환사채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FV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상환할증금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proofErr w:type="spellStart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gLS</w:t>
      </w:r>
      <w:proofErr w:type="spellEnd"/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전환권대가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자본</w:t>
      </w:r>
      <w:proofErr w:type="gramStart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EN</w:t>
      </w:r>
      <w:proofErr w:type="gramEnd"/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별도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발행비용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분개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없음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이미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LN, EN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에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반영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3-3.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이자비용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분개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—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전환권조정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상각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매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기간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proofErr w:type="spellStart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Dr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이자비용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기초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CA_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부채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×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EIR_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기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간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Cr)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현금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c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쿠폰만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—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원금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·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상환할증금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제외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전환권조정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상각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이자비용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−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c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※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주의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: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기말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CA =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기초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CA +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이자비용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−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전체현금흐름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쿠폰만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: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원금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상환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없음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전환권조정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상각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=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이자비용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−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쿠폰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원금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제외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전환권조정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잔액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추적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: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기초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전환권조정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= FV + </w:t>
      </w:r>
      <w:proofErr w:type="spellStart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gLS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−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LN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매기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감소액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=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이자비용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−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쿠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폰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만기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잔액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≈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0  (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수렴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검증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필수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3-4.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결산일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이자지급일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(CB)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[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결산일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—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분기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지급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, 1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개월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경과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]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proofErr w:type="spellStart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Dr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이자비용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기초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CA_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직전지급일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×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EIR_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분기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×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1/3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Cr)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미지급이자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쿠폰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×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1/3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전환권조정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상각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이자비용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−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쿠폰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) × 1/3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[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다음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이자지급일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—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잔여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2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개월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]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proofErr w:type="spellStart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Dr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미지급이자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쿠폰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×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1/3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이자비용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기초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CA_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결산일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×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EIR_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분기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×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2/3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Cr)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현금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쿠폰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전액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전환권조정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상각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이자비용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−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쿠폰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×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2/3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검증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: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두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분개의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이자비용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합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=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분기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전체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gram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이자비용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Segoe UI Symbol" w:eastAsia="Times New Roman" w:hAnsi="Segoe UI Symbol" w:cs="Segoe UI Symbol"/>
          <w:color w:val="E4E4E4"/>
          <w:sz w:val="21"/>
          <w:szCs w:val="21"/>
        </w:rPr>
        <w:t>✓</w:t>
      </w:r>
      <w:proofErr w:type="gramEnd"/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3-5.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만기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상환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(CB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—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미전환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lastRenderedPageBreak/>
        <w:t>[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만기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직전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확인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]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부채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CA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≈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FV + </w:t>
      </w:r>
      <w:proofErr w:type="spellStart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gLS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전환권조정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잔액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≈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0)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proofErr w:type="spellStart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Dr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전환사채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FV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상환할증금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proofErr w:type="spellStart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gLS</w:t>
      </w:r>
      <w:proofErr w:type="spellEnd"/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Cr)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현금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FV + </w:t>
      </w:r>
      <w:proofErr w:type="spellStart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gLS</w:t>
      </w:r>
      <w:proofErr w:type="spellEnd"/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[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만기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이자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분개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—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만기기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쿠폰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처리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]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proofErr w:type="spellStart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Dr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이자비용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최종기초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CA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×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EIR_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기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간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Cr)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현금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c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전환권조정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상각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이자비용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−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c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3-6.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전환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시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(Conversion)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전환일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장부금액을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주식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발행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금액으로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대체합니다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.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[Step 1]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전환일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EIR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상각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결산일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전환일이면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미지급이자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처리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후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proofErr w:type="spellStart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Dr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이자비용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경과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기간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이자비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용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Cr)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현금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쿠폰</w:t>
      </w:r>
      <w:proofErr w:type="gramStart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경과</w:t>
      </w:r>
      <w:proofErr w:type="gram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쿠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폰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전환권조정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상각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차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액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[Step 2]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전환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분개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]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proofErr w:type="spellStart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Dr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전환사채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FV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상환할증금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proofErr w:type="spellStart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gLS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계약에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따라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면제되는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경우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있음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전환권조정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잔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액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전환권대가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자본</w:t>
      </w:r>
      <w:proofErr w:type="gramStart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EN</w:t>
      </w:r>
      <w:proofErr w:type="gram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자본항목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→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자본항목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이전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,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손익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미인식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Cr)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자본금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주식수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×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주당액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면</w:t>
      </w:r>
      <w:proofErr w:type="spellEnd"/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주식발행초과금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잔액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대차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후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차액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K-IFRS 1032.40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전환권대가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처리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: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전환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시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전환권대가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(EN)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는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주식발행초과금으로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이전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손익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인식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없음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미전환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만기상환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시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: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전환권대가는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자본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내에서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이익잉여금으로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대체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가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능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3-7.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조기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상환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(CB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—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Early Redemption)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전액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조기상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환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[Step 1]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조기상환일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부채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CA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산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출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BV_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부채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_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조기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=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직전지급후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CA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×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(1+EIR)^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경과비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율</w:t>
      </w:r>
      <w:proofErr w:type="spellEnd"/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lastRenderedPageBreak/>
        <w:t xml:space="preserve">[Step 2]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미지급이자</w:t>
      </w:r>
      <w:proofErr w:type="spellEnd"/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·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상각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처리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]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proofErr w:type="spellStart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Dr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이자비용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BV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×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EIR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×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경과비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율</w:t>
      </w:r>
      <w:proofErr w:type="spellEnd"/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Cr)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미지급이자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쿠폰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×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경과비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율</w:t>
      </w:r>
      <w:proofErr w:type="spellEnd"/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전환권조정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상각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     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차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액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[Step 3]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상환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대가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배분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]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총상환금액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=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실제지급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액</w:t>
      </w:r>
      <w:proofErr w:type="spellEnd"/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방법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A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—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K-IFRS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실무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선호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: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원래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비율로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안분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부채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배분액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=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총상환금액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×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LG/(LG+EG)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자본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배분액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=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총상환금액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−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부채배분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액</w:t>
      </w:r>
      <w:proofErr w:type="spellEnd"/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방법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B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—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공정가치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재측정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부채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FV = PV(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잔여현금흐름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at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조기상환일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시장이자율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자본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배분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=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총상환금액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−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부채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FV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[Step 4]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조기상환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분개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]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proofErr w:type="spellStart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Dr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전환사채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FV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상환할증금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proofErr w:type="spellStart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gLS</w:t>
      </w:r>
      <w:proofErr w:type="spellEnd"/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전환권조정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잔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액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전환권대가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자본</w:t>
      </w:r>
      <w:proofErr w:type="gramStart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EN</w:t>
      </w:r>
      <w:proofErr w:type="gramEnd"/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조기상환손실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(P&amp;L)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부채배분액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&gt; BV_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부채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_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조기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시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Cr)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현금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총상환금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액</w:t>
      </w:r>
      <w:proofErr w:type="spellEnd"/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자본잉여금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조정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자본배분액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&lt; EN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시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—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자본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내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처리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조기상환이익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(P&amp;L)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부채배분액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&lt; BV_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부채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_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조기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시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※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자본요소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소멸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→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손익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인식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없이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자본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내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이전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(K-IFRS 1032.41)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Part 4.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상환전환우선주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(RCPS)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4-1.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분류별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회계처리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매트릭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스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D6D6DD"/>
          <w:sz w:val="21"/>
          <w:szCs w:val="21"/>
        </w:rPr>
        <w:t xml:space="preserve"># </w:t>
      </w:r>
      <w:proofErr w:type="spellStart"/>
      <w:r w:rsidRPr="00CB11C7">
        <w:rPr>
          <w:rFonts w:ascii="맑은 고딕" w:eastAsia="맑은 고딕" w:hAnsi="맑은 고딕" w:cs="맑은 고딕" w:hint="eastAsia"/>
          <w:color w:val="D6D6DD"/>
          <w:sz w:val="21"/>
          <w:szCs w:val="21"/>
        </w:rPr>
        <w:t>의무상환</w:t>
      </w:r>
      <w:proofErr w:type="spellEnd"/>
      <w:r w:rsidRPr="00CB11C7">
        <w:rPr>
          <w:rFonts w:ascii="Consolas" w:eastAsia="Times New Roman" w:hAnsi="Consolas" w:cs="Times New Roman"/>
          <w:color w:val="D6D6DD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D6D6DD"/>
          <w:sz w:val="21"/>
          <w:szCs w:val="21"/>
        </w:rPr>
        <w:t>전환권</w:t>
      </w:r>
      <w:r w:rsidRPr="00CB11C7">
        <w:rPr>
          <w:rFonts w:ascii="Consolas" w:eastAsia="Times New Roman" w:hAnsi="Consolas" w:cs="Times New Roman"/>
          <w:color w:val="D6D6DD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D6D6DD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D6D6DD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D6D6DD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D6D6DD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D6D6DD"/>
          <w:sz w:val="21"/>
          <w:szCs w:val="21"/>
        </w:rPr>
        <w:t> </w:t>
      </w:r>
      <w:r w:rsidRPr="00CB11C7">
        <w:rPr>
          <w:rFonts w:ascii="맑은 고딕" w:eastAsia="맑은 고딕" w:hAnsi="맑은 고딕" w:cs="맑은 고딕" w:hint="eastAsia"/>
          <w:color w:val="D6D6DD"/>
          <w:sz w:val="21"/>
          <w:szCs w:val="21"/>
        </w:rPr>
        <w:t>배당</w:t>
      </w:r>
      <w:r w:rsidRPr="00CB11C7">
        <w:rPr>
          <w:rFonts w:ascii="Consolas" w:eastAsia="Times New Roman" w:hAnsi="Consolas" w:cs="Times New Roman"/>
          <w:color w:val="D6D6DD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D6D6DD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D6D6DD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D6D6DD"/>
          <w:sz w:val="21"/>
          <w:szCs w:val="21"/>
        </w:rPr>
        <w:t> </w:t>
      </w:r>
      <w:r w:rsidRPr="00CB11C7">
        <w:rPr>
          <w:rFonts w:ascii="맑은 고딕" w:eastAsia="맑은 고딕" w:hAnsi="맑은 고딕" w:cs="맑은 고딕" w:hint="eastAsia"/>
          <w:color w:val="D6D6DD"/>
          <w:sz w:val="21"/>
          <w:szCs w:val="21"/>
        </w:rPr>
        <w:t>분류</w:t>
      </w:r>
      <w:r w:rsidRPr="00CB11C7">
        <w:rPr>
          <w:rFonts w:ascii="Consolas" w:eastAsia="Times New Roman" w:hAnsi="Consolas" w:cs="Times New Roman"/>
          <w:color w:val="D6D6DD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D6D6DD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D6D6DD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D6D6DD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D6D6DD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D6D6DD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D6D6DD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D6D6DD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D6D6DD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D6D6DD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D6D6DD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D6D6DD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D6D6DD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D6D6DD"/>
          <w:sz w:val="21"/>
          <w:szCs w:val="21"/>
        </w:rPr>
        <w:t> </w:t>
      </w:r>
      <w:r w:rsidRPr="00CB11C7">
        <w:rPr>
          <w:rFonts w:ascii="맑은 고딕" w:eastAsia="맑은 고딕" w:hAnsi="맑은 고딕" w:cs="맑은 고딕" w:hint="eastAsia"/>
          <w:color w:val="D6D6DD"/>
          <w:sz w:val="21"/>
          <w:szCs w:val="21"/>
        </w:rPr>
        <w:t>회계처</w:t>
      </w:r>
      <w:r w:rsidRPr="00CB11C7">
        <w:rPr>
          <w:rFonts w:ascii="맑은 고딕" w:eastAsia="맑은 고딕" w:hAnsi="맑은 고딕" w:cs="맑은 고딕"/>
          <w:color w:val="D6D6DD"/>
          <w:sz w:val="21"/>
          <w:szCs w:val="21"/>
        </w:rPr>
        <w:t>리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A </w:t>
      </w:r>
      <w:r w:rsidRPr="00CB11C7">
        <w:rPr>
          <w:rFonts w:ascii="Segoe UI Symbol" w:eastAsia="Times New Roman" w:hAnsi="Segoe UI Symbol" w:cs="Segoe UI Symbol"/>
          <w:color w:val="E4E4E4"/>
          <w:sz w:val="21"/>
          <w:szCs w:val="21"/>
        </w:rPr>
        <w:t>✓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Fixed-for-fixed </w:t>
      </w:r>
      <w:proofErr w:type="spellStart"/>
      <w:proofErr w:type="gram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비재량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HYBRID</w:t>
      </w:r>
      <w:proofErr w:type="gram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CB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와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동일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구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조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B </w:t>
      </w:r>
      <w:r w:rsidRPr="00CB11C7">
        <w:rPr>
          <w:rFonts w:ascii="Segoe UI Symbol" w:eastAsia="Times New Roman" w:hAnsi="Segoe UI Symbol" w:cs="Segoe UI Symbol"/>
          <w:color w:val="E4E4E4"/>
          <w:sz w:val="21"/>
          <w:szCs w:val="21"/>
        </w:rPr>
        <w:t>✓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Fixed-for-fixed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재량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HYBRID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CB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와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동일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구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조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C </w:t>
      </w:r>
      <w:r w:rsidRPr="00CB11C7">
        <w:rPr>
          <w:rFonts w:ascii="Segoe UI Symbol" w:eastAsia="Times New Roman" w:hAnsi="Segoe UI Symbol" w:cs="Segoe UI Symbol"/>
          <w:color w:val="E4E4E4"/>
          <w:sz w:val="21"/>
          <w:szCs w:val="21"/>
        </w:rPr>
        <w:t>✓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없음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비재량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전액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부채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사채와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동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일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D </w:t>
      </w:r>
      <w:r w:rsidRPr="00CB11C7">
        <w:rPr>
          <w:rFonts w:ascii="Segoe UI Symbol" w:eastAsia="Times New Roman" w:hAnsi="Segoe UI Symbol" w:cs="Segoe UI Symbol"/>
          <w:color w:val="E4E4E4"/>
          <w:sz w:val="21"/>
          <w:szCs w:val="21"/>
        </w:rPr>
        <w:t>✓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Variable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비재량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부채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+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내재파생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FVTPL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별도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설계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필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요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E </w:t>
      </w:r>
      <w:r w:rsidRPr="00CB11C7">
        <w:rPr>
          <w:rFonts w:ascii="Segoe UI Symbol" w:eastAsia="Times New Roman" w:hAnsi="Segoe UI Symbol" w:cs="Segoe UI Symbol"/>
          <w:color w:val="E4E4E4"/>
          <w:sz w:val="21"/>
          <w:szCs w:val="21"/>
        </w:rPr>
        <w:t>✗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Fixed-for-fixed </w:t>
      </w:r>
      <w:proofErr w:type="gram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재량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전액</w:t>
      </w:r>
      <w:proofErr w:type="gram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자본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주식과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동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일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lastRenderedPageBreak/>
        <w:t xml:space="preserve">F </w:t>
      </w:r>
      <w:r w:rsidRPr="00CB11C7">
        <w:rPr>
          <w:rFonts w:ascii="Segoe UI Symbol" w:eastAsia="Times New Roman" w:hAnsi="Segoe UI Symbol" w:cs="Segoe UI Symbol"/>
          <w:color w:val="E4E4E4"/>
          <w:sz w:val="21"/>
          <w:szCs w:val="21"/>
        </w:rPr>
        <w:t>✗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없음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비재량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전액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부채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우선배</w:t>
      </w:r>
      <w:bookmarkStart w:id="0" w:name="_GoBack"/>
      <w:bookmarkEnd w:id="0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당금</w:t>
      </w:r>
      <w:proofErr w:type="spellEnd"/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→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이자비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용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4-2. HYBRID RCPS (A, B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형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—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CB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와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동일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구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조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계정명만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변경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,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회계처리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구조는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CB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와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완전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동일합니다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.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CB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계정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 RCPS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계정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전환사채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상환전환우선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주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상환할증금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상환할증금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동일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전환권조정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전환권조정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또는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우선주할인발행차금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전환권대가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전환권대가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동일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이자비용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—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쿠폰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이자비용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—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우선배당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금</w:t>
      </w:r>
      <w:proofErr w:type="spellEnd"/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우선배당금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이자비용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처리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(K-IFRS 1032.35):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부채로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분류된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우선주의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배당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=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이자비용으로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손익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인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식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→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별도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배당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분개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없음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. EIR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상각표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내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쿠폰과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동일하게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처리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.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발행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분개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총액법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[</w:t>
      </w:r>
      <w:r w:rsidRPr="00CB11C7">
        <w:rPr>
          <w:rFonts w:ascii="Consolas" w:eastAsia="Times New Roman" w:hAnsi="Consolas" w:cs="Times New Roman"/>
          <w:color w:val="AAA0FA"/>
          <w:sz w:val="21"/>
          <w:szCs w:val="21"/>
        </w:rPr>
        <w:t>1</w:t>
      </w:r>
      <w:r w:rsidRPr="00CB11C7">
        <w:rPr>
          <w:rFonts w:ascii="맑은 고딕" w:eastAsia="맑은 고딕" w:hAnsi="맑은 고딕" w:cs="맑은 고딕" w:hint="eastAsia"/>
          <w:color w:val="AAA0FA"/>
          <w:sz w:val="21"/>
          <w:szCs w:val="21"/>
        </w:rPr>
        <w:t>단계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]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proofErr w:type="spellStart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Dr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현금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GP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전환권조정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FV + </w:t>
      </w:r>
      <w:proofErr w:type="spellStart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gLS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−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LG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Cr)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상환전환우선주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FV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상환할증금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proofErr w:type="spellStart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gLS</w:t>
      </w:r>
      <w:proofErr w:type="spellEnd"/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전환권대가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자본</w:t>
      </w:r>
      <w:proofErr w:type="gramStart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EG</w:t>
      </w:r>
      <w:proofErr w:type="gramEnd"/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[2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단계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—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발행비용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]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proofErr w:type="spellStart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Dr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전환권조정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LC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전환권대가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차감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자본</w:t>
      </w:r>
      <w:proofErr w:type="gramStart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EC</w:t>
      </w:r>
      <w:proofErr w:type="gramEnd"/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Cr)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현금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IC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이자비용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(=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배당비용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proofErr w:type="spellStart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Dr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이자비용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기초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CA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×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EIR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Cr)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현금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우선배당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지급</w:t>
      </w:r>
      <w:proofErr w:type="gramStart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기간</w:t>
      </w:r>
      <w:proofErr w:type="gram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우선배당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금</w:t>
      </w:r>
      <w:proofErr w:type="spellEnd"/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전환권조정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상각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이자비용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−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기간배당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금</w:t>
      </w:r>
      <w:proofErr w:type="spellEnd"/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전환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시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(RCPS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→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보통주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proofErr w:type="spellStart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Dr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상환전환우선주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FV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상환할증금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proofErr w:type="spellStart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gLS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면제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조건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확인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필수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lastRenderedPageBreak/>
        <w:t xml:space="preserve">   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전환권조정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잔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액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전환권대가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EN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Cr)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보통주자본금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     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주식수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×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주당액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면</w:t>
      </w:r>
      <w:proofErr w:type="spellEnd"/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주식발행초과금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잔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액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만기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상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환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proofErr w:type="spellStart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Dr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상환전환우선주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FV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상환할증금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proofErr w:type="spellStart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gLS</w:t>
      </w:r>
      <w:proofErr w:type="spellEnd"/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Cr)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현금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FV + </w:t>
      </w:r>
      <w:proofErr w:type="spellStart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gLS</w:t>
      </w:r>
      <w:proofErr w:type="spellEnd"/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조기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상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환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CB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조기상환과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동일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구조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(Part 3-7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적용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4-3.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전액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부채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RCPS (C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형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—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사채와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동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일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전환권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없음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.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우선배당금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=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이자비용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.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[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발행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총액법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]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proofErr w:type="spellStart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Dr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현금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    GP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우선주할인발행차금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FV + </w:t>
      </w:r>
      <w:proofErr w:type="spellStart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gLS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−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GP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Cr)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상환우선주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FV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상환할증금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proofErr w:type="spellStart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gLS</w:t>
      </w:r>
      <w:proofErr w:type="spellEnd"/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[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매기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이자비용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]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proofErr w:type="spellStart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Dr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이자비용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기초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CA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×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EIR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Cr)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현금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우선배당</w:t>
      </w:r>
      <w:proofErr w:type="spellEnd"/>
      <w:proofErr w:type="gramStart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기간</w:t>
      </w:r>
      <w:proofErr w:type="gram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우선배당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금</w:t>
      </w:r>
      <w:proofErr w:type="spellEnd"/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우선주할인발행차금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상각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이자비용</w:t>
      </w:r>
      <w:proofErr w:type="gram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−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기간배당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금</w:t>
      </w:r>
      <w:proofErr w:type="spellEnd"/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4-4.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전액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자본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RCPS (E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형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[</w:t>
      </w:r>
      <w:r w:rsidRPr="00CB11C7">
        <w:rPr>
          <w:rFonts w:ascii="맑은 고딕" w:eastAsia="맑은 고딕" w:hAnsi="맑은 고딕" w:cs="맑은 고딕" w:hint="eastAsia"/>
          <w:color w:val="AAA0FA"/>
          <w:sz w:val="21"/>
          <w:szCs w:val="21"/>
        </w:rPr>
        <w:t>발행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]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proofErr w:type="spellStart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Dr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현금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NP (= GP − IC)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Cr)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우선주자본금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FV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주식발행초과금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NP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−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FV (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또는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우선주발행초과금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IC →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주식발행초과금에서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직접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차감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(K-IFRS 1032.37)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[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재량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배당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시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]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proofErr w:type="spellStart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Dr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이익잉여금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배당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금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lastRenderedPageBreak/>
        <w:t xml:space="preserve">Cr)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미지급배당금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배당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금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[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배당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지급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]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proofErr w:type="spellStart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Dr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미지급배당금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배당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금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Cr)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현금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배당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금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Part 5.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검증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체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계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5-1.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분개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차대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균형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검증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필수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모든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분개에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대해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: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Σ </w:t>
      </w:r>
      <w:proofErr w:type="spellStart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Dr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= Σ Cr  (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허용오차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±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1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원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이내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위반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시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: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계산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중단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,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오류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코드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반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환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5-2.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상각표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수렴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검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증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[</w:t>
      </w:r>
      <w:r w:rsidRPr="00CB11C7">
        <w:rPr>
          <w:rFonts w:ascii="맑은 고딕" w:eastAsia="맑은 고딕" w:hAnsi="맑은 고딕" w:cs="맑은 고딕" w:hint="eastAsia"/>
          <w:color w:val="AAA0FA"/>
          <w:sz w:val="21"/>
          <w:szCs w:val="21"/>
        </w:rPr>
        <w:t>사채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]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기말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CA_N (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상환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전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≈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FV + </w:t>
      </w:r>
      <w:proofErr w:type="spellStart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gLS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허용오차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±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100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원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기말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CA_N (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상환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후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) = 0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[</w:t>
      </w:r>
      <w:r w:rsidRPr="00CB11C7">
        <w:rPr>
          <w:rFonts w:ascii="Consolas" w:eastAsia="Times New Roman" w:hAnsi="Consolas" w:cs="Times New Roman"/>
          <w:color w:val="AAA0FA"/>
          <w:sz w:val="21"/>
          <w:szCs w:val="21"/>
        </w:rPr>
        <w:t>CB/RCPS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]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전환권조정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잔액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_N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≈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0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허용오차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±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100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원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기말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CA_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부채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_N (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상환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전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≈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FV + </w:t>
      </w:r>
      <w:proofErr w:type="spellStart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gLS</w:t>
      </w:r>
      <w:proofErr w:type="spellEnd"/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기말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CA_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부채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_N (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상환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후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) = 0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5-3.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총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이자비용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검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증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[</w:t>
      </w:r>
      <w:r w:rsidRPr="00CB11C7">
        <w:rPr>
          <w:rFonts w:ascii="맑은 고딕" w:eastAsia="맑은 고딕" w:hAnsi="맑은 고딕" w:cs="맑은 고딕" w:hint="eastAsia"/>
          <w:color w:val="AAA0FA"/>
          <w:sz w:val="21"/>
          <w:szCs w:val="21"/>
        </w:rPr>
        <w:t>사채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]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Σ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이자비용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= (FV + </w:t>
      </w:r>
      <w:proofErr w:type="spellStart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gLS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−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NP) +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Σ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기간쿠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폰</w:t>
      </w:r>
      <w:proofErr w:type="spellEnd"/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[CB/RCPS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부채요소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]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Σ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이자비용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= (FV + </w:t>
      </w:r>
      <w:proofErr w:type="spellStart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gLS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−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LN) +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Σ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기간쿠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폰</w:t>
      </w:r>
      <w:proofErr w:type="spellEnd"/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5-4.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전환권조정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검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증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최초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전환권조정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= FV + </w:t>
      </w:r>
      <w:proofErr w:type="spellStart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gLS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−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LG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최종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전환권조정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비용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후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= FV + </w:t>
      </w:r>
      <w:proofErr w:type="spellStart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gLS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−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LN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BS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검증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: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전환사채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(FV) +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상환할증금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spellStart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gLS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−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전환권조정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spellStart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FV+gLS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−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LN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= </w:t>
      </w:r>
      <w:proofErr w:type="gramStart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LN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Segoe UI Symbol" w:eastAsia="Times New Roman" w:hAnsi="Segoe UI Symbol" w:cs="Segoe UI Symbol"/>
          <w:color w:val="E4E4E4"/>
          <w:sz w:val="21"/>
          <w:szCs w:val="21"/>
        </w:rPr>
        <w:t>✓</w:t>
      </w:r>
      <w:proofErr w:type="gramEnd"/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매기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상각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후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: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전환권조정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감소액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누계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=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이자비용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누계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−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쿠폰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누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계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lastRenderedPageBreak/>
        <w:t>  = (</w:t>
      </w:r>
      <w:proofErr w:type="spellStart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FV+gLS−LN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) [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만기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시</w:t>
      </w:r>
      <w:proofErr w:type="gramStart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]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  <w:r w:rsidRPr="00CB11C7">
        <w:rPr>
          <w:rFonts w:ascii="Segoe UI Symbol" w:eastAsia="Times New Roman" w:hAnsi="Segoe UI Symbol" w:cs="Segoe UI Symbol"/>
          <w:color w:val="E4E4E4"/>
          <w:sz w:val="21"/>
          <w:szCs w:val="21"/>
        </w:rPr>
        <w:t>✓</w:t>
      </w:r>
      <w:proofErr w:type="gramEnd"/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5-5.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중도상환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검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증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조기상환일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BV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검증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: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BV =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직전지급일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_CA +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미지급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이자비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용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=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직전지급일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_CA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×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(1 + EIR_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기간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)^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경과비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율</w:t>
      </w:r>
      <w:proofErr w:type="spellEnd"/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손익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검증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: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조기상환손익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= BV_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부채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−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부채배분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상환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액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자본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소멸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= BV_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자본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(EN) vs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자본배분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gram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상환액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→</w:t>
      </w:r>
      <w:proofErr w:type="gram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손익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미인식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,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자본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처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리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5-6.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보장수익률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검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증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EIR_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기간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≈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기간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보장수익률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= (1+g)^(1/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지급횟수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−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1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허용오차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: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±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0.0001% </w:t>
      </w:r>
      <w:r w:rsidRPr="00CB11C7">
        <w:rPr>
          <w:rFonts w:ascii="Consolas" w:eastAsia="Times New Roman" w:hAnsi="Consolas" w:cs="Consolas"/>
          <w:color w:val="E4E4E4"/>
          <w:sz w:val="21"/>
          <w:szCs w:val="21"/>
        </w:rPr>
        <w:t> 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수치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계산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오차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: Newton-Raphson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수렴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기준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Part 6.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정책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확정사항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(IFRS/K-IFRS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기준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6-1.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적용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원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칙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D6D6DD"/>
          <w:sz w:val="21"/>
          <w:szCs w:val="21"/>
        </w:rPr>
        <w:t>-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본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계산기는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IFRS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및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K-IFRS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원칙에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따라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회계처리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로직을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설계한다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.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D6D6DD"/>
          <w:sz w:val="21"/>
          <w:szCs w:val="21"/>
        </w:rPr>
        <w:t>-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실무상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허용되는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대안이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존재하는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경우에도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,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기본값은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IFRS/K-IFRS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정합성이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높은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방법으로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설정한다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.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6-2.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기간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이자율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처리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원칙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복리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/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단리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구분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D6D6DD"/>
          <w:sz w:val="21"/>
          <w:szCs w:val="21"/>
        </w:rPr>
        <w:t>-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회계상각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이자비용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인식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은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유효이자율법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(EIR)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기준으로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처리하며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, EIR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은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IRR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기반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복리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개념을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따른다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.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D6D6DD"/>
          <w:sz w:val="21"/>
          <w:szCs w:val="21"/>
        </w:rPr>
        <w:t>-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계약상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현금쿠폰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표시이자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은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계약서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명시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방식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예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: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연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명목이자율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단순분할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을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적용할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수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있다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.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D6D6DD"/>
          <w:sz w:val="21"/>
          <w:szCs w:val="21"/>
        </w:rPr>
        <w:t>-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따라서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계산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엔진은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아래를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분리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적용한다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.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(1)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상각표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/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장부금액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계산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: EIR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복리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기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준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(2)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현금쿠폰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계산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: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계약조건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기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준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D6D6DD"/>
          <w:sz w:val="21"/>
          <w:szCs w:val="21"/>
        </w:rPr>
        <w:t>-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검증은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EIR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기준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상각표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수렴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및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총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이자비용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검증식을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우선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적용한다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.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6-3.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조기상환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배분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정책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(CB/RCPS)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D6D6DD"/>
          <w:sz w:val="21"/>
          <w:szCs w:val="21"/>
        </w:rPr>
        <w:t>-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조기상환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시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지급대가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배분의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기본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방법은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공정가치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재측정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방식으로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한다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.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부채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배분액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=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조기상환일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현재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부채요소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공정가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치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lastRenderedPageBreak/>
        <w:t xml:space="preserve"> 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자본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배분액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=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총상환대가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-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부채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배분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액</w:t>
      </w:r>
      <w:proofErr w:type="spellEnd"/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D6D6DD"/>
          <w:sz w:val="21"/>
          <w:szCs w:val="21"/>
        </w:rPr>
        <w:t>-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부채요소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관련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차이만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당기손익으로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인식한다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.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D6D6DD"/>
          <w:sz w:val="21"/>
          <w:szCs w:val="21"/>
        </w:rPr>
        <w:t>-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자본요소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소멸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관련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차이는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손익으로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인식하지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않고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자본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내에서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처리한다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.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D6D6DD"/>
          <w:sz w:val="21"/>
          <w:szCs w:val="21"/>
        </w:rPr>
        <w:t>-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원래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비율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안분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방식은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보조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참고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방법으로만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유지하며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기본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계산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결과에는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사용하지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않는다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.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6-4.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결산일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불일치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시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경과기간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안분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정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책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D6D6DD"/>
          <w:sz w:val="21"/>
          <w:szCs w:val="21"/>
        </w:rPr>
        <w:t>-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결산일과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이자지급일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불일치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구간의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기간안분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기준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(day count)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은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Actual/Actual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을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기본값으로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한다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.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D6D6DD"/>
          <w:sz w:val="21"/>
          <w:szCs w:val="21"/>
        </w:rPr>
        <w:t>-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모든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경과기간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계산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미지급이자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,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상각액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,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조기상환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경과기간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포함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에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동일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기준을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일관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적용한다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.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D6D6DD"/>
          <w:sz w:val="21"/>
          <w:szCs w:val="21"/>
        </w:rPr>
        <w:t>-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정책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변경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기능을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추가하더라도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기본값은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Actual/Actual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로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유지한다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.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6-5. RCPS Type D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처리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범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위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D6D6DD"/>
          <w:sz w:val="21"/>
          <w:szCs w:val="21"/>
        </w:rPr>
        <w:t>-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RCPS Type D(Variable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전환권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등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는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내재파생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분리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및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FVTPL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측정이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요구되므로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별도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모듈로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분리한다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.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D6D6DD"/>
          <w:sz w:val="21"/>
          <w:szCs w:val="21"/>
        </w:rPr>
        <w:t>-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본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계산기의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기본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상각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모듈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사채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/CB/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일반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RCPS)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결과에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Type D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를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혼합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계산하지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않는다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.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D6D6DD"/>
          <w:sz w:val="21"/>
          <w:szCs w:val="21"/>
        </w:rPr>
        <w:t>-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Type D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입력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시에는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별도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계산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로직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필요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안내를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명시한다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.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6-6.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반올림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/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절사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정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책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D6D6DD"/>
          <w:sz w:val="21"/>
          <w:szCs w:val="21"/>
        </w:rPr>
        <w:t>-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금액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표시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및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분개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반영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금액은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원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단위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기준으로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소수점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이하를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버림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절사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한다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.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D6D6DD"/>
          <w:sz w:val="21"/>
          <w:szCs w:val="21"/>
        </w:rPr>
        <w:t>-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내부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계산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상각표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, IRR,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검증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계산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은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고정밀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소수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연산을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유지한다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.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D6D6DD"/>
          <w:sz w:val="21"/>
          <w:szCs w:val="21"/>
        </w:rPr>
        <w:t>-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분개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단위에서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절사로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인한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차대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불일치가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발생하면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지정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조정계정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상각계정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에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잔차를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반영하</w:t>
      </w:r>
      <w:r w:rsidRPr="00CB11C7">
        <w:rPr>
          <w:rFonts w:ascii="맑은 고딕" w:eastAsia="맑은 고딕" w:hAnsi="맑은 고딕" w:cs="맑은 고딕"/>
          <w:color w:val="E4E4E4"/>
          <w:sz w:val="21"/>
          <w:szCs w:val="21"/>
        </w:rPr>
        <w:t>여</w:t>
      </w:r>
    </w:p>
    <w:p w:rsidR="00CB11C7" w:rsidRPr="00CB11C7" w:rsidRDefault="00CB11C7" w:rsidP="00CB11C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Σ </w:t>
      </w:r>
      <w:proofErr w:type="spellStart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Dr</w:t>
      </w:r>
      <w:proofErr w:type="spellEnd"/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= Σ Cr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제약을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CB11C7">
        <w:rPr>
          <w:rFonts w:ascii="맑은 고딕" w:eastAsia="맑은 고딕" w:hAnsi="맑은 고딕" w:cs="맑은 고딕" w:hint="eastAsia"/>
          <w:color w:val="E4E4E4"/>
          <w:sz w:val="21"/>
          <w:szCs w:val="21"/>
        </w:rPr>
        <w:t>유지한다</w:t>
      </w:r>
      <w:r w:rsidRPr="00CB11C7">
        <w:rPr>
          <w:rFonts w:ascii="Consolas" w:eastAsia="Times New Roman" w:hAnsi="Consolas" w:cs="Times New Roman"/>
          <w:color w:val="E4E4E4"/>
          <w:sz w:val="21"/>
          <w:szCs w:val="21"/>
        </w:rPr>
        <w:t>.</w:t>
      </w:r>
    </w:p>
    <w:p w:rsidR="001D3485" w:rsidRPr="00CB11C7" w:rsidRDefault="001D3485" w:rsidP="00CB11C7"/>
    <w:sectPr w:rsidR="001D3485" w:rsidRPr="00CB11C7">
      <w:pgSz w:w="12240" w:h="15840"/>
      <w:pgMar w:top="170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29A9"/>
    <w:rsid w:val="001D3485"/>
    <w:rsid w:val="00CB11C7"/>
    <w:rsid w:val="00FB2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37D1E6-BE1A-4785-9667-194BD6B52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FB29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640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49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97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7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6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4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5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4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5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1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8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3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1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9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5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6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3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1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3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9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3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3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1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7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9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7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4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1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0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9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3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0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3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7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8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9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5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4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9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8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2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3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1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1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4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0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5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0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8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6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5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1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6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9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5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1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7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5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0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5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0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1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3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6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3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2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8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3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0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8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8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4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7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5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7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0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6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1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4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5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0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2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0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7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1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6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7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1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0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5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5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3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4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7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3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4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9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6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0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8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5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8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93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90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7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2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7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1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3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6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0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2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4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8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4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0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2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3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3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0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5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1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6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9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6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9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9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1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6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0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1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2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1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2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2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0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6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1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7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3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3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2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3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0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0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6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9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5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6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9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1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2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9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8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8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0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7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2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7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2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7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0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9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8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9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1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0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4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4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7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6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8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8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8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7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8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2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3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0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4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5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9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7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3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4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6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5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8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0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3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6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6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7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6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1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0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1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4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4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9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1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5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7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3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7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1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1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0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4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9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5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8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17</Pages>
  <Words>2047</Words>
  <Characters>11674</Characters>
  <Application>Microsoft Office Word</Application>
  <DocSecurity>0</DocSecurity>
  <Lines>97</Lines>
  <Paragraphs>27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2026-05-12T13:22:00Z</dcterms:created>
  <dcterms:modified xsi:type="dcterms:W3CDTF">2026-05-12T13:26:00Z</dcterms:modified>
</cp:coreProperties>
</file>