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Reflexión individual — Semana 1 (L1 + L2)</w:t>
      </w:r>
    </w:p>
    <w:p>
      <w:r>
        <w:rPr>
          <w:b w:val="0"/>
        </w:rPr>
        <w:t>Entregable: week-1-reflection-&lt;student&gt;.pdf (exportar desde este Word). Plazo: martes 9 de junio de 2026, 23:59 (Colombia). Cubre Lección 1 (Access) y Lección 2 (ética y gobernanza). Reemplace student por su nombre.</w:t>
      </w:r>
    </w:p>
    <w:p>
      <w:r>
        <w:rPr>
          <w:b w:val="0"/>
        </w:rPr>
        <w:t>Extensión orientativa del cuerpo: 700–1,000 palabras.</w:t>
      </w:r>
    </w:p>
    <w:p/>
    <w:p>
      <w:pPr>
        <w:pStyle w:val="Heading2"/>
      </w:pPr>
      <w:r>
        <w:t>Metadatos</w:t>
      </w:r>
    </w:p>
    <w:p>
      <w:r>
        <w:rPr>
          <w:b w:val="0"/>
        </w:rPr>
        <w:t>Semana: 1 (L1 + L2) | Estudiante: … | Grupo: G… | Lecturas citadas: … | Conteo de palabras: ~…</w:t>
      </w:r>
    </w:p>
    <w:p/>
    <w:p>
      <w:pPr>
        <w:pStyle w:val="Heading2"/>
      </w:pPr>
      <w:r>
        <w:t>R1 Proceso y metodología</w:t>
      </w:r>
    </w:p>
    <w:p>
      <w:r>
        <w:rPr>
          <w:b w:val="0"/>
        </w:rPr>
        <w:t>¿Qué hizo en los cuadernos l1-introduction y l2-ethics-governance? ¿Qué aprendió sobre Access y sobre auditoría ética?</w:t>
      </w:r>
    </w:p>
    <w:p/>
    <w:p>
      <w:pPr>
        <w:pStyle w:val="Heading2"/>
      </w:pPr>
      <w:r>
        <w:t>R2 Justificación técnica</w:t>
      </w:r>
    </w:p>
    <w:p>
      <w:r>
        <w:rPr>
          <w:b w:val="0"/>
        </w:rPr>
        <w:t>Identifique una decisión técnica (descarga DANE, consulta Overpass u otra) y explique el por qué.</w:t>
      </w:r>
    </w:p>
    <w:p/>
    <w:p>
      <w:pPr>
        <w:pStyle w:val="Heading2"/>
      </w:pPr>
      <w:r>
        <w:t>R3 Enlace con el dominio y los datos</w:t>
      </w:r>
    </w:p>
    <w:p>
      <w:r>
        <w:rPr>
          <w:b w:val="0"/>
        </w:rPr>
        <w:t>¿Cómo se relacionan GEIH y OSM con su proyecto grupal?</w:t>
      </w:r>
    </w:p>
    <w:p/>
    <w:p>
      <w:pPr>
        <w:pStyle w:val="Heading2"/>
      </w:pPr>
      <w:r>
        <w:t>R4 Ética y lecturas</w:t>
      </w:r>
    </w:p>
    <w:p>
      <w:r>
        <w:rPr>
          <w:b w:val="0"/>
        </w:rPr>
        <w:t>Relacione las lecturas con los aspectos éticos y de gobernanza en los ejercicios prácticos de los cuadernos.</w:t>
      </w:r>
    </w:p>
    <w:p/>
    <w:p>
      <w:pPr>
        <w:pStyle w:val="Heading2"/>
      </w:pPr>
      <w:r>
        <w:t>R5 Uso de IA e integridad</w:t>
      </w:r>
    </w:p>
    <w:p>
      <w:r>
        <w:rPr>
          <w:b w:val="0"/>
        </w:rPr>
        <w:t>¿Qué herramientas de IA utilizó en la semana 1? ¿Cómo influyó en su trabajo y qué aprendió sobre su práctica?</w:t>
      </w:r>
    </w:p>
    <w:p/>
    <w:p>
      <w:pPr>
        <w:pStyle w:val="Heading2"/>
      </w:pPr>
      <w:r>
        <w:t>R6 Retroalimentación sobre la semana</w:t>
      </w:r>
    </w:p>
    <w:p>
      <w:r>
        <w:rPr>
          <w:b w:val="0"/>
        </w:rPr>
        <w:t>¿Qué mejoraría o qué funcionó bien en esta primera semana del curso? No se califica, únicamente ayuda a ajustar el curso.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