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Response to Multiple Choice Question 11</w:t>
      </w:r>
    </w:p>
    <w:p>
      <w:pPr>
        <w:pStyle w:val="Normal"/>
      </w:pPr>
      <w:r>
        <w:t xml:space="preserve"/>
      </w:r>
    </w:p>
    <w:p>
      <w:pPr>
        <w:pStyle w:val="Normal"/>
      </w:pPr>
      <w:r>
        <w:t xml:space="preserve">To determine if the data in question 7 is reasonably symmetric, I need to recall the data from question 7 and analyze its distribution characteristics.</w:t>
      </w:r>
    </w:p>
    <w:p>
      <w:pPr>
        <w:pStyle w:val="Normal"/>
      </w:pPr>
      <w:r>
        <w:t xml:space="preserve"/>
      </w:r>
    </w:p>
    <w:p>
      <w:pPr>
        <w:pStyle w:val="Normal"/>
      </w:pPr>
      <w:r>
        <w:t xml:space="preserve">Without the specific data from question 7 being provided, I'll approach this methodically, discussing how I would evaluate symmetry in a statistical distribution:</w:t>
      </w:r>
    </w:p>
    <w:p>
      <w:pPr>
        <w:pStyle w:val="Normal"/>
      </w:pPr>
      <w:r>
        <w:t xml:space="preserve"/>
      </w:r>
    </w:p>
    <w:p>
      <w:pPr>
        <w:pStyle w:val="Normal"/>
      </w:pPr>
      <w:r>
        <w:t xml:space="preserve">When assessing symmetry in a dataset, I would examine:</w:t>
      </w:r>
    </w:p>
    <w:p>
      <w:pPr>
        <w:pStyle w:val="Normal"/>
      </w:pPr>
      <w:r>
        <w:t xml:space="preserve"/>
      </w:r>
    </w:p>
    <w:p>
      <w:pPr>
        <w:pStyle w:val="Normal"/>
      </w:pPr>
      <w:r>
        <w:t xml:space="preserve">1. The relationship between mean and median (these should be close in symmetric distributions)</w:t>
      </w:r>
    </w:p>
    <w:p>
      <w:pPr>
        <w:pStyle w:val="Normal"/>
      </w:pPr>
      <w:r>
        <w:t xml:space="preserve">2. Visual inspection of histograms or boxplots for balanced distribution around the center</w:t>
      </w:r>
    </w:p>
    <w:p>
      <w:pPr>
        <w:pStyle w:val="Normal"/>
      </w:pPr>
      <w:r>
        <w:t xml:space="preserve">3. Calculation of skewness coefficient (values close to zero indicate symmetry)</w:t>
      </w:r>
    </w:p>
    <w:p>
      <w:pPr>
        <w:pStyle w:val="Normal"/>
      </w:pPr>
      <w:r>
        <w:t xml:space="preserve">4. Comparison of distances between quartiles (Q3-Q2 ≈ Q2-Q1 in symmetric distributions)</w:t>
      </w:r>
    </w:p>
    <w:p>
      <w:pPr>
        <w:pStyle w:val="Normal"/>
      </w:pPr>
      <w:r>
        <w:t xml:space="preserve"/>
      </w:r>
    </w:p>
    <w:p>
      <w:pPr>
        <w:pStyle w:val="Normal"/>
      </w:pPr>
      <w:r>
        <w:t xml:space="preserve">Since I cannot access the actual data from question 7, I cannot provide a definitive answer as to whether the statement is TRUE or FALSE.</w:t>
      </w:r>
    </w:p>
    <w:p>
      <w:pPr>
        <w:pStyle w:val="Normal"/>
      </w:pPr>
      <w:r>
        <w:t xml:space="preserve"/>
      </w:r>
    </w:p>
    <w:p>
      <w:pPr>
        <w:pStyle w:val="Normal"/>
      </w:pPr>
      <w:r>
        <w:t xml:space="preserve">If I had the data, I would perform the above analyses and select (A) TRUE if the data showed minimal skewness and relatively symmetric distribution patterns, or (B) FALSE if there was notable asymmetry in any of the diagnostic measures.</w:t>
      </w:r>
    </w:p>
    <w:p>
      <w:pPr>
        <w:pStyle w:val="Normal"/>
      </w:pPr>
      <w:r>
        <w:t xml:space="preserve"/>
      </w:r>
    </w:p>
    <w:p>
      <w:pPr>
        <w:pStyle w:val="Normal"/>
      </w:pPr>
      <w:r>
        <w:t xml:space="preserve">In an actual exam situation, I would refer back to question 7, analyze the data, and select the appropriate answer based on the quantitative evidence.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2025-03-30T19:40:08Z</dcterms:modified>
  <cp:category/>
</cp:coreProperties>
</file>