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Looking at the box plot provided, I'll analyze which section has a greater percentage of students scoring at or above 80.</w:t>
      </w:r>
    </w:p>
    <w:p>
      <w:pPr>
        <w:pStyle w:val="Normal"/>
      </w:pPr>
      <w:r>
        <w:t xml:space="preserve"/>
      </w:r>
    </w:p>
    <w:p>
      <w:pPr>
        <w:pStyle w:val="Normal"/>
      </w:pPr>
      <w:r>
        <w:t xml:space="preserve">The box plot shows:</w:t>
      </w:r>
    </w:p>
    <w:p>
      <w:pPr>
        <w:pStyle w:val="Normal"/>
      </w:pPr>
      <w:r>
        <w:t xml:space="preserve"/>
      </w:r>
    </w:p>
    <w:p>
      <w:pPr>
        <w:pStyle w:val="Normal"/>
      </w:pPr>
      <w:r>
        <w:t xml:space="preserve">Section A:</w:t>
      </w:r>
    </w:p>
    <w:p>
      <w:pPr>
        <w:pStyle w:val="Normal"/>
      </w:pPr>
      <w:r>
        <w:t xml:space="preserve">- The box (interquartile range) spans approximately from 45 to 100</w:t>
      </w:r>
    </w:p>
    <w:p>
      <w:pPr>
        <w:pStyle w:val="Normal"/>
      </w:pPr>
      <w:r>
        <w:t xml:space="preserve">- The median (vertical line in the box) is around 70</w:t>
      </w:r>
    </w:p>
    <w:p>
      <w:pPr>
        <w:pStyle w:val="Normal"/>
      </w:pPr>
      <w:r>
        <w:t xml:space="preserve">- The whiskers extend from about 25 to 140</w:t>
      </w:r>
    </w:p>
    <w:p>
      <w:pPr>
        <w:pStyle w:val="Normal"/>
      </w:pPr>
      <w:r>
        <w:t xml:space="preserve"/>
      </w:r>
    </w:p>
    <w:p>
      <w:pPr>
        <w:pStyle w:val="Normal"/>
      </w:pPr>
      <w:r>
        <w:t xml:space="preserve">Section B:</w:t>
      </w:r>
    </w:p>
    <w:p>
      <w:pPr>
        <w:pStyle w:val="Normal"/>
      </w:pPr>
      <w:r>
        <w:t xml:space="preserve">- The box spans approximately from 60 to 90</w:t>
      </w:r>
    </w:p>
    <w:p>
      <w:pPr>
        <w:pStyle w:val="Normal"/>
      </w:pPr>
      <w:r>
        <w:t xml:space="preserve">- The median is around 75</w:t>
      </w:r>
    </w:p>
    <w:p>
      <w:pPr>
        <w:pStyle w:val="Normal"/>
      </w:pPr>
      <w:r>
        <w:t xml:space="preserve">- The whiskers extend from about 40 to 130</w:t>
      </w:r>
    </w:p>
    <w:p>
      <w:pPr>
        <w:pStyle w:val="Normal"/>
      </w:pPr>
      <w:r>
        <w:t xml:space="preserve"/>
      </w:r>
    </w:p>
    <w:p>
      <w:pPr>
        <w:pStyle w:val="Normal"/>
      </w:pPr>
      <w:r>
        <w:t xml:space="preserve">To determine which section has a greater percentage of students with scores at or above 80, I need to analyze what proportion of each distribution lies at or above this threshold.</w:t>
      </w:r>
    </w:p>
    <w:p>
      <w:pPr>
        <w:pStyle w:val="Normal"/>
      </w:pPr>
      <w:r>
        <w:t xml:space="preserve"/>
      </w:r>
    </w:p>
    <w:p>
      <w:pPr>
        <w:pStyle w:val="Normal"/>
      </w:pPr>
      <w:r>
        <w:t xml:space="preserve">For Section A, the 80 mark falls within the upper half of the box, meaning that less than 50% but more than 25% of students scored 80 or above (since the median is around 70).</w:t>
      </w:r>
    </w:p>
    <w:p>
      <w:pPr>
        <w:pStyle w:val="Normal"/>
      </w:pPr>
      <w:r>
        <w:t xml:space="preserve"/>
      </w:r>
    </w:p>
    <w:p>
      <w:pPr>
        <w:pStyle w:val="Normal"/>
      </w:pPr>
      <w:r>
        <w:t xml:space="preserve">For Section B, the 80 mark also falls within the upper half of the box, but closer to the median (which is around 75). This suggests that slightly less than 50% but more than Section A's proportion of students scored 80 or above.</w:t>
      </w:r>
    </w:p>
    <w:p>
      <w:pPr>
        <w:pStyle w:val="Normal"/>
      </w:pPr>
      <w:r>
        <w:t xml:space="preserve"/>
      </w:r>
    </w:p>
    <w:p>
      <w:pPr>
        <w:pStyle w:val="Normal"/>
      </w:pPr>
      <w:r>
        <w:t xml:space="preserve">Since the box for Section B is narrower and shifted slightly higher than Section A, and its median is closer to 80, a greater percentage of Section B students would have scores at or above 80.</w:t>
      </w:r>
    </w:p>
    <w:p>
      <w:pPr>
        <w:pStyle w:val="Normal"/>
      </w:pPr>
      <w:r>
        <w:t xml:space="preserve"/>
      </w:r>
    </w:p>
    <w:p>
      <w:pPr>
        <w:pStyle w:val="Normal"/>
      </w:pPr>
      <w:r>
        <w:t xml:space="preserve">The answer is (B) Section B.</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2025-03-26T23:09:32Z</dcterms:modified>
  <cp:category/>
</cp:coreProperties>
</file>