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answer this multiple choice question as a graduate statistics student, I need to evaluate whether the conclusion about the new formula providing relief about 20 minutes sooner is valid based on the data presented.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Looking at the dot plots provided, I can observe the following:</w:t>
      </w:r>
    </w:p>
    <w:p>
      <w:pPr>
        <w:pStyle w:val="Normal"/>
      </w:pPr>
      <w:r>
        <w:t xml:space="preserve">- The new formula (top) appears to have a distribution centered around 40-50 minutes</w:t>
      </w:r>
    </w:p>
    <w:p>
      <w:pPr>
        <w:pStyle w:val="Normal"/>
      </w:pPr>
      <w:r>
        <w:t xml:space="preserve">- The old formula (bottom) appears to have a distribution centered around 60-70 minutes</w:t>
      </w:r>
    </w:p>
    <w:p>
      <w:pPr>
        <w:pStyle w:val="Normal"/>
      </w:pPr>
      <w:r>
        <w:t xml:space="preserve">- Both distributions show some variability and overlap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While the visual evidence suggests the new formula has a lower average time to relief, determining whether the difference is specifically "about 20 minutes" requires careful analysis.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the visualization:</w:t>
      </w:r>
    </w:p>
    <w:p>
      <w:pPr>
        <w:pStyle w:val="Normal"/>
      </w:pPr>
      <w:r>
        <w:t xml:space="preserve">1. The centers of the distributions do appear to be separated by approximately 20 minutes</w:t>
      </w:r>
    </w:p>
    <w:p>
      <w:pPr>
        <w:pStyle w:val="Normal"/>
      </w:pPr>
      <w:r>
        <w:t xml:space="preserve">2. However, to make a precise claim about the magnitude of the difference, we would need:</w:t>
      </w:r>
    </w:p>
    <w:p>
      <w:pPr>
        <w:pStyle w:val="Normal"/>
      </w:pPr>
      <w:r>
        <w:t xml:space="preserve">   - Exact means for both groups (not just visual approximation)</w:t>
      </w:r>
    </w:p>
    <w:p>
      <w:pPr>
        <w:pStyle w:val="Normal"/>
      </w:pPr>
      <w:r>
        <w:t xml:space="preserve">   - Statistical tests to determine if the observed difference is statistically significant</w:t>
      </w:r>
    </w:p>
    <w:p>
      <w:pPr>
        <w:pStyle w:val="Normal"/>
      </w:pPr>
      <w:r>
        <w:t xml:space="preserve">   - Confidence intervals to quantify the uncertainty around the estimated difference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student's conclusion that "people taking the new formula will tend to feel relief about 20 minutes sooner" is making a causal claim about the treatment effect, which appears to be reasonably supported by the experimental design (randomized assignment) and the visual evidence.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answer is: (A) Valid.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2025-03-26T23:10:45Z</dcterms:modified>
  <cp:category/>
</cp:coreProperties>
</file>