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Looking at this box plot comparison between Section A and Section B, I need to determine which has a greater percentage of students with scores at or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these box plots:</w:t>
      </w:r>
    </w:p>
    <w:p>
      <w:pPr>
        <w:pStyle w:val="Normal"/>
      </w:pPr>
      <w:r>
        <w:t xml:space="preserve">- The left edge of each box represents the first quartile (Q1, or 25th percentile)</w:t>
      </w:r>
    </w:p>
    <w:p>
      <w:pPr>
        <w:pStyle w:val="Normal"/>
      </w:pPr>
      <w:r>
        <w:t xml:space="preserve">- The right edge represents the third quartile (Q3, or 75th percentile)</w:t>
      </w:r>
    </w:p>
    <w:p>
      <w:pPr>
        <w:pStyle w:val="Normal"/>
      </w:pPr>
      <w:r>
        <w:t xml:space="preserve">- The vertical line inside each box represents the median (50th percentile)</w:t>
      </w:r>
    </w:p>
    <w:p>
      <w:pPr>
        <w:pStyle w:val="Normal"/>
      </w:pPr>
      <w:r>
        <w:t xml:space="preserve">- The whiskers extend to the minimum and maximum values (excluding outliers)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Analyzing the data:</w:t>
      </w:r>
    </w:p>
    <w:p>
      <w:pPr>
        <w:pStyle w:val="Normal"/>
      </w:pPr>
      <w:r>
        <w:t xml:space="preserve">- For Section A, I can see that the left whisker extends to around 20 on the score scale</w:t>
      </w:r>
    </w:p>
    <w:p>
      <w:pPr>
        <w:pStyle w:val="Normal"/>
      </w:pPr>
      <w:r>
        <w:t xml:space="preserve">- For Section B, the left whisker extends to about 40 on the score scale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means that in Section A, the minimum score is around 20, while in Section B, the minimum score is around 40. Since the minimum score in Section B is approximately 40, there are no students in Section B with scores at or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However, in Section A, the minimum score is around 20, so there are students scoring between 20 and 30. This represents some percentage of the class (likely less than 25% since the left edge of the box appears to be around 50).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(A) Section A has a greater percentage of students with scores at or below 30, since Section B appears to have no students in this range.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2025-03-26T23:09:39Z</dcterms:modified>
  <cp:category/>
</cp:coreProperties>
</file>