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interpret the scatterplot, consider the overall pattern of the points and any potential linear trends:</w:t>
      </w:r>
    </w:p>
    <w:p>
      <w:pPr>
        <w:pStyle w:val="Normal"/>
      </w:pPr>
      <w:r>
        <w:t xml:space="preserve"/>
      </w:r>
    </w:p>
    <w:p>
      <w:pPr>
        <w:pStyle w:val="Normal"/>
      </w:pPr>
      <w:r>
        <w:t xml:space="preserve">Most points are clustered with relatively low anxiety levels and moderate to high achievement scores. There is one outlier with a high anxiety level and low achievement.</w:t>
      </w:r>
    </w:p>
    <w:p>
      <w:pPr>
        <w:pStyle w:val="Normal"/>
      </w:pPr>
      <w:r>
        <w:t xml:space="preserve"/>
      </w:r>
    </w:p>
    <w:p>
      <w:pPr>
        <w:pStyle w:val="Normal"/>
      </w:pPr>
      <w:r>
        <w:t xml:space="preserve">- The cluster shows little variation in achievement scores across different low anxiety levels.</w:t>
      </w:r>
    </w:p>
    <w:p>
      <w:pPr>
        <w:pStyle w:val="Normal"/>
      </w:pPr>
      <w:r>
        <w:t xml:space="preserve">- The outlier does not suggest a consistent linear trend.</w:t>
      </w:r>
    </w:p>
    <w:p>
      <w:pPr>
        <w:pStyle w:val="Normal"/>
      </w:pPr>
      <w:r>
        <w:t xml:space="preserve"/>
      </w:r>
    </w:p>
    <w:p>
      <w:pPr>
        <w:pStyle w:val="Normal"/>
      </w:pPr>
      <w:r>
        <w:t xml:space="preserve">Thus, the data does not indicate a clear linear relationship across the range of anxiety levels. The outlier might seem to suggest some negative association, but overall, it does not strongly influence the trend due to its isolation.</w:t>
      </w:r>
    </w:p>
    <w:p>
      <w:pPr>
        <w:pStyle w:val="Normal"/>
      </w:pPr>
      <w:r>
        <w:t xml:space="preserve"/>
      </w:r>
    </w:p>
    <w:p>
      <w:pPr>
        <w:pStyle w:val="Normal"/>
      </w:pPr>
      <w:r>
        <w:t xml:space="preserve">Given these observations, the best interpretation is:</w:t>
      </w:r>
    </w:p>
    <w:p>
      <w:pPr>
        <w:pStyle w:val="Normal"/>
      </w:pPr>
      <w:r>
        <w:t xml:space="preserve"/>
      </w:r>
    </w:p>
    <w:p>
      <w:pPr>
        <w:pStyle w:val="Normal"/>
      </w:pPr>
      <w:r>
        <w:t xml:space="preserve">(C) This graph shows very little, if any, linear relationship between anxiety and achievement in science.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2025-03-29T16:09:12Z</dcterms:modified>
  <cp:category/>
</cp:coreProperties>
</file>