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(B) Invalid.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statement is invalid because a confidence interval does not provide information about individual observations within the sample. Instead, a 95% confidence interval estimates a range within which we expect the true population mean to fall 95% of the time, assuming repeated sampling. It does not imply that 95% of individual cookies will have between 18.6 and 21.3 chocolate chips.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2025-03-29T16:24:26Z</dcterms:modified>
  <cp:category/>
</cp:coreProperties>
</file>