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student's conclusion is **(A) Valid.**</w:t>
      </w:r>
    </w:p>
    <w:p>
      <w:pPr>
        <w:pStyle w:val="Normal"/>
      </w:pPr>
      <w:r>
        <w:t xml:space="preserve"/>
      </w:r>
    </w:p>
    <w:p>
      <w:pPr>
        <w:pStyle w:val="Normal"/>
      </w:pPr>
      <w:r>
        <w:t xml:space="preserve">Here's the reasoning:</w:t>
      </w:r>
    </w:p>
    <w:p>
      <w:pPr>
        <w:pStyle w:val="Normal"/>
      </w:pPr>
      <w:r>
        <w:t xml:space="preserve"/>
      </w:r>
    </w:p>
    <w:p>
      <w:pPr>
        <w:pStyle w:val="Normal"/>
      </w:pPr>
      <w:r>
        <w:t xml:space="preserve">1.  **Visual Inspection of the Data:** The dot plots show the distribution of time to relief for both groups. By visually comparing the plots, it is apparent that the "new" formula group has a distribution shifted to the left (lower times) compared to the "old" formula group. The peak for the new formula is around 55-60 minutes, while the peak for the old formula is around 70-80 minutes.</w:t>
      </w:r>
    </w:p>
    <w:p>
      <w:pPr>
        <w:pStyle w:val="Normal"/>
      </w:pPr>
      <w:r>
        <w:t xml:space="preserve"/>
      </w:r>
    </w:p>
    <w:p>
      <w:pPr>
        <w:pStyle w:val="Normal"/>
      </w:pPr>
      <w:r>
        <w:t xml:space="preserve">2.  **Average Time to Relief:** Since the distributions are noticeably different, with the "new" formula patients generally experiencing headache relief in less time than those on the "old" formula, the student's observation that the average time to relief will be lower is valid.</w:t>
      </w:r>
    </w:p>
    <w:p>
      <w:pPr>
        <w:pStyle w:val="Normal"/>
      </w:pPr>
      <w:r>
        <w:t xml:space="preserve"/>
      </w:r>
    </w:p>
    <w:p>
      <w:pPr>
        <w:pStyle w:val="Normal"/>
      </w:pPr>
      <w:r>
        <w:t xml:space="preserve">3.  **Approximate Magnitude:** Although the specific values aren't given, the student's estimate of about 20 minutes sooner seems to be a reasonable estimate based on the visual difference in the medians/centers of the two distributions.</w:t>
      </w:r>
    </w:p>
    <w:p>
      <w:pPr>
        <w:pStyle w:val="Normal"/>
      </w:pPr>
      <w:r>
        <w:t xml:space="preserve"/>
      </w:r>
    </w:p>
    <w:p>
      <w:pPr>
        <w:pStyle w:val="Normal"/>
      </w:pPr>
      <w:r>
        <w:t xml:space="preserve">4.  **Important Considerations:** The study design utilized random assignment, which helps establish a causal link between the drug formula and the outcome (time to relief). This supports the student's interpretation.</w:t>
      </w:r>
    </w:p>
    <w:p>
      <w:pPr>
        <w:pStyle w:val="Normal"/>
      </w:pPr>
      <w:r>
        <w:t xml:space="preserve"/>
      </w:r>
    </w:p>
    <w:p>
      <w:pPr>
        <w:pStyle w:val="Normal"/>
      </w:pPr>
      <w:r>
        <w:t xml:space="preserve">Therefore, the student's conclusion that people taking the new formula will tend to feel relief sooner than those taking the old formula is valid.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2025-03-29T17:10:39Z</dcterms:modified>
  <cp:category/>
</cp:coreProperties>
</file>