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correct answer is **(A) Histogram I.**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Here's the reasoning, presented with graduate-level statistical rigor: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**Understanding the Context:** We're dealing with wrist circumferences, a continuous variable, measured from a biological population (newborn female infants). We can anticipate that wrist circumferences would likely be normally distributed, or at least approximately normal, due to biological factors and the Central Limit Theorem.</w:t>
      </w:r>
    </w:p>
    <w:p>
      <w:pPr>
        <w:pStyle w:val="Normal"/>
      </w:pPr>
      <w:r>
        <w:t xml:space="preserve">*   **Evaluating Histograms:**</w:t>
      </w:r>
    </w:p>
    <w:p>
      <w:pPr>
        <w:pStyle w:val="Normal"/>
      </w:pPr>
      <w:r>
        <w:t xml:space="preserve">    *   **(I) Histogram I:**  This histogram exhibits an approximately symmetrical, bell-shaped distribution, characteristic of a normal distribution. It's centered, with a single mode, and tapers off on both sides. This is a plausible representation of wrist circumference data.</w:t>
      </w:r>
    </w:p>
    <w:p>
      <w:pPr>
        <w:pStyle w:val="Normal"/>
      </w:pPr>
      <w:r>
        <w:t xml:space="preserve">    *   **(II) Histogram II:** This histogram is severely right-skewed. This suggests that the population would have values very concentrated towards the lower end of the wrist circumference and a long tail on the right. This would not be expected with a biological variable like this.</w:t>
      </w:r>
    </w:p>
    <w:p>
      <w:pPr>
        <w:pStyle w:val="Normal"/>
      </w:pPr>
      <w:r>
        <w:t xml:space="preserve">    *   **(III) Histogram III:** This histogram is also right-skewed and very non-symmetrical. This is not what we would expect from a measure like this.</w:t>
      </w:r>
    </w:p>
    <w:p>
      <w:pPr>
        <w:pStyle w:val="Normal"/>
      </w:pPr>
      <w:r>
        <w:t xml:space="preserve">    *   **(IV) Histogram IV:** This histogram has a more uniform distribution. Uniform distributions are not typical of biological measurements.</w:t>
      </w:r>
    </w:p>
    <w:p>
      <w:pPr>
        <w:pStyle w:val="Normal"/>
      </w:pPr>
      <w:r>
        <w:t xml:space="preserve">*   **Conclusion:**  Given the nature of the variable (wrist circumference), a symmetric, bell-shaped distribution (like Histogram I) is the most reasonable expectation. Other distributions are less likely given biological constraints.</w:t>
      </w:r>
    </w:p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2025-03-29T17:12:16Z</dcterms:modified>
  <cp:category/>
</cp:coreProperties>
</file>