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Here's how to approach this question: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**Understanding Box Plots**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**Minimum:** The left whisker extends to the minimum value.</w:t>
      </w:r>
    </w:p>
    <w:p>
      <w:pPr>
        <w:pStyle w:val="Normal"/>
      </w:pPr>
      <w:r>
        <w:t xml:space="preserve">*   **First Quartile (Q1):** The left side of the box. 25% of the data falls below Q1.</w:t>
      </w:r>
    </w:p>
    <w:p>
      <w:pPr>
        <w:pStyle w:val="Normal"/>
      </w:pPr>
      <w:r>
        <w:t xml:space="preserve">*   **Median (Q2):** The line inside the box. 50% of the data falls below the median.</w:t>
      </w:r>
    </w:p>
    <w:p>
      <w:pPr>
        <w:pStyle w:val="Normal"/>
      </w:pPr>
      <w:r>
        <w:t xml:space="preserve">*   **Third Quartile (Q3):** The right side of the box. 75% of the data falls below Q3.</w:t>
      </w:r>
    </w:p>
    <w:p>
      <w:pPr>
        <w:pStyle w:val="Normal"/>
      </w:pPr>
      <w:r>
        <w:t xml:space="preserve">*   **Maximum:** The right whisker extends to the maximum value.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**Analyzing the Box Plots**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 **Identify 30 on the scale:** Locate the point 30 on the horizontal axis representing exam scores.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 **Section A:** The left whisker of Section A extends to a value near 20. This means that at least one student in Section A scored below 30.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 **Section B:** The left whisker of Section B also extends to a value near 20. This means that at least one student in Section B scored below 30.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4.  **Compare for Percentage:** We want to determine which section has the *greater percentage* of students at or below 30. Both the sections have the minimum value close to 20, therefore we can tell which section has a greater percentage of students with scores at or below 30.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**Answer:**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**It is impossible to tell.** Both sections have some scores at or below 30, but the box plots don't reveal what *percentage* of students are in that range. We only know the minimum score for each section.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2025-03-29T17:12:32Z</dcterms:modified>
  <cp:category/>
</cp:coreProperties>
</file>