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To determine which section has a greater percentage of students with scores at or above 80, we need to analyze the box plots for Section A and Section B.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1. **Section A:**</w:t>
      </w:r>
    </w:p>
    <w:p>
      <w:pPr>
        <w:pStyle w:val="Normal"/>
      </w:pPr>
      <w:r>
        <w:t xml:space="preserve">   - The box plot shows the median (middle line of the box) is around 90.</w:t>
      </w:r>
    </w:p>
    <w:p>
      <w:pPr>
        <w:pStyle w:val="Normal"/>
      </w:pPr>
      <w:r>
        <w:t xml:space="preserve">   - The lower quartile (left edge of the box) is around 70.</w:t>
      </w:r>
    </w:p>
    <w:p>
      <w:pPr>
        <w:pStyle w:val="Normal"/>
      </w:pPr>
      <w:r>
        <w:t xml:space="preserve">   - The upper quartile (right edge of the box) is around 110.</w:t>
      </w:r>
    </w:p>
    <w:p>
      <w:pPr>
        <w:pStyle w:val="Normal"/>
      </w:pPr>
      <w:r>
        <w:t xml:space="preserve">   - The whiskers extend from approximately 30 to 140.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2. **Section B:**</w:t>
      </w:r>
    </w:p>
    <w:p>
      <w:pPr>
        <w:pStyle w:val="Normal"/>
      </w:pPr>
      <w:r>
        <w:t xml:space="preserve">   - The box plot shows the median is around 70.</w:t>
      </w:r>
    </w:p>
    <w:p>
      <w:pPr>
        <w:pStyle w:val="Normal"/>
      </w:pPr>
      <w:r>
        <w:t xml:space="preserve">   - The lower quartile is around 50.</w:t>
      </w:r>
    </w:p>
    <w:p>
      <w:pPr>
        <w:pStyle w:val="Normal"/>
      </w:pPr>
      <w:r>
        <w:t xml:space="preserve">   - The upper quartile is around 90.</w:t>
      </w:r>
    </w:p>
    <w:p>
      <w:pPr>
        <w:pStyle w:val="Normal"/>
      </w:pPr>
      <w:r>
        <w:t xml:space="preserve">   - The whiskers extend from approximately 10 to 130.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From this analysis: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- For Section A, the lower quartile (25th percentile) is at 70, which means 75% of the students scored above 70. Since the median is at 90, at least 50% of the students scored above 90, and a significant portion of the upper 25% (between 90 and 110) scored above 80.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- For Section B, the upper quartile (75th percentile) is at 90, which means 25% of the students scored above 90. The median is at 70, indicating that 50% of the students scored below 70. Therefore, fewer students in Section B scored above 80 compared to Section A.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Based on this comparison, **Section A** has a greater percentage of students with scores at or above 80.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So, the correct answer is: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(A) Section A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2025-03-29T17:22:35Z</dcterms:modified>
  <cp:category/>
</cp:coreProperties>
</file>