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As a high-quality graduate statistics student, the best interpretation of the given result would be:</w:t>
      </w:r>
    </w:p>
    <w:p>
      <w:pPr>
        <w:pStyle w:val="Normal"/>
      </w:pPr>
      <w:r>
        <w:t xml:space="preserve"/>
      </w:r>
    </w:p>
    <w:p>
      <w:pPr>
        <w:pStyle w:val="Normal"/>
      </w:pPr>
      <w:r>
        <w:t xml:space="preserve">**(A) We cannot conclude whether earning more money causes more recycling among U.S. adults because this type of design does not allow us to infer causation.**</w:t>
      </w:r>
    </w:p>
    <w:p>
      <w:pPr>
        <w:pStyle w:val="Normal"/>
      </w:pPr>
      <w:r>
        <w:t xml:space="preserve"/>
      </w:r>
    </w:p>
    <w:p>
      <w:pPr>
        <w:pStyle w:val="Normal"/>
      </w:pPr>
      <w:r>
        <w:t xml:space="preserve">Here's the reasoning:</w:t>
      </w:r>
    </w:p>
    <w:p>
      <w:pPr>
        <w:pStyle w:val="Normal"/>
      </w:pPr>
      <w:r>
        <w:t xml:space="preserve"/>
      </w:r>
    </w:p>
    <w:p>
      <w:pPr>
        <w:pStyle w:val="Normal"/>
      </w:pPr>
      <w:r>
        <w:t xml:space="preserve">- **Option (A)** correctly identifies that correlation does not imply causation. The study design, which is observational (a survey), does not control for other variables that might influence both income level and recycling behavior, nor does it manipulate income levels to see if it directly affects recycling. Therefore, while we can say there is a strong positive correlation, we cannot conclude that higher income causes more recycling.</w:t>
      </w:r>
    </w:p>
    <w:p>
      <w:pPr>
        <w:pStyle w:val="Normal"/>
      </w:pPr>
      <w:r>
        <w:t xml:space="preserve"/>
      </w:r>
    </w:p>
    <w:p>
      <w:pPr>
        <w:pStyle w:val="Normal"/>
      </w:pPr>
      <w:r>
        <w:t xml:space="preserve">- **Option (B)** is incorrect because 1,000 is generally considered a sufficiently large sample size for drawing conclusions about population parameters in survey research, especially when the sampling is random.</w:t>
      </w:r>
    </w:p>
    <w:p>
      <w:pPr>
        <w:pStyle w:val="Normal"/>
      </w:pPr>
      <w:r>
        <w:t xml:space="preserve"/>
      </w:r>
    </w:p>
    <w:p>
      <w:pPr>
        <w:pStyle w:val="Normal"/>
      </w:pPr>
      <w:r>
        <w:t xml:space="preserve">- **Option (C)** is incorrect because it makes a causal statement based on correlational data. Without experimental manipulation or a design that can control for confounding variables, we cannot conclude that earning more money directly influences recycling behavior.</w:t>
      </w:r>
    </w:p>
    <w:p>
      <w:pPr>
        <w:pStyle w:val="Normal"/>
      </w:pPr>
      <w:r>
        <w:t xml:space="preserve"/>
      </w:r>
    </w:p>
    <w:p>
      <w:pPr>
        <w:pStyle w:val="Normal"/>
      </w:pPr>
      <w:r>
        <w:t xml:space="preserve">Thus, the most statistically sound interpretation based on the principles of correlation vs. causation in observational studies is option **(A)**.</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2025-03-29T17:15:38Z</dcterms:modified>
  <cp:category/>
</cp:coreProperties>
</file>