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To determine which section would have a greater standard deviation in exam scores, we need to consider the spread of the data in each section. The standard deviation is a measure of the amount of variation or dispersion in a set of values.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From the box plot: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- **Section A** has a wider interquartile range (IQR) and a broader range of scores, extending from approximately 10 to 150.</w:t>
      </w:r>
    </w:p>
    <w:p>
      <w:pPr>
        <w:pStyle w:val="Normal"/>
      </w:pPr>
      <w:r>
        <w:t xml:space="preserve">- **Section B** has a narrower IQR and a more compact range of scores, extending from approximately 30 to 110.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 wider range and a larger IQR typically indicate greater variability in the data, which translates to a higher standard deviation.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Therefore, based on the box plot, **Section A** would be expected to have a greater standard deviation in exam scores.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The correct answer is: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(A) Section A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juliancabrera</cp:lastModifiedBy>
  <cp:revision>9</cp:revision>
  <dcterms:created xsi:type="dcterms:W3CDTF">2017-02-28T11:18:00Z</dcterms:created>
  <dcterms:modified xsi:type="dcterms:W3CDTF">2025-03-29T17:20:34Z</dcterms:modified>
  <cp:category/>
</cp:coreProperties>
</file>