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To answer this question accurately, we need to understand what information a boxplot provides and how we can use it to compare the distributions of scores between two sections.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 boxplot provides the following key pieces of information:</w:t>
      </w:r>
    </w:p>
    <w:p>
      <w:pPr>
        <w:pStyle w:val="Normal"/>
      </w:pPr>
      <w:r>
        <w:t xml:space="preserve">- The median (the line inside the box)</w:t>
      </w:r>
    </w:p>
    <w:p>
      <w:pPr>
        <w:pStyle w:val="Normal"/>
      </w:pPr>
      <w:r>
        <w:t xml:space="preserve">- The interquartile range (IQR), which is the range between the first quartile (Q1, the lower edge of the box) and the third quartile (Q3, the upper edge of the box)</w:t>
      </w:r>
    </w:p>
    <w:p>
      <w:pPr>
        <w:pStyle w:val="Normal"/>
      </w:pPr>
      <w:r>
        <w:t xml:space="preserve">- The whiskers, which typically extend to the minimum and maximum values within 1.5 * IQR from Q1 and Q3, respectively.</w:t>
      </w:r>
    </w:p>
    <w:p>
      <w:pPr>
        <w:pStyle w:val="Normal"/>
      </w:pPr>
      <w:r>
        <w:t xml:space="preserve">- Outliers, if any, which are beyond the whiskers.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However, a boxplot does not directly show the percentage of data points above a specific value like 120. It only gives us the position of certain percentiles (25th, 50th, 75th).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Given this limitation: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- If the upper whisker or the Q3 of one section extends beyond 120, it suggests that at least 25% of the data (or more if there are outliers) in that section are above 120. However, this does not give us the exact percentage.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- If neither Q3 nor the upper whisker extends to 120, it suggests that fewer than 25% of the scores are above 120.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- If both sections have Q3 or upper whiskers extending beyond 120, we can't determine which has a greater percentage without knowing the exact distribution.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Since a boxplot does not provide the exact percentage of scores above a specific value like 120, the correct answer must be: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(D) It is impossible to tell this level of detail from a boxplot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This choice is correct because, without additional information or a different type of plot (like a histogram or density plot), we cannot determine the exact percentage of students scoring at or above 120 from a boxplot alone.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2025-03-30T19:54:04Z</dcterms:modified>
  <cp:category/>
</cp:coreProperties>
</file>