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32"/>
        </w:rPr>
        <w:t>Bruno Guimarães Barreira</w:t>
      </w:r>
    </w:p>
    <w:p>
      <w:pPr>
        <w:pStyle w:val="Heading2"/>
      </w:pPr>
      <w:r>
        <w:rPr>
          <w:sz w:val="28"/>
        </w:rPr>
        <w:t>Gerente de Manutenção, Kimberly-Clark Brasil</w:t>
      </w:r>
    </w:p>
    <w:p>
      <w:pPr>
        <w:pStyle w:val="Heading2"/>
      </w:pPr>
      <w:r>
        <w:rPr>
          <w:sz w:val="28"/>
        </w:rPr>
        <w:t>21 de agosto de 2023</w:t>
      </w:r>
    </w:p>
    <w:p>
      <w:r>
        <w:rPr>
          <w:rFonts w:ascii="Calibri" w:hAnsi="Calibri"/>
          <w:sz w:val="22"/>
        </w:rPr>
        <w:t>A quem possa interessar,</w:t>
      </w:r>
    </w:p>
    <w:p>
      <w:r>
        <w:rPr>
          <w:rFonts w:ascii="Calibri" w:hAnsi="Calibri"/>
          <w:sz w:val="22"/>
        </w:rPr>
        <w:t>É com satisfação que apresento esta carta de recomendação para Ikaro, profissional com quem tive o privilégio de trabalhar diretamente por doze anos (2009-2021) na planta da Kimberly-Clark em Suzano. Como Gerente de Manutenção responsável pela eficiência operacional e confiabilidade dos ativos, pude observar em primeira mão não apenas os resultados excepcionais de seu trabalho como Engenheiro de Manutenção, mas também seu rigor metodológico e evolução técnica em um ambiente industrial de alta complexidade.</w:t>
      </w:r>
    </w:p>
    <w:p>
      <w:r>
        <w:rPr>
          <w:rFonts w:ascii="Calibri" w:hAnsi="Calibri"/>
          <w:sz w:val="22"/>
        </w:rPr>
        <w:t>A iniciativa que Ikaro liderou em 2016 para mitigar o desperdício de produtos durante o arranque de nossas máquinas representa um caso exemplar de engenharia de diagnóstico e solução de problemas. O sintoma inicial era claro e oneroso: uma perda crônica e significativa de produtos acabados em cada ciclo de partida das linhas de produção. Este era considerado um custo operacional inevitável, um subproduto intrínseco à fase de aceleração do maquinário. A análise de causa raiz conduzida por Ikaro, no entanto, demonstrou o contrário.</w:t>
      </w:r>
    </w:p>
    <w:p>
      <w:r>
        <w:rPr>
          <w:rFonts w:ascii="Calibri" w:hAnsi="Calibri"/>
          <w:sz w:val="22"/>
        </w:rPr>
        <w:t>A investigação forense do processo revelou que a falha não era aleatória, mas sim um defeito sistêmico e previsível. O problema residia na aplicação de adesivo durante a curva de aceleração da máquina. A parametrização dos equipamentos era estática e otimizada para a velocidade de regime, falhando em compensar dinamicamente as variações da fase de startup. Isso resultava em deposição inconsistente de adesivo – excessiva ou insuficiente – tornando os produtos iniciais não conformes e destinados ao descarte.</w:t>
      </w:r>
    </w:p>
    <w:p>
      <w:r>
        <w:rPr>
          <w:rFonts w:ascii="Calibri" w:hAnsi="Calibri"/>
          <w:sz w:val="22"/>
        </w:rPr>
        <w:t>A solução proposta por Ikaro foi a concepção e programação de um software de controle em malha fechada. Em vez de uma intervenção manual ou de um ajuste paliativo, ele desenvolveu um algoritmo que monitorava a velocidade da linha em tempo real e modulava proativamente os parâmetros dos bicos aplicadores de adesivo. Essencialmente, o software criava uma curva de compensação dinâmica que garantia a aplicação precisa do adesivo em qualquer velocidade, desde a inércia até o regime de produção total.</w:t>
      </w:r>
    </w:p>
    <w:p>
      <w:r>
        <w:rPr>
          <w:rFonts w:ascii="Calibri" w:hAnsi="Calibri"/>
          <w:sz w:val="22"/>
        </w:rPr>
        <w:t>A metodologia aplicada por Ikaro foi, em essência, uma forma sofisticada de modelagem de processo e controle adaptativo:</w:t>
      </w:r>
    </w:p>
    <w:p>
      <w:pPr>
        <w:pStyle w:val="ListNumber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Diagnóstico Granular via Análise de Dados:</w:t>
      </w:r>
      <w:r>
        <w:rPr>
          <w:rFonts w:ascii="Calibri" w:hAnsi="Calibri"/>
          <w:sz w:val="22"/>
        </w:rPr>
        <w:t xml:space="preserve"> Utilizando as ferramentas de logging dos PLCs Rockwell (ControlLogix) e sensores de alta frequência, ele coletou dados precisos que correlacionavam a velocidade da linha com a qualidade da aplicação do adesivo em cada instante do startup. Essa "fotografia" do processo em câmera lenta revelou o descompasso exato entre o comando enviado ao aplicador e o resultado físico no produto.</w:t>
      </w:r>
      <w:r>
        <w:rPr>
          <w:rFonts w:ascii="Calibri" w:hAnsi="Calibri"/>
          <w:sz w:val="22"/>
        </w:rPr>
        <w:br/>
      </w:r>
    </w:p>
    <w:p>
      <w:pPr>
        <w:pStyle w:val="ListNumber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Desenvolvimento de um Algoritmo de Compensação Dinâmica:</w:t>
      </w:r>
      <w:r>
        <w:rPr>
          <w:rFonts w:ascii="Calibri" w:hAnsi="Calibri"/>
          <w:sz w:val="22"/>
        </w:rPr>
        <w:t xml:space="preserve"> No ambiente de programação </w:t>
      </w:r>
      <w:r>
        <w:rPr>
          <w:rFonts w:ascii="Courier New" w:hAnsi="Courier New"/>
          <w:sz w:val="20"/>
        </w:rPr>
        <w:t>Studio 5000</w:t>
      </w:r>
      <w:r>
        <w:rPr>
          <w:rFonts w:ascii="Calibri" w:hAnsi="Calibri"/>
          <w:sz w:val="22"/>
        </w:rPr>
        <w:t>, Ikaro desenvolveu um bloco de função customizado que atuava como um "tradutor" inteligente: lia a velocidade instantânea da linha e, com base em uma curva de compensação pré-mapeada, ajustava dinamicamente os parâmetros do driver do aplicador de adesivo — especificamente, o tempo de abertura da válvula solenoide e a pressão da bomba.</w:t>
      </w:r>
      <w:r>
        <w:rPr>
          <w:rFonts w:ascii="Calibri" w:hAnsi="Calibri"/>
          <w:sz w:val="22"/>
        </w:rPr>
        <w:br/>
      </w:r>
    </w:p>
    <w:p>
      <w:pPr>
        <w:pStyle w:val="ListNumber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Implementação Não-Invasiva:</w:t>
      </w:r>
      <w:r>
        <w:rPr>
          <w:rFonts w:ascii="Calibri" w:hAnsi="Calibri"/>
          <w:sz w:val="22"/>
        </w:rPr>
        <w:t xml:space="preserve"> A elegância da solução residiu em sua implementação. Em vez de uma reforma custosa, a lógica foi integrada ao software do PLC existente. A intervenção foi cirúrgica, modificando apenas o código de controle, sem alterar a arquitetura física da máquina. Isso permitiu uma implementação rápida, com baixo risco e downtime mínimo.</w:t>
      </w:r>
      <w:r>
        <w:rPr>
          <w:rFonts w:ascii="Calibri" w:hAnsi="Calibri"/>
          <w:sz w:val="22"/>
        </w:rPr>
        <w:br/>
      </w:r>
    </w:p>
    <w:p>
      <w:r>
        <w:rPr>
          <w:rFonts w:ascii="Calibri" w:hAnsi="Calibri"/>
          <w:sz w:val="22"/>
        </w:rPr>
        <w:t>A implementação deste sistema nas seis linhas de produção mais críticas gerou resultados empiricamente validados através de rigorosa coleta e análise de dados. Os resultados auditados são os seguintes: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Redução de Desperdício:</w:t>
      </w:r>
      <w:r>
        <w:rPr>
          <w:rFonts w:ascii="Calibri" w:hAnsi="Calibri"/>
          <w:sz w:val="22"/>
        </w:rPr>
        <w:t xml:space="preserve"> Alcançamos uma redução consistente de 20% no volume de produtos descartados (</w:t>
      </w:r>
      <w:r>
        <w:rPr>
          <w:rFonts w:ascii="Calibri" w:hAnsi="Calibri"/>
          <w:i/>
          <w:sz w:val="22"/>
        </w:rPr>
        <w:t>waste</w:t>
      </w:r>
      <w:r>
        <w:rPr>
          <w:rFonts w:ascii="Calibri" w:hAnsi="Calibri"/>
          <w:sz w:val="22"/>
        </w:rPr>
        <w:t>) por ciclo de arranque de máquina.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Retorno Financeiro Direto:</w:t>
      </w:r>
      <w:r>
        <w:rPr>
          <w:rFonts w:ascii="Calibri" w:hAnsi="Calibri"/>
          <w:sz w:val="22"/>
        </w:rPr>
        <w:t xml:space="preserve"> O projeto gerou uma economia líquida de US$ 110.000,00 no primeiro ano fiscal.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Escalabilidade e Padronização:</w:t>
      </w:r>
      <w:r>
        <w:rPr>
          <w:rFonts w:ascii="Calibri" w:hAnsi="Calibri"/>
          <w:sz w:val="22"/>
        </w:rPr>
        <w:t xml:space="preserve"> A solução foi implementada com sucesso em 6 linhas de produção distintas, tornando-se o novo padrão operacional para o processo de startup em toda a planta.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Impacto Ambiental:</w:t>
      </w:r>
      <w:r>
        <w:rPr>
          <w:rFonts w:ascii="Calibri" w:hAnsi="Calibri"/>
          <w:sz w:val="22"/>
        </w:rPr>
        <w:t xml:space="preserve"> A redução do refugo eliminou a necessidade de transporte de resíduos para centros de reciclagem, resultando em diminuição mensurável da emissão de carbono.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Reconhecimento Corporativo:</w:t>
      </w:r>
      <w:r>
        <w:rPr>
          <w:rFonts w:ascii="Calibri" w:hAnsi="Calibri"/>
          <w:sz w:val="22"/>
        </w:rPr>
        <w:t xml:space="preserve"> O impacto do projeto foi de tal magnitude que Ikaro foi premiado com 5% em espécie sobre o retorno financeiro gerado, além do reconhecimento regional como a "Melhor Ideia em Retorno e Sustentabilidade do Negócio".</w:t>
      </w:r>
    </w:p>
    <w:p>
      <w:pPr>
        <w:pStyle w:val="ListBullet"/>
        <w:ind w:left="720"/>
      </w:pPr>
      <w:r>
        <w:rPr>
          <w:rFonts w:ascii="Calibri" w:hAnsi="Calibri"/>
          <w:b/>
          <w:sz w:val="22"/>
        </w:rPr>
        <w:t>Confiabilidade do Processo:</w:t>
      </w:r>
      <w:r>
        <w:rPr>
          <w:rFonts w:ascii="Calibri" w:hAnsi="Calibri"/>
          <w:sz w:val="22"/>
        </w:rPr>
        <w:t xml:space="preserve"> Desde a implementação, registramos zero regressão de defeitos relacionados a este modo de falha específico.</w:t>
      </w:r>
    </w:p>
    <w:p>
      <w:r>
        <w:rPr>
          <w:rFonts w:ascii="Calibri" w:hAnsi="Calibri"/>
          <w:sz w:val="22"/>
        </w:rPr>
        <w:t xml:space="preserve">O impacto do projeto transcendeu significativamente o contexto imediato das seis linhas de produção. A iniciativa tornou-se um caso de estudo interno e um benchmark para eficiência operacional e sustentabilidade na Kimberly-Clark. A anomalia no ciclo de </w:t>
      </w:r>
      <w:r>
        <w:rPr>
          <w:rFonts w:ascii="Calibri" w:hAnsi="Calibri"/>
          <w:i/>
          <w:sz w:val="22"/>
        </w:rPr>
        <w:t>startup</w:t>
      </w:r>
      <w:r>
        <w:rPr>
          <w:rFonts w:ascii="Calibri" w:hAnsi="Calibri"/>
          <w:sz w:val="22"/>
        </w:rPr>
        <w:t>, que resultava em desperdício crônico, era um problema conhecido, mas aceito como um "custo operacional". A abordagem de Ikaro, que tratou a questão não como um problema mecânico isolado, mas como uma falha de sincronização de software e processo, representou uma mudança de paradigma.</w:t>
      </w:r>
    </w:p>
    <w:p>
      <w:r>
        <w:rPr>
          <w:rFonts w:ascii="Calibri" w:hAnsi="Calibri"/>
          <w:sz w:val="22"/>
        </w:rPr>
        <w:t xml:space="preserve">A disseminação do conhecimento foi uma consequência natural desse reconhecimento. Ikaro foi encarregado de documentar detalhadamente a arquitetura da solução, a lógica do algoritmo e os procedimentos de calibração. Este material técnico foi transformado em um </w:t>
      </w:r>
      <w:r>
        <w:rPr>
          <w:rFonts w:ascii="Calibri" w:hAnsi="Calibri"/>
          <w:i/>
          <w:sz w:val="22"/>
        </w:rPr>
        <w:t>blueprint</w:t>
      </w:r>
      <w:r>
        <w:rPr>
          <w:rFonts w:ascii="Calibri" w:hAnsi="Calibri"/>
          <w:sz w:val="22"/>
        </w:rPr>
        <w:t xml:space="preserve"> replicável, compartilhado com equipes de engenharia de outras unidades da Kimberly-Clark que enfrentavam desafios análogos. A solução deixou de ser um "conserto" para se tornar uma metodologia padronizada para diagnosticar e resolver problemas de sincronização em processos automatizados.</w:t>
      </w:r>
    </w:p>
    <w:p>
      <w:r>
        <w:rPr>
          <w:rFonts w:ascii="Calibri" w:hAnsi="Calibri"/>
          <w:sz w:val="22"/>
        </w:rPr>
        <w:t>O diferencial técnico de Ikaro reside em sua filosofia de engenharia: os problemas operacionais mais persistentes raramente são falhas isoladas de um componente; são sintomas de uma dissonância sistêmica entre o processo mecânico, a lógica de controle e os objetivos de produção. Sua capacidade de diagnosticar e resolver essa dissonância, atuando como um integrador de disciplinas — mecânica, eletrônica, software e processos — para criar soluções que não apenas corrigem, mas otimizam o sistema como um todo, é notável.</w:t>
      </w:r>
    </w:p>
    <w:p>
      <w:r>
        <w:rPr>
          <w:rFonts w:ascii="Calibri" w:hAnsi="Calibri"/>
          <w:sz w:val="22"/>
        </w:rPr>
        <w:t>Como gerente diretamente responsável por este projeto, minha função foi definir os parâmetros estratégicos e os KPIs, enquanto Ikaro foi o arquiteto e executor da solução técnica. Sua análise diagnóstica do comportamento dinâmico do adesivo e sua subsequente concepção de um software de correção foram o núcleo da resolução. Esta posição de co-liderança me conferiu uma compreensão íntima de cada etapa do seu processo de desenvolvimento: da hipótese inicial à implementação e comissionamento.</w:t>
      </w:r>
    </w:p>
    <w:p>
      <w:r>
        <w:rPr>
          <w:rFonts w:ascii="Calibri" w:hAnsi="Calibri"/>
          <w:sz w:val="22"/>
        </w:rPr>
        <w:t>Com base nesta colaboração profunda, minha análise conclusiva é que a contribuição de Ikaro foi fundamental e reveladora de uma competência técnica rara. O desafio não era simplesmente "reduzir o desperdício", mas diagnosticar uma falha intermitente e complexa, localizada precisamente na curva de startup das máquinas – um regime transitório onde os sistemas de controle padrão falham.</w:t>
      </w:r>
    </w:p>
    <w:p>
      <w:r>
        <w:rPr>
          <w:rFonts w:ascii="Calibri" w:hAnsi="Calibri"/>
          <w:sz w:val="22"/>
        </w:rPr>
        <w:t>Portanto, minha recomendação é absoluta. Ikaro demonstrou maestria em todo o ciclo de engenharia: do diagnóstico granular de um problema sistêmico à concepção, desenvolvimento e implementação de uma solução digital escalável e de alto impacto. Prevejo que ele aplicará essa mesma acuidade analítica e mentalidade orientada a resultados para otimizar sistemas ainda mais complexos em qualquer organização que tenha a visão de incorporá-lo em sua equipe. Ele não é um engenheiro que apenas executa manutenção; ele é um arquiteto de eficiência operacional, capaz de transformar falhas de processo em ganhos financeiros e de sustentabilidade.</w:t>
      </w:r>
    </w:p>
    <w:p>
      <w:r>
        <w:rPr>
          <w:rFonts w:ascii="Calibri" w:hAnsi="Calibri"/>
          <w:sz w:val="22"/>
        </w:rPr>
        <w:t>Atenciosamente,</w:t>
      </w:r>
    </w:p>
    <w:p>
      <w:r>
        <w:rPr>
          <w:rFonts w:ascii="Calibri" w:hAnsi="Calibri"/>
          <w:sz w:val="22"/>
        </w:rPr>
        <w:t>Bruno Guimarães Barreira</w:t>
      </w:r>
      <w:r>
        <w:br/>
      </w:r>
      <w:r>
        <w:rPr>
          <w:rFonts w:ascii="Calibri" w:hAnsi="Calibri"/>
          <w:sz w:val="22"/>
        </w:rPr>
        <w:br/>
        <w:t>Gerente de Manutenção</w:t>
      </w:r>
      <w:r>
        <w:br/>
      </w:r>
      <w:r>
        <w:rPr>
          <w:rFonts w:ascii="Calibri" w:hAnsi="Calibri"/>
          <w:sz w:val="22"/>
        </w:rPr>
        <w:br/>
        <w:t>Kimberly-Clark Brasil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