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Recomendação Profissional</w:t>
      </w:r>
    </w:p>
    <w:p>
      <w:r>
        <w:br/>
      </w:r>
    </w:p>
    <w:p>
      <w:pPr>
        <w:pStyle w:val="Heading2"/>
      </w:pPr>
      <w:r>
        <w:t>Jean Cristian Wencersky</w:t>
      </w:r>
    </w:p>
    <w:p>
      <w:r>
        <w:br/>
      </w:r>
    </w:p>
    <w:p>
      <w:pPr>
        <w:jc w:val="both"/>
      </w:pPr>
      <w:r>
        <w:t>WEG Equipamentos Elétricos S/A</w:t>
      </w:r>
    </w:p>
    <w:p>
      <w:r>
        <w:br/>
      </w:r>
    </w:p>
    <w:p>
      <w:pPr>
        <w:jc w:val="both"/>
      </w:pPr>
      <w:r>
        <w:t xml:space="preserve">Data: </w:t>
      </w:r>
      <w:r>
        <w:t>document.write(new Date().toLocaleDateString('pt-BR', { day: '2-digit', month: 'long', year: 'numeric' }));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pPr>
        <w:jc w:val="both"/>
      </w:pPr>
      <w:r>
        <w:t>Minha experiência direta com Ketlin me permite atestar a mensuração e o impacto prático de suas contribuições de maneira inegável e profundamente transformadora. Quando assumi a área de Business Intelligence em 2017, na WEG, o cenário era, para dizer o mínimo, desafiador e crítico: a qualidade dos dados era precária, sistemas legados eram ineficientes e os relatórios de análise não geravam a mínima confiança. A diretoria estava operando com informações fragmentadas, muitas vezes conflitantes, o que comprometia severamente a agilidade e a acuracidade das decisões estratégicas em um mercado global cada vez mais competitivo. Foi nesse contexto que Ketlin, então atuando como Analista de Inteligência de Mercado, emergiu como a usuária-chave, a força motriz, no projeto de reconstrução e reestruturação da base de dados do BI, e sua atuação foi absolutamente decisiva para reverter esse quadro desfavorável e estabelecer um novo paradigma.</w:t>
      </w:r>
    </w:p>
    <w:p>
      <w:r>
        <w:br/>
      </w:r>
    </w:p>
    <w:p>
      <w:pPr>
        <w:jc w:val="both"/>
      </w:pPr>
      <w:r>
        <w:t xml:space="preserve">Trabalhamos intensamente, com uma sinergia que raramente se encontra. Ketlin não se limitou a levantar requisitos de forma superficial; ela se aprofundou com maestria na arquitetura de dados existente, desvendando suas complexidades, e mergulhou nas intricadas regras de negócio, compreendendo as nuances operacionais que geravam os dados. Sua capacidade inata e desenvolvida de transformar dados brutos e caóticos em inteligência acionável, relevante e confiável foi notável. Para ilustrar a magnitude de sua intervenção, antes de sua chegada e reestruturação, estimava-se que </w:t>
      </w:r>
      <w:r>
        <w:t>40%</w:t>
      </w:r>
      <w:r>
        <w:t xml:space="preserve"> dos relatórios gerenciais continham inconsistências significativas, o que gerava debates intermináveis, desgaste da equipe e atrasava de forma crítica a tomada de decisões. Após a redefinição meticulosa de processos, a implementação de governança de dados e a reconstrução técnica liderada por ela, a precisão desses relatórios subiu para impressionantes </w:t>
      </w:r>
      <w:r>
        <w:t>98%</w:t>
      </w:r>
      <w:r>
        <w:t xml:space="preserve">. Isso representou uma economia de tempo de, aproximadamente, </w:t>
      </w:r>
      <w:r>
        <w:t>10 horas semanais por diretor</w:t>
      </w:r>
      <w:r>
        <w:t>, tempo esse que antes era desperdiçado na validação manual exaustiva de dados. A eficiência operacional não apenas aumentou, mas foi catapultada para um novo patamar, pois as equipes podiam, finalmente, confiar nas informações apresentadas, dedicando-se à análise e não à auditoria.</w:t>
      </w:r>
    </w:p>
    <w:p>
      <w:r>
        <w:br/>
      </w:r>
    </w:p>
    <w:p>
      <w:pPr>
        <w:jc w:val="both"/>
      </w:pPr>
      <w:r>
        <w:t xml:space="preserve">A validação técnica dos resultados alcançados por Ketlin é clara e irrefutável, fundamentada em uma abordagem metodológica e ferramentas de ponta. Ketlin utilizou seu conhecimento aprofundado em Tableau para visualização, SQL para manipulação e consulta de dados, e ferramentas de ETL (Extract, Transform, Load) para integração e saneamento, para sanar as inconsistências na raiz. Ela não apenas identificou os gargalos e as fontes de erro, mas implementou soluções robustas e escaláveis que garantiam a integridade dos dados a longo prazo. A reengenharia completa dos fluxos de dados, por exemplo, não foi uma simples otimização, mas uma revolução que reduziu o tempo de processamento de informações em cerca de </w:t>
      </w:r>
      <w:r>
        <w:t>30%</w:t>
      </w:r>
      <w:r>
        <w:t xml:space="preserve">, passando de, em média, </w:t>
      </w:r>
      <w:r>
        <w:t>5 horas para 3,5 horas diárias</w:t>
      </w:r>
      <w:r>
        <w:t xml:space="preserve">. Essa otimização crítica permitiu que os dados estivessem disponíveis mais rapidamente para análise, acelerando exponencialmente o ciclo de tomada de decisões, um diferencial competitivo valioso. Os dashboards que ela desenvolveu em Tableau não eram apenas visualmente atraentes e esteticamente agradáveis; eram profundamente funcionais, interativos e intuitivos, traduzindo métricas complexas em insights diretos e acionáveis para a alta gestão. A taxa de adoção do novo sistema de BI pela diretoria, que antes era inferior a </w:t>
      </w:r>
      <w:r>
        <w:t>50%</w:t>
      </w:r>
      <w:r>
        <w:t xml:space="preserve"> devido à desconfiança e complexidade, saltou para mais de </w:t>
      </w:r>
      <w:r>
        <w:t>90%</w:t>
      </w:r>
      <w:r>
        <w:t xml:space="preserve"> após a implementação de suas soluções, demonstrando a eficácia e a aceitação de seu trabalho.</w:t>
      </w:r>
    </w:p>
    <w:p>
      <w:r>
        <w:br/>
      </w:r>
    </w:p>
    <w:p>
      <w:pPr>
        <w:jc w:val="both"/>
      </w:pPr>
      <w:r>
        <w:t>Um dos aspectos mais marcantes da atuação de Ketlin foi sua capacidade de engajar e capacitar as equipes. Ela não apenas construiu as soluções, mas também promoveu workshops e treinamentos periódicos, garantindo que os usuários finais compreendessem a lógica por trás dos dashboards e a importância da qualidade dos dados. Essa abordagem colaborativa foi fundamental para a sustentabilidade das melhorias, criando uma cultura de dados em toda a organização. A clareza em suas explicações e a paciência em tirar dúvidas desmistificaram o BI, transformando o que antes era visto como um sistema complexo em uma ferramenta acessível e indispensável.</w:t>
      </w:r>
    </w:p>
    <w:p>
      <w:r>
        <w:br/>
      </w:r>
    </w:p>
    <w:p>
      <w:pPr>
        <w:jc w:val="both"/>
      </w:pPr>
      <w:r>
        <w:t xml:space="preserve">O nexo causal entre as ações de Ketlin e os resultados obtidos é inequívoco e demonstra sua visão estratégica alinhada à excelência técnica. Sua liderança técnica e estratégica na reconstrução do BI transformou o sistema de um passivo, uma fonte de problemas e desconfiança, em um ativo estratégico fundamental para a empresa. Se antes o BI era percebido como uma fonte de problemas e um centro de custo, ele se tornou a principal ferramenta de apoio à decisão, impactando diretamente o desempenho financeiro e operacional da empresa. A escalabilidade da solução, implementada com maestria por Ketlin, permitiu que a base de usuários crescesse de algumas centenas para mais de </w:t>
      </w:r>
      <w:r>
        <w:t>1.600 usuários globais</w:t>
      </w:r>
      <w:r>
        <w:t>, abrangendo diferentes departamentos e filiais, sem qualquer perda de desempenho ou confiabilidade. Isso valida não apenas a robustez de sua abordagem técnica, mas também a visão de longo prazo e a previsibilidade em suas soluções. A realocação de recursos que antes eram desperdiçados na correção manual e na validação de dados pôde, agora, ser direcionada para iniciativas de crescimento, inovação e desenvolvimento de novos produtos, impulsionando a empresa adiante.</w:t>
      </w:r>
    </w:p>
    <w:p>
      <w:r>
        <w:br/>
      </w:r>
    </w:p>
    <w:p>
      <w:r>
        <w:t>Resultados Tangíveis e Impacto Mensurável</w:t>
      </w:r>
    </w:p>
    <w:p>
      <w:r>
        <w:br/>
      </w:r>
    </w:p>
    <w:p>
      <w:pPr>
        <w:pStyle w:val="ListBullet"/>
      </w:pPr>
      <w:r>
        <w:t xml:space="preserve">Ao liderar a reconstrução técnica e estratégica do BI, Ketlin transformou a plataforma de dados, aumentando a precisão dos relatórios de um patamar insatisfatório de </w:t>
      </w:r>
      <w:r>
        <w:t>60%</w:t>
      </w:r>
      <w:r>
        <w:t xml:space="preserve"> para impressionantes </w:t>
      </w:r>
      <w:r>
        <w:t>98%</w:t>
      </w:r>
      <w:r>
        <w:t xml:space="preserve"> </w:t>
      </w:r>
      <w:r>
        <w:t>→ levando a uma redução substancial de 10 horas semanais de validação manual para cada diretor, liberando tempo valioso para atividades mais estratégicas.</w:t>
      </w:r>
    </w:p>
    <w:p>
      <w:pPr>
        <w:pStyle w:val="ListBullet"/>
      </w:pPr>
      <w:r>
        <w:t xml:space="preserve">Pela redefinição de regras de negócio em colaboração estreita com a alta gestão, Ketlin alinhou as informações aos objetivos estratégicos da empresa, resultando em um aumento drástico da taxa de adoção do BI pela diretoria de menos de </w:t>
      </w:r>
      <w:r>
        <w:t>50%</w:t>
      </w:r>
      <w:r>
        <w:t xml:space="preserve"> para mais de </w:t>
      </w:r>
      <w:r>
        <w:t>90%</w:t>
      </w:r>
      <w:r>
        <w:t xml:space="preserve"> </w:t>
      </w:r>
      <w:r>
        <w:t>→ impactando diretamente a qualidade, agilidade e confiança na tomada de decisões em todos os níveis.</w:t>
      </w:r>
    </w:p>
    <w:p>
      <w:pPr>
        <w:pStyle w:val="ListBullet"/>
      </w:pPr>
      <w:r>
        <w:t xml:space="preserve">Através do desenvolvimento de mais de </w:t>
      </w:r>
      <w:r>
        <w:t>300 dashboards analíticos avançados e personalizáveis</w:t>
      </w:r>
      <w:r>
        <w:t xml:space="preserve"> no Tableau, Ketlin simplificou o acesso a insights críticos, reduzindo o tempo de processamento de dados em </w:t>
      </w:r>
      <w:r>
        <w:t>30%</w:t>
      </w:r>
      <w:r>
        <w:t xml:space="preserve"> </w:t>
      </w:r>
      <w:r>
        <w:t>→ o que gerou informações disponíveis mais rapidamente e com maior clareza para análise estratégica.</w:t>
      </w:r>
    </w:p>
    <w:p>
      <w:pPr>
        <w:pStyle w:val="ListBullet"/>
      </w:pPr>
      <w:r>
        <w:t xml:space="preserve">Pela implementação de soluções de dados escaláveis e resilientes, Ketlin estruturou uma base de dados robusta e preparada para o futuro, atendendo com eficiência a mais de </w:t>
      </w:r>
      <w:r>
        <w:t>1.600 usuários globais</w:t>
      </w:r>
      <w:r>
        <w:t xml:space="preserve"> em diversas geografias </w:t>
      </w:r>
      <w:r>
        <w:t>→ consolidando o BI como ferramenta central e indispensável para a inteligência de negócios.</w:t>
      </w:r>
    </w:p>
    <w:p>
      <w:pPr>
        <w:pStyle w:val="ListBullet"/>
      </w:pPr>
      <w:r>
        <w:t xml:space="preserve">Utilizando seu conhecimento aprofundado em SQL para consultas complexas e ETL para integração de dados de múltiplas fontes, Ketlin corrigiu inconsistências sistêmicas e otimizou fluxos de dados, eliminando a reprodutibilidade de erros que antes comprometiam gravemente a análise e a credibilidade </w:t>
      </w:r>
      <w:r>
        <w:t>→ garantindo a confiabilidade, integridade e governança das informações em toda a corporação.</w:t>
      </w:r>
    </w:p>
    <w:p>
      <w:r>
        <w:br/>
      </w:r>
    </w:p>
    <w:p>
      <w:pPr>
        <w:jc w:val="both"/>
      </w:pPr>
      <w:r>
        <w:t xml:space="preserve">Os resultados que descrevi anteriormente, na reconstrução técnica e estratégica do Business Intelligence da WEG, não são ganhos técnicos isolados; eles demonstram um modelo escalável com implicações muito mais amplas. A capacidade de Ketlin de transformar uma plataforma de BI problemática em uma fonte confiável e robusta de informação para a diretoria, atendendo a mais de </w:t>
      </w:r>
      <w:r>
        <w:t>1.600 usuários globais</w:t>
      </w:r>
      <w:r>
        <w:t>, evidencia uma competência fundamental para qualquer organização que busque excelência operacional e vantagem competitiva no mercado.</w:t>
      </w:r>
    </w:p>
    <w:p>
      <w:r>
        <w:br/>
      </w:r>
    </w:p>
    <w:p>
      <w:pPr>
        <w:jc w:val="both"/>
      </w:pPr>
      <w:r>
        <w:t xml:space="preserve">No cenário atual de negócios, a qualidade e a acessibilidade dos dados são diferenciais cruciais. A atuação de Ketlin, ao redefinir regras de negócio e alinhar as informações aos objetivos estratégicos, otimizou a tomada de decisão da alta gestão. Isso se traduz diretamente em maior agilidade na resposta às dinâmicas de mercado, identificação proativa de oportunidades e mitigação de riscos. A redução de inconsistências e a implementação de fluxos de dados eficientes, utilizando Tableau, SQL e ferramentas de ETL, impactaram diretamente o </w:t>
      </w:r>
      <w:r>
        <w:t>ROI</w:t>
      </w:r>
      <w:r>
        <w:t xml:space="preserve"> da empresa, ao reduzir o tempo gasto em validação de dados e aumentar a confiança nas análises. Estes são aspectos que importam em qualquer setor, pois a eficiência e a confiabilidade de dados são pilares para a sustentabilidade e o crescimento a longo prazo.</w:t>
      </w:r>
    </w:p>
    <w:p>
      <w:r>
        <w:br/>
      </w:r>
    </w:p>
    <w:p>
      <w:pPr>
        <w:jc w:val="both"/>
      </w:pPr>
      <w:r>
        <w:t>A abordagem de Ketlin, focada na estruturação de uma base de dados escalável e no desenvolvimento de dashboards avançados, pode ser replicada e padronizada em diversas plantas ou empresas. Sua expertise em traduzir necessidades estratégicas em soluções técnicas robustas é um ativo valioso. O sucesso do projeto de BI na WEG demonstra que Ketlin possui a habilidade de implementar frameworks de dados que não apenas resolvem problemas pontuais, mas criam uma infraestrutura que suporta a expansão e a complexidade crescente dos negócios. A capacidade de atender a um volume significativo de usuários globalmente, mantendo a performance e a confiabilidade, é uma prova de que suas soluções são robustas e adaptáveis. Isso pavimenta o caminho para a transferência de tecnologia e a adoção em larga escala de suas metodologias.</w:t>
      </w:r>
    </w:p>
    <w:p>
      <w:r>
        <w:br/>
      </w:r>
    </w:p>
    <w:p>
      <w:pPr>
        <w:jc w:val="both"/>
      </w:pPr>
      <w:r>
        <w:t>Em suma, as competências de Ketlin vão além da resolução de um projeto específico; elas geram valor transferível e alinhado a qualquer estratégia de crescimento baseada em dados. Seus resultados na WEG não apenas impactaram o desempenho imediato, mas também posicionaram a empresa com uma inteligência de negócios mais madura e resiliente. Isso demonstra uma capacidade inegável de gerar valor duradouro e escalável em qualquer ambiente organizacional.</w:t>
      </w:r>
    </w:p>
    <w:p>
      <w:r>
        <w:br/>
      </w:r>
    </w:p>
    <w:p>
      <w:pPr>
        <w:jc w:val="both"/>
      </w:pPr>
      <w:r>
        <w:t xml:space="preserve">Os resultados que descrevi, especialmente a reconstrução do BI, não seriam possíveis sem a adaptabilidade e a capacidade de aprendizado da Ketlin. Sua performance, que gerou um </w:t>
      </w:r>
      <w:r>
        <w:t>ROI</w:t>
      </w:r>
      <w:r>
        <w:t xml:space="preserve"> claro para a WEG, foi construída sobre uma base de flexibilidade e resiliência. A complexidade do projeto de reestruturação do BI, com a necessidade de alinhar regras de negócio com a alta gestão e, simultaneamente, reconstruir tecnicamente o sistema, exigiu dela uma proatividade constante em absorver novas informações e ajustar a rota.</w:t>
      </w:r>
    </w:p>
    <w:p>
      <w:r>
        <w:br/>
      </w:r>
    </w:p>
    <w:p>
      <w:pPr>
        <w:jc w:val="both"/>
      </w:pPr>
      <w:r>
        <w:t xml:space="preserve">Lembro-me de quando enfrentamos desafios significativos na integração de dados de diferentes fontes legadas. A Ketlin, com sua formação em Data Science e Business Intelligence, não hesitou em investigar e implementar novas abordagens para o ETL. Ela não se limitava a replicar soluções existentes; em vez disso, demonstrava uma capacidade ímpar de analisar a situação, identificar a falha no processo e propor uma metodologia técnica alternativa. Por exemplo, quando o modelo inicial de ingestão de dados apresentou gargalos de desempenho, ela rapidamente reavaliou a arquitetura, sugerindo a otimização de queries SQL e a refatoração de scripts, o que resultou em uma redução de </w:t>
      </w:r>
      <w:r>
        <w:t>40%</w:t>
      </w:r>
      <w:r>
        <w:t xml:space="preserve"> no tempo de processamento. Essa agilidade em realinhar estratégias técnicas frente a impedimentos foi crucial para a eficiência operacional do projeto e para o cumprimento dos prazos. Sua maestria no Tableau não se restringia à criação de dashboards; ela continuamente explorava novas funcionalidades e integrações, elevando o nível de interatividade e a profundidade analítica das ferramentas que entregávamos.</w:t>
      </w:r>
    </w:p>
    <w:p>
      <w:r>
        <w:br/>
      </w:r>
    </w:p>
    <w:p>
      <w:pPr>
        <w:jc w:val="both"/>
      </w:pPr>
      <w:r>
        <w:t xml:space="preserve">A habilidade da Ketlin em combinar profundidade técnica, liderança e uma adaptabilidade notável a posiciona como uma profissional rara. A sustentabilidade e a escalabilidade da plataforma de BI que ela liderou são causas diretas de sua capacidade de prever desafios e ajustar-se proativamente. Portanto, posso afirmar, sem qualquer hesitação, que Ketlin Giani Fernandes Kenauth é uma profissional de altíssimo calibre, com um impacto direto e mensurável no </w:t>
      </w:r>
      <w:r>
        <w:t>bottom line</w:t>
      </w:r>
      <w:r>
        <w:t xml:space="preserve"> das organizações. Minha experiência direta com ela me permite recomendá-la fortemente para qualquer empreendimento que busque excelência e resultados concretos.</w:t>
      </w:r>
    </w:p>
    <w:p>
      <w:r>
        <w:br/>
      </w:r>
    </w:p>
    <w:p>
      <w:r>
        <w:br/>
      </w:r>
    </w:p>
    <w:p>
      <w:r>
        <w:br/>
      </w:r>
    </w:p>
    <w:p>
      <w:r>
        <w:t>Gerente de TI, WEG Equipamentos Elétricos S/A</w:t>
      </w:r>
    </w:p>
    <w:p>
      <w:r>
        <w:br/>
      </w:r>
    </w:p>
    <w:p>
      <w:r>
        <w:t>carlos.silva@weg.net</w:t>
      </w:r>
    </w:p>
    <w:p>
      <w:r>
        <w:br/>
      </w:r>
    </w:p>
    <w:p>
      <w:r>
        <w:br/>
      </w:r>
    </w:p>
    <w:p>
      <w:r>
        <w:br/>
        <w:t xml:space="preserve">            Carta de Recomendação Profissional | Jean Cristian Wencersky | WEG Equipamentos Elétricos S/A</w:t>
        <w:br/>
        <w:t xml:space="preserve">        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