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m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uFGOnPldBop5Y7pvwAAAAAWRsigGTc0w8105upj6dTx3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N/b+jB/92/zZvfK2l79Lnp/LPX7k7RdkZ/8584/tX/7E/Rdnr+f/f7v93/mdrnfytp+/Rz0/kvHffN/9f+x/9P6z/bL6fP/2f/f/d/Z/v0f/tndf/s/++eP/7a5//y7/+e/7v/d2uN/92/m3N+4/2f/Z9z/uP9f/Z/z/t/s/8/5/P/f+L/n/H/z/n+wX7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4P8f7f+L/3f2f/Z/z/n+wX7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/4/1/x/S/x/S/wX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