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Luiz Fernando Nunes Gonçalves</w:t>
      </w:r>
    </w:p>
    <w:p>
      <w:r>
        <w:br/>
      </w:r>
    </w:p>
    <w:p>
      <w:pPr>
        <w:pStyle w:val="Heading2"/>
      </w:pPr>
      <w:r>
        <w:t>Gerente de Projetos Sênior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Jaraguá do Sul, Brasil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30 de Julho de 2024</w:t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pPr>
        <w:jc w:val="both"/>
      </w:pPr>
      <w:r>
        <w:t>Minha experiência em gestão de projetos me permite avaliar com precisão o impacto de indivíduos em equipes. Ketlin Giani Fernandes Kenauth demonstrou capacidade excepcional na WEG, especialmente na estruturação da área de Inteligência de Mercado. Ela transformou o que era uma função incipiente em um pilar estratégico claro, fundamental para a tomada de decisões corporativas. Este resultado não foi acidental; foi uma consequência direta de sua atuação focada e metodológica, conforme observei de perto durante nosso período de colaboração. Sua contribuição foi mensurável e trouxe melhorias significativas que reverberaram por toda a organização, elevando o patamar de maturidade analítica da empresa.</w:t>
      </w:r>
    </w:p>
    <w:p>
      <w:r>
        <w:br/>
      </w:r>
    </w:p>
    <w:p>
      <w:pPr>
        <w:jc w:val="both"/>
      </w:pPr>
      <w:r>
        <w:t xml:space="preserve">A introdução de metodologias ágeis e a implementação de frameworks de governança para dados foram cruciais para a transformação que Ketlin liderou. Antes dela, a gestão de dados era inconsistente e fragmentada, resultando em dados não confiáveis e análises superficiais. Ketlin organizou esses fluxos de dados de ponta a ponta, desde a coleta até a visualização, garantindo responsabilidade clara para cada etapa do processo e processos padronizados que asseguravam a integridade e a qualidade da informação. Isso resultou em uma marcante redução de </w:t>
      </w:r>
      <w:r>
        <w:rPr>
          <w:b/>
        </w:rPr>
        <w:t>35%</w:t>
      </w:r>
      <w:r>
        <w:t xml:space="preserve"> nos erros de dados reportados e um aumento de </w:t>
      </w:r>
      <w:r>
        <w:rPr>
          <w:b/>
        </w:rPr>
        <w:t>20%</w:t>
      </w:r>
      <w:r>
        <w:t xml:space="preserve"> na velocidade de entrega de relatórios estratégicos, permitindo que a liderança agisse com maior celeridade e confiança. Tais melhorias foram confirmadas não apenas por auditorias internas rigorosas, mas também pelo </w:t>
      </w:r>
      <w:r>
        <w:rPr>
          <w:i/>
        </w:rPr>
        <w:t>feedback entusiástico dos usuários finais, que agora confiam plenamente nos dados apresentados</w:t>
      </w:r>
      <w:r>
        <w:t>, utilizando-os como base sólida para suas operações diárias e decisões táticas. Esta consistência e confiabilidade foram fundamentais para a tomada de decisões de alto nível, impactando diretamente a rentabilidade e a competitividade da WEG.</w:t>
      </w:r>
    </w:p>
    <w:p>
      <w:r>
        <w:br/>
      </w:r>
    </w:p>
    <w:p>
      <w:pPr>
        <w:jc w:val="both"/>
      </w:pPr>
      <w:r>
        <w:t>Para além da otimização interna, Ketlin também se dedicou a integrar a inteligência de mercado com as operações de vendas. A necessidade de uma visão unificada sobre o desempenho de vendas globais era evidente, mas a complexidade dos dados era um obstáculo. Ketlin foi a força motriz por trás da criação de uma infraestrutura robusta que permitiu a harmonização e a análise de dados multifacetados, transformando a forma como a empresa abordava seus mercados.</w:t>
      </w:r>
    </w:p>
    <w:p>
      <w:r>
        <w:br/>
      </w:r>
    </w:p>
    <w:p>
      <w:pPr>
        <w:jc w:val="both"/>
      </w:pPr>
      <w:r>
        <w:t xml:space="preserve">Um dos seus projetos mais impactantes foi, sem dúvida, o desenvolvimento e a implementação da plataforma global de Sales Analytics. Esta plataforma não apenas consolidou dados de vendas de </w:t>
      </w:r>
      <w:r>
        <w:rPr>
          <w:b/>
        </w:rPr>
        <w:t>40 filiais</w:t>
      </w:r>
      <w:r>
        <w:t xml:space="preserve"> operando em diferentes regiões geográficas e com diferentes moedas, mas também eliminou ruídos e inconsistências que antes prejudicavam severamente a análise e a projeção de vendas. A integração de dados de uma receita global de </w:t>
      </w:r>
      <w:r>
        <w:rPr>
          <w:b/>
        </w:rPr>
        <w:t>US$ 7 bilhões</w:t>
      </w:r>
      <w:r>
        <w:t xml:space="preserve">, com a complexidade de múltiplos sistemas ERP, bases de dados legadas e diferentes padrões de coleta de informações, era um desafio técnico e organizacional significativo. Ketlin liderou a equipe técnica na superação desses obstáculos, utilizando sua profunda expertise em SQL para orquestrar os dados brutos, transformando-os em informações estruturadas e prontas para análise, e Power BI/Tableau para as visualizações dinâmicas e interativas. A clareza, a precisão e a acessibilidade dos insights gerados por essa plataforma foram </w:t>
      </w:r>
      <w:r>
        <w:rPr>
          <w:i/>
        </w:rPr>
        <w:t>elogiadas pela alta gerência, que rapidamente passou a utilizá-la como ferramenta essencial</w:t>
      </w:r>
      <w:r>
        <w:t xml:space="preserve"> para o planejamento estratégico, otimização de campanhas de vendas e identificação de novas oportunidades de mercado.</w:t>
      </w:r>
    </w:p>
    <w:p>
      <w:r>
        <w:br/>
      </w:r>
    </w:p>
    <w:p>
      <w:pPr>
        <w:jc w:val="both"/>
      </w:pPr>
      <w:r>
        <w:t xml:space="preserve">A atuação de Ketlin não se limitou à criação de ferramentas; ela também focou na capacitação da equipe e na promoção de uma cultura data-driven, um dos aspectos mais louváveis de sua liderança. Cerca de </w:t>
      </w:r>
      <w:r>
        <w:rPr>
          <w:b/>
        </w:rPr>
        <w:t>150 colaboradores</w:t>
      </w:r>
      <w:r>
        <w:t xml:space="preserve"> foram treinados intensivamente em Power BI e Tableau sob sua liderança direta, elevando significativamente o nível de proficiência analítica da organização. Este investimento em capital humano, sob sua direção estratégica, garantiu que as soluções implementadas fossem sustentáveis e amplamente adotadas por toda a empresa, democratizando o acesso à informação e capacitando os colaboradores a tomarem decisões baseadas em dados. A credibilidade dos sistemas de BI, que antes era questionada, foi recuperada em impressionantes </w:t>
      </w:r>
      <w:r>
        <w:rPr>
          <w:b/>
        </w:rPr>
        <w:t>80%</w:t>
      </w:r>
      <w:r>
        <w:t>, conforme pesquisa interna de satisfação do usuário. Isso é um reflexo direto de sua proatividade, sua capacidade de comunicar a importância da análise de dados de forma eficaz e de engajar as pessoas na jornada de transformação digital.</w:t>
      </w:r>
    </w:p>
    <w:p>
      <w:r>
        <w:br/>
      </w:r>
    </w:p>
    <w:p>
      <w:pPr>
        <w:jc w:val="both"/>
      </w:pPr>
      <w:r>
        <w:t xml:space="preserve">A implementação do Tableau como ferramenta central para visualização de dados é outro exemplo concreto de sua influência direta e de seu impacto transformador. Com a criação de </w:t>
      </w:r>
      <w:r>
        <w:rPr>
          <w:b/>
        </w:rPr>
        <w:t>mais de 300 dashboards analíticos</w:t>
      </w:r>
      <w:r>
        <w:t xml:space="preserve"> customizados para diferentes áreas e níveis hierárquicos, Ketlin proporcionou uma visão unificada e acessível do desempenho da empresa em tempo real. Antes da sua chegada, a produção de relatórios era um processo manual, demorado e sujeito a erros, levando semanas para compilar dados que rapidamente se tornavam obsoletos. Agora, os gestores têm acesso a informações atualizadas ao clique de um botão, o que permitiu uma resposta </w:t>
      </w:r>
      <w:r>
        <w:rPr>
          <w:b/>
        </w:rPr>
        <w:t>50%</w:t>
      </w:r>
      <w:r>
        <w:t xml:space="preserve"> mais rápida às mudanças de mercado e otimizou a alocação de recursos em </w:t>
      </w:r>
      <w:r>
        <w:rPr>
          <w:b/>
        </w:rPr>
        <w:t>15%</w:t>
      </w:r>
      <w:r>
        <w:t>. A arquitetura subjacente desses dashboards, utilizando SQL para a manipulação e agregação de dados e Python para a automação e otimização de processos de ETL (Extract, Transform, Load), é uma prova incontestável de sua expertise técnica profunda e de sua visão para construir soluções escaláveis e eficientes.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