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r>
        <w:br/>
      </w:r>
    </w:p>
    <w:p>
      <w:pPr>
        <w:pStyle w:val="Heading1"/>
      </w:pPr>
      <w:r>
        <w:t>Professor Carlos Mendes</w:t>
      </w:r>
    </w:p>
    <w:p>
      <w:r>
        <w:br/>
      </w:r>
    </w:p>
    <w:p>
      <w:pPr>
        <w:pStyle w:val="Heading2"/>
      </w:pPr>
      <w:r>
        <w:t>Mentor e Conselheiro, Educação Executiva</w:t>
      </w:r>
    </w:p>
    <w:p>
      <w:r>
        <w:br/>
      </w:r>
    </w:p>
    <w:p>
      <w:pPr>
        <w:jc w:val="both"/>
      </w:pPr>
      <w:r>
        <w:t>WEG</w:t>
      </w:r>
    </w:p>
    <w:p>
      <w:r>
        <w:br/>
      </w:r>
    </w:p>
    <w:p>
      <w:pPr>
        <w:jc w:val="both"/>
      </w:pPr>
      <w:r>
        <w:t>carlos.mendes@email.com | (XX) XXXX-XXXX</w:t>
      </w:r>
    </w:p>
    <w:p>
      <w:r>
        <w:br/>
      </w:r>
    </w:p>
    <w:p>
      <w:r>
        <w:br/>
      </w:r>
    </w:p>
    <w:p>
      <w:r>
        <w:br/>
      </w:r>
    </w:p>
    <w:p>
      <w:r>
        <w:br/>
        <w:t xml:space="preserve">                [Data Atual]</w:t>
        <w:br/>
        <w:t xml:space="preserve">            </w:t>
      </w:r>
    </w:p>
    <w:p>
      <w:r>
        <w:br/>
      </w:r>
    </w:p>
    <w:p>
      <w:r>
        <w:br/>
      </w:r>
    </w:p>
    <w:p>
      <w:pPr>
        <w:jc w:val="both"/>
      </w:pPr>
      <w:r>
        <w:t>A quem possa interessar,</w:t>
      </w:r>
    </w:p>
    <w:p>
      <w:r>
        <w:br/>
      </w:r>
    </w:p>
    <w:p>
      <w:r>
        <w:br/>
      </w:r>
    </w:p>
    <w:p>
      <w:pPr>
        <w:pStyle w:val="Heading3"/>
      </w:pPr>
      <w:r>
        <w:t>Introdução e Contexto: A Gênese de uma Transformação</w:t>
      </w:r>
    </w:p>
    <w:p>
      <w:r>
        <w:br/>
      </w:r>
    </w:p>
    <w:p>
      <w:pPr>
        <w:jc w:val="both"/>
      </w:pPr>
      <w:r>
        <w:t>Eu tive o privilégio de testemunhar em primeira mão a notável trajetória de Ketlin Giani Fernandes Kenauth e a validação empírica de seus resultados foi um aspecto que sempre me impressionou profundamente. Lembro-me claramente do período em que Ketlin assumiu a liderança do projeto de integração global na WEG. Naquele momento, a empresa enfrentava um desafio sistêmico: *a fragmentação dos dados de vendas internacionais, que impedia uma análise coesa e ágil*. Víamos relatórios inconsistentes, demoras nos ciclos de decisão e perdas de oportunidades devido à falta de uma visão unificada. Era uma complexidade multifacetada, envolvendo diferentes sistemas ERP, bases de dados heterogêneas e diversas culturas organizacionais nas filiais estrangeiras.</w:t>
      </w:r>
    </w:p>
    <w:p>
      <w:r>
        <w:br/>
      </w:r>
    </w:p>
    <w:p>
      <w:pPr>
        <w:jc w:val="both"/>
      </w:pPr>
      <w:r>
        <w:t>A forma como Ketlin abordou essa questão foi metódica e profundamente analítica. Ela não se limitou a identificar o problema, mas mergulhou nos dados brutos, nas estruturas de cada filial e nas necessidades dos diretores internacionais. Sua proposta de construir uma plataforma de Business Intelligence (BI) centralizada não era apenas uma solução técnica; era uma visão estratégica para transformar a tomada de decisões da empresa. A **liderança técnica** de Ketlin foi evidente desde o início, pois ela não apenas gerenciou a equipe, mas também se aprofundou nas linguagens de programação e ferramentas de ETL (Extract, Transform, Load) para garantir que a integração dos *grandes volumes de dados* de diversas bases globais fosse não apenas eficiente, mas também **confiável e precisa**. Através de uma **inferência técnica** primorosa, Ketlin conseguiu demonstrar que a complexidade dos dados não era um impedimento, mas um desafio superável com as ferramentas e metodologias corretas. Ela estabeleceu um rigoroso processo de validação de dados, garantindo que cada métrica espelhasse a realidade operacional da WEG, o que era crucial para a credibilidade do novo sistema.</w:t>
      </w:r>
    </w:p>
    <w:p>
      <w:r>
        <w:br/>
      </w:r>
    </w:p>
    <w:p>
      <w:pPr>
        <w:jc w:val="both"/>
      </w:pPr>
      <w:r>
        <w:t>Os resultados desse esforço coletivo, sob a batuta de Ketlin, foram inegáveis. A revolução na análise de dados, por exemplo, não foi uma mera melhoria incremental; foi uma *transformação exponencial*. Anteriormente, a obtenção de um relatório consolidado de vendas internacionais levava semanas, com a necessidade de intervenção manual e o risco de erros. Com a implementação do novo sistema, desenvolvido e liderado por Ketlin, esse tempo foi reduzido para **minutos**. Conseguimos obter uma visão em tempo real das vendas, margens e desempenho de cada filial, o que era impensável antes. Esta agilidade permitiu que os diretores internacionais respondessem às *dinâmicas de mercado* com uma rapidez sem precedentes, otimizando estratégias de precificação, alocação de estoques e campanhas de marketing. Minha observação direta e o feedback unânime dos líderes das filiais internacionais confirmaram essa mudança drástica. O **nexo causal** entre as ações de Ketlin e esses resultados é cristalino: foi a sua **visão estratégica** e a sua **capacidade de execução técnica** que catalisaram essa profunda reestruturação e levaram a empresa a um novo patamar de eficiência.</w:t>
      </w:r>
    </w:p>
    <w:p>
      <w:r>
        <w:br/>
      </w:r>
    </w:p>
    <w:p>
      <w:pPr>
        <w:jc w:val="both"/>
      </w:pPr>
      <w:r>
        <w:t>Além da velocidade, a **qualidade da informação** também melhorou dramaticamente. Os *dashboards estratégicos e dinâmicos* criados por Ketlin utilizando a plataforma Tableau foram um divisor de águas. Eles não eram apenas visualmente atraentes, mas intuitivos e repletos de insights acionáveis. Lembro-me de diversas reuniões onde a capacidade de drill-down nos dados, de segmentar informações por região, produto ou cliente em tempo real, permitiu a identificação de tendências e anomalias que antes passavam despercebidas. Essa granularidade de informação permitiu à gestão da WEG uma **antecipação de movimentos de mercado** e uma **capacidade de resposta** que impulsionaram a competitividade da empresa. O treinamento de mais de **1.600 usuários globais** em 17 países, liderado por ela, não foi apenas uma tarefa logística; foi um processo de **engajamento cultural** e de **capacitação** que garantiu a adoção eficiente e a padronização dos novos processos. Isso reforçou a consistência das operações globais e a uniformidade nas práticas comerciais, algo que era um desafio histórico.</w:t>
      </w:r>
    </w:p>
    <w:p>
      <w:r>
        <w:br/>
      </w:r>
    </w:p>
    <w:p>
      <w:pPr>
        <w:jc w:val="both"/>
      </w:pPr>
      <w:r>
        <w:t>A validação desses resultados foi constante. A cada trimestre, víamos a melhoria gradual nos KPIs de vendas e na precisão das previsões. A redução de erros nos relatórios financeiros foi quantificável, resultando em uma economia significativa de tempo e recursos que antes eram gastos em reconciliações e correções. De um sistema fragmentado e ineficiente, Ketlin orquestrou a transição para uma **cultura orientada a dados**, onde as decisões eram embasadas em evidências concretas, e não mais em suposições. A confiança dos diretores nos dados apresentados aumentou exponencialmente, o que facilitou a colaboração e a coesão das equipes globais. Esta mudança de paradigma foi um testemunho do impacto duradouro de seu trabalho.</w:t>
      </w:r>
    </w:p>
    <w:p>
      <w:r>
        <w:br/>
      </w:r>
    </w:p>
    <w:p>
      <w:r>
        <w:br/>
      </w:r>
    </w:p>
    <w:p>
      <w:r>
        <w:t>Lições Aprendidas e Contribuições Destacadas de Ketlin:</w:t>
      </w:r>
    </w:p>
    <w:p>
      <w:r>
        <w:br/>
      </w:r>
    </w:p>
    <w:p>
      <w:pPr>
        <w:pStyle w:val="ListBullet"/>
      </w:pPr>
      <w:r>
        <w:t>Ao **reconstruir e padronizar o sistema de BI**, Ketlin **reduziu o tempo de acesso a dados consolidados de semanas para minutos** para diretores internacionais, otimizando a tomada de decisão estratégica.</w:t>
      </w:r>
    </w:p>
    <w:p>
      <w:pPr>
        <w:pStyle w:val="ListBullet"/>
      </w:pPr>
      <w:r>
        <w:t>Pela **integração de grandes volumes de dados de diversas bases globais**, Ketlin **aumentou a precisão e confiabilidade das análises** em **30%**, conforme feedback das equipes de vendas internacionais.</w:t>
      </w:r>
    </w:p>
    <w:p>
      <w:pPr>
        <w:pStyle w:val="ListBullet"/>
      </w:pPr>
      <w:r>
        <w:t>Através da **criação de dashboards estratégicos em Tableau**, ela **revolucionou a visualização de dados**, permitindo uma **antecipação de movimentos de mercado e a identificação de tendências** que impulsionaram vendas.</w:t>
      </w:r>
    </w:p>
    <w:p>
      <w:pPr>
        <w:pStyle w:val="ListBullet"/>
      </w:pPr>
      <w:r>
        <w:t>Mediante a **liderança de treinamentos em 17 países**, Ketlin garantiu a **adoção eficiente por mais de 1.600 usuários**, resultando em uma **padronização de processos** que antes eram inconsistentes entre as filiais.</w:t>
      </w:r>
    </w:p>
    <w:p>
      <w:pPr>
        <w:pStyle w:val="ListBullet"/>
      </w:pPr>
      <w:r>
        <w:t>A **solução robusta e escalável** implementada por Ketlin **elevou a análise de dados a um nível estratégico**, transformando a WEG em uma empresa **verdadeiramente orientada por dados** e consolidando sua posição no mercado global.</w:t>
      </w:r>
    </w:p>
    <w:p>
      <w:r>
        <w:br/>
      </w:r>
    </w:p>
    <w:p>
      <w:r>
        <w:br/>
      </w:r>
    </w:p>
    <w:p>
      <w:r>
        <w:br/>
      </w:r>
    </w:p>
    <w:p>
      <w:r>
        <w:br/>
      </w:r>
    </w:p>
    <w:p>
      <w:pPr>
        <w:pStyle w:val="Heading3"/>
      </w:pPr>
      <w:r>
        <w:t>Detalhes Técnicos e Conquistas: O Modelo Escalável</w:t>
      </w:r>
    </w:p>
    <w:p>
      <w:r>
        <w:br/>
      </w:r>
    </w:p>
    <w:p>
      <w:pPr>
        <w:jc w:val="both"/>
      </w:pPr>
      <w:r>
        <w:t>Os resultados que descrevi anteriormente, provenientes da atuação de Ketlin na WEG, não são ganhos técnicos isolados; eles demonstram um modelo escalável com implicações muito mais amplas. A capacidade de Ketlin de integrar sistemas complexos, padronizar processos e transformar dados brutos em inteligência estratégica não apenas resolveu um problema pontual na empresa, mas também estabeleceu um **novo padrão para a gestão de dados em ambientes corporativos fragmentados**. Essa abordagem é replicável e essencial para qualquer organização que busca aprimorar sua tomada de decisão em um cenário globalizado e competitivo.</w:t>
      </w:r>
    </w:p>
    <w:p>
      <w:r>
        <w:br/>
      </w:r>
    </w:p>
    <w:p>
      <w:pPr>
        <w:jc w:val="both"/>
      </w:pPr>
      <w:r>
        <w:t>A relevância de sua atuação no mercado é inegável. A forma como Ketlin revolucionou a análise de dados na WEG resultou diretamente em **ganhos significativos de eficiência operacional, agilidade estratégica e redução de custos**. Sua solução para a integração dos sistemas globais garantiu que filiais em diferentes países pudessem operar sob uma mesma métrica de desempenho, eliminando inconsistências e permitindo uma visão unificada para a diretoria. Isso não só otimizou a alocação de recursos, mas também aprimorou a capacidade da WEG de **responder rapidamente às dinâmicas de mercado**, um diferencial competitivo crítico no setor de bens de capital. Em um cenário onde a precisão da informação é fundamental para o planejamento e a execução, o trabalho de Ketlin se destaca como um **modelo de excelência em inteligência de mercado**.</w:t>
      </w:r>
    </w:p>
    <w:p>
      <w:r>
        <w:br/>
      </w:r>
    </w:p>
    <w:p>
      <w:pPr>
        <w:jc w:val="both"/>
      </w:pPr>
      <w:r>
        <w:t>A escalabilidade e a replicabilidade de sua metodologia são claras. A estrutura de BI que Ketlin implementou, com a unificação de dados globais e a criação de dashboards estratégicos dinâmicos, pode ser padronizada e aplicada a outras empresas que enfrentam desafios semelhantes de gestão de filiais internacionais. Sua habilidade em coordenar equipes globais de TI e representantes de filiais, superando diferenças culturais e operacionais, demonstra uma **capacidade inata de liderar transformações em larga escala**. O fato de ter treinado mais de 1.600 usuários em diversos países e alinhado os times aos novos processos é uma prova da eficácia de suas metodologias. Isso estabelece um **nexo causal direto entre as inovações introduzidas por Ketlin e a possibilidade de transferir esse conhecimento e modelo para outros contextos**, sejam eles outras plantas industriais, diferentes setores ou até mesmo startups em crescimento acelerado.</w:t>
      </w:r>
    </w:p>
    <w:p>
      <w:r>
        <w:br/>
      </w:r>
    </w:p>
    <w:p>
      <w:pPr>
        <w:jc w:val="both"/>
      </w:pPr>
      <w:r>
        <w:t>Concluo este bloco afirmando que as competências de Ketlin não se limitam a resolver um projeto específico; elas **criam um valor transferível e alinhado com qualquer empreendimento que demande uma gestão de dados robusta e estratégica**. Sua trajetória na WEG não só validou sua capacidade de gerar impacto significativo, como também demonstrou um modelo sustentável de crescimento e inovação. A cadeia de resultados, impacto e escalabilidade estratégica de Ketlin é não apenas clara, mas fundamental para o avanço da eficiência e competitividade em um cenário econômico cada vez mais dependente de dados.</w:t>
      </w:r>
    </w:p>
    <w:p>
      <w:r>
        <w:br/>
      </w:r>
    </w:p>
    <w:p>
      <w:r>
        <w:br/>
      </w:r>
    </w:p>
    <w:p>
      <w:r>
        <w:br/>
      </w:r>
    </w:p>
    <w:p>
      <w:pPr>
        <w:pStyle w:val="Heading3"/>
      </w:pPr>
      <w:r>
        <w:t>Impacto e Resultados: Uma Jornada de Crescimento Contínuo</w:t>
      </w:r>
    </w:p>
    <w:p>
      <w:r>
        <w:br/>
      </w:r>
    </w:p>
    <w:p>
      <w:pPr>
        <w:jc w:val="both"/>
      </w:pPr>
      <w:r>
        <w:t>Desde o início, percebi em Ketlin Giani Fernandes Kenauth um grande potencial para ir além do convencional. Seus resultados impactantes e a forma como transformou a análise de dados na WEG não foram meros feitos de competência técnica; foram, acima de tudo, testemunhos de sua notável **adaptabilidade** e capacidade de aprendizado contínuo. Ela não apenas entregava o que era pedido, mas *questionava, investigava e recalibrava* sua abordagem diante de cada novo desafio. A cada etapa de sua jornada, Ketlin demonstrou uma resiliência fundamental para prosperar em ambientes dinâmicos e complexos.</w:t>
      </w:r>
    </w:p>
    <w:p>
      <w:r>
        <w:br/>
      </w:r>
    </w:p>
    <w:p>
      <w:pPr>
        <w:jc w:val="both"/>
      </w:pPr>
      <w:r>
        <w:t>Ao longo de nossa interação, Ketlin demonstrou uma notável capacidade de se ajustar e evoluir. Um momento crucial foi quando, em 2020, ao assumir a diretoria internacional da WEG, deparei-me com a delicada questão da falta de integração dos sistemas globais. Esta situação exigia não só um profundo conhecimento técnico, mas também uma flexibilidade para lidar com as idiossincrasias de cada filial internacional. Ketlin, que já havia passado por diversas áreas dentro da empresa, do administrativo ao marketing, e depois à inteligência de mercado, *compreendia a fundo a cultura e os desafios internos*. Ela soube **pivotar estratégias** à medida que novas informações surgiam, adaptando a metodologia do projeto para incorporar as necessidades específicas de cada região. Por exemplo, ao coordenar equipes globais de TI e representantes de filiais em diferentes países, Ketlin teve que *adaptar sua comunicação e abordagem* para superar diferenças culturais e operacionais, um verdadeiro testamento de sua **proatividade** e perspicácia. Ela não se limitou a implementar uma solução técnica; ela redesenhou processos, treinou mais de 1.600 usuários globalmente e garantiu a adesão, demonstrando uma **liderança** que se molda às circunstâncias para garantir o sucesso.</w:t>
      </w:r>
    </w:p>
    <w:p>
      <w:r>
        <w:br/>
      </w:r>
    </w:p>
    <w:p>
      <w:pPr>
        <w:jc w:val="both"/>
      </w:pPr>
      <w:r>
        <w:t>Refletindo sobre sua jornada, fica claro que a capacidade de Ketlin de se adaptar e aprender foi a força motriz por trás de seu sucesso e do impacto duradouro de seus projetos. Suas soluções não apenas resolveram problemas imediatos, mas também estabeleceram um novo padrão de excelência e inovação. Sua habilidade em transformar desafios complexos em soluções impactantes tem sido um pilar para o avanço estratégico da WEG. Com base em minha experiência direta e no impacto tangível que Ketlin gerou, posso afirmar, sem hesitação, que ela é uma profissional excepcional, que combina profundidade técnica, **visão estratégica** e uma rara capacidade de adaptação. Recomendo-a enfaticamente para qualquer empreendimento futuro, certa de que sua contribuição será sempre transformadora e de alto valor.</w:t>
      </w:r>
    </w:p>
    <w:p>
      <w:r>
        <w:br/>
      </w:r>
    </w:p>
    <w:p>
      <w:r>
        <w:br/>
      </w:r>
    </w:p>
    <w:p>
      <w:r>
        <w:br/>
      </w:r>
    </w:p>
    <w:p>
      <w:pPr>
        <w:jc w:val="both"/>
      </w:pPr>
      <w:r>
        <w:t>Atenciosamente,</w:t>
      </w:r>
    </w:p>
    <w:p>
      <w:r>
        <w:br/>
      </w:r>
    </w:p>
    <w:p>
      <w:r>
        <w:br/>
      </w:r>
    </w:p>
    <w:p>
      <w:pPr>
        <w:jc w:val="both"/>
      </w:pPr>
      <w:r>
        <w:t>Carlos Mendes</w:t>
      </w:r>
    </w:p>
    <w:p>
      <w:r>
        <w:br/>
      </w:r>
    </w:p>
    <w:p>
      <w:pPr>
        <w:jc w:val="both"/>
      </w:pPr>
      <w:r>
        <w:t>Mentor e Conselheiro, Educação Executiva</w:t>
      </w:r>
    </w:p>
    <w:p>
      <w:r>
        <w:br/>
      </w:r>
    </w:p>
    <w:p>
      <w:pPr>
        <w:jc w:val="both"/>
      </w:pPr>
      <w:r>
        <w:t>WEG</w:t>
      </w:r>
    </w:p>
    <w:p>
      <w:r>
        <w:br/>
      </w:r>
    </w:p>
    <w:p>
      <w:pPr>
        <w:jc w:val="both"/>
      </w:pPr>
      <w:r>
        <w:t>carlos.mendes@email.com</w:t>
      </w:r>
    </w:p>
    <w:p>
      <w:r>
        <w:br/>
      </w:r>
    </w:p>
    <w:p>
      <w:pPr>
        <w:jc w:val="both"/>
      </w:pPr>
      <w:r>
        <w:t>(XX) XXXX-XXXX</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