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pPr>
        <w:pStyle w:val="Heading1"/>
      </w:pPr>
      <w:r>
        <w:t>Elder Stringari</w:t>
      </w:r>
    </w:p>
    <w:p>
      <w:r>
        <w:br/>
      </w:r>
    </w:p>
    <w:p>
      <w:pPr>
        <w:jc w:val="both"/>
      </w:pPr>
      <w:r>
        <w:t>Diretor Internacional</w:t>
      </w:r>
    </w:p>
    <w:p>
      <w:r>
        <w:br/>
      </w:r>
    </w:p>
    <w:p>
      <w:pPr>
        <w:jc w:val="both"/>
      </w:pPr>
      <w:r>
        <w:t>WEG</w:t>
      </w:r>
    </w:p>
    <w:p>
      <w:r>
        <w:br/>
      </w:r>
    </w:p>
    <w:p>
      <w:pPr>
        <w:jc w:val="both"/>
      </w:pPr>
      <w:r>
        <w:t>Brasil</w:t>
      </w:r>
    </w:p>
    <w:p>
      <w:r>
        <w:br/>
      </w:r>
    </w:p>
    <w:p>
      <w:r>
        <w:br/>
      </w:r>
    </w:p>
    <w:p>
      <w:r>
        <w:br/>
      </w:r>
    </w:p>
    <w:p>
      <w:pPr>
        <w:jc w:val="both"/>
      </w:pPr>
      <w:r>
        <w:t>27 de Maio de 2024</w:t>
      </w:r>
    </w:p>
    <w:p>
      <w:r>
        <w:br/>
      </w:r>
    </w:p>
    <w:p>
      <w:r>
        <w:br/>
      </w:r>
    </w:p>
    <w:p>
      <w:r>
        <w:br/>
      </w:r>
    </w:p>
    <w:p>
      <w:pPr>
        <w:jc w:val="both"/>
      </w:pPr>
      <w:r>
        <w:t>A quem possa interessar,</w:t>
      </w:r>
    </w:p>
    <w:p>
      <w:r>
        <w:br/>
      </w:r>
    </w:p>
    <w:p>
      <w:r>
        <w:br/>
      </w:r>
    </w:p>
    <w:p>
      <w:pPr>
        <w:pStyle w:val="Heading3"/>
      </w:pPr>
      <w:r>
        <w:t>Introdução e Contexto</w:t>
      </w:r>
    </w:p>
    <w:p>
      <w:r>
        <w:br/>
      </w:r>
    </w:p>
    <w:p>
      <w:pPr>
        <w:jc w:val="both"/>
      </w:pPr>
      <w:r>
        <w:t xml:space="preserve">Ao longo de vários anos de </w:t>
      </w:r>
      <w:r>
        <w:rPr>
          <w:i/>
        </w:rPr>
        <w:t>colaboração</w:t>
      </w:r>
      <w:r>
        <w:t xml:space="preserve">, tive o privilégio de vivenciar o impacto transformador da Ketlin em nossa equipe, especialmente em um projeto crítico que visava integrar nossos </w:t>
      </w:r>
      <w:r>
        <w:rPr>
          <w:b/>
        </w:rPr>
        <w:t>sistemas globais de vendas</w:t>
      </w:r>
      <w:r>
        <w:t xml:space="preserve">. A complexidade do desafio era imensa: filiais internacionais operando com dados díspares, impedindo uma visão unificada e ágil do desempenho. Foi nesse cenário que a Ketlin, com sua </w:t>
      </w:r>
      <w:r>
        <w:rPr>
          <w:i/>
        </w:rPr>
        <w:t>liderança técnica</w:t>
      </w:r>
      <w:r>
        <w:t xml:space="preserve"> e </w:t>
      </w:r>
      <w:r>
        <w:rPr>
          <w:i/>
        </w:rPr>
        <w:t>estratégica</w:t>
      </w:r>
      <w:r>
        <w:t>, redefiniu o que era possível para nós.</w:t>
      </w:r>
    </w:p>
    <w:p>
      <w:r>
        <w:br/>
      </w:r>
    </w:p>
    <w:p>
      <w:pPr>
        <w:jc w:val="both"/>
      </w:pPr>
      <w:r>
        <w:t xml:space="preserve">Lembro-me claramente da fase inicial, onde a fragmentação dos dados resultava em um tempo médio de 30 dias para consolidar relatórios de vendas globais, uma janela inaceitavelmente longa em um mercado dinâmico. Através de sua </w:t>
      </w:r>
      <w:r>
        <w:rPr>
          <w:i/>
        </w:rPr>
        <w:t>iniciativa</w:t>
      </w:r>
      <w:r>
        <w:t xml:space="preserve"> em redesenhar nosso **sistema de Business Intelligence (BI)** e integrar bases de dados que antes eram ilhas isoladas, o tempo de consolidação desses relatórios foi reduzido para meros 3 dias. Essa otimização de 90% no tempo de processamento não foi apenas um número; ela se traduziu em decisões estratégicas mais rápidas e, consequentemente, em uma vantagem competitiva tangível.</w:t>
      </w:r>
    </w:p>
    <w:p>
      <w:r>
        <w:br/>
      </w:r>
    </w:p>
    <w:p>
      <w:pPr>
        <w:jc w:val="both"/>
      </w:pPr>
      <w:r>
        <w:t xml:space="preserve">A </w:t>
      </w:r>
      <w:r>
        <w:rPr>
          <w:i/>
        </w:rPr>
        <w:t>colaboração</w:t>
      </w:r>
      <w:r>
        <w:t xml:space="preserve"> com a Ketlin transformou a análise de dados de uma tarefa árdua em uma ferramenta de empoderamento para nossos diretores internacionais. Ela não apenas integrou grandes volumes de dados de diversas bases globais, utilizando ferramentas avançadas de ETL (Extract, Transform, Load) e programação, mas também padronizou processos de vendas. Antes de sua intervenção, observávamos uma variação de até 25% nas práticas comerciais entre diferentes países, o que gerava inconsistências e dificultava a avaliação comparativa. A padronização que ela implementou reduziu essa variação para menos de 5%, garantindo uma uniformidade crucial que otimizou nossa </w:t>
      </w:r>
      <w:r>
        <w:rPr>
          <w:i/>
        </w:rPr>
        <w:t>eficiência operacional global</w:t>
      </w:r>
      <w:r>
        <w:t>.</w:t>
      </w:r>
    </w:p>
    <w:p>
      <w:r>
        <w:br/>
      </w:r>
    </w:p>
    <w:p>
      <w:pPr>
        <w:jc w:val="both"/>
      </w:pPr>
      <w:r>
        <w:t xml:space="preserve">A cereja do bolo foram os </w:t>
      </w:r>
      <w:r>
        <w:rPr>
          <w:b/>
        </w:rPr>
        <w:t>dashboards estratégicos e dinâmicos</w:t>
      </w:r>
      <w:r>
        <w:t xml:space="preserve"> desenvolvidos por ela no Tableau. Essas visualizações interativas não só elevaram a compreensão dos dados, mas também fomentaram uma cultura de tomada de decisão baseada em evidências. Lembro-me de uma reunião onde um diretor, antes cético, comentou como "ver os dados daquele jeito" mudou completamente sua perspectiva sobre as oportunidades de mercado. A taxa de adoção do novo sistema, impulsionada por treinamentos liderados pela Ketlin em diversos países, atingiu 95% entre os mais de 1.600 usuários globais, um testemunho de sua capacidade de </w:t>
      </w:r>
      <w:r>
        <w:rPr>
          <w:i/>
        </w:rPr>
        <w:t>engajar e habilitar a equipe</w:t>
      </w:r>
      <w:r>
        <w:t>.</w:t>
      </w:r>
    </w:p>
    <w:p>
      <w:r>
        <w:br/>
      </w:r>
    </w:p>
    <w:p>
      <w:pPr>
        <w:jc w:val="both"/>
      </w:pPr>
      <w:r>
        <w:t xml:space="preserve">Minha observação direta me permite afirmar que as soluções da Ketlin não apenas resolveram os desafios técnicos e operacionais, mas, mais importante, redefiniram as rotinas de gestão da WEG, trazendo maior </w:t>
      </w:r>
      <w:r>
        <w:rPr>
          <w:i/>
        </w:rPr>
        <w:t>agilidade</w:t>
      </w:r>
      <w:r>
        <w:t xml:space="preserve">, </w:t>
      </w:r>
      <w:r>
        <w:rPr>
          <w:i/>
        </w:rPr>
        <w:t>precisão</w:t>
      </w:r>
      <w:r>
        <w:t xml:space="preserve"> e </w:t>
      </w:r>
      <w:r>
        <w:rPr>
          <w:i/>
        </w:rPr>
        <w:t>eficiência</w:t>
      </w:r>
      <w:r>
        <w:t xml:space="preserve">. Os resultados falam por si, e a forma como ela conseguiu </w:t>
      </w:r>
      <w:r>
        <w:rPr>
          <w:i/>
        </w:rPr>
        <w:t>unir equipes e dados</w:t>
      </w:r>
      <w:r>
        <w:t xml:space="preserve"> em prol de um objetivo comum é algo que moldará nosso futuro por muito tempo.</w:t>
      </w:r>
    </w:p>
    <w:p>
      <w:r>
        <w:br/>
      </w:r>
    </w:p>
    <w:p>
      <w:r>
        <w:br/>
      </w:r>
    </w:p>
    <w:p>
      <w:pPr>
        <w:pStyle w:val="ListBullet"/>
      </w:pPr>
      <w:r>
        <w:t xml:space="preserve">Ao liderar a remodelação do </w:t>
      </w:r>
      <w:r>
        <w:rPr>
          <w:b/>
        </w:rPr>
        <w:t>sistema de BI</w:t>
      </w:r>
      <w:r>
        <w:t>, a Ketlin reduziu o tempo de consolidação de relatórios de vendas globais em 90% (de 30 para 3 dias) → resultando em tomadas de decisão estratégicas mais rápidas.</w:t>
      </w:r>
    </w:p>
    <w:p>
      <w:pPr>
        <w:pStyle w:val="ListBullet"/>
      </w:pPr>
      <w:r>
        <w:t xml:space="preserve">Pela padronização de processos de vendas, ela diminuiu a variação de práticas comerciais entre países de 25% para menos de 5% → otimizando a </w:t>
      </w:r>
      <w:r>
        <w:rPr>
          <w:i/>
        </w:rPr>
        <w:t>eficiência operacional global</w:t>
      </w:r>
      <w:r>
        <w:t>.</w:t>
      </w:r>
    </w:p>
    <w:p>
      <w:pPr>
        <w:pStyle w:val="ListBullet"/>
      </w:pPr>
      <w:r>
        <w:t xml:space="preserve">Desenvolveu </w:t>
      </w:r>
      <w:r>
        <w:rPr>
          <w:b/>
        </w:rPr>
        <w:t>dashboards interativos</w:t>
      </w:r>
      <w:r>
        <w:t xml:space="preserve"> que democratizaram o acesso a insights, aumentando a taxa de adoção do novo sistema em 95% entre 1.600 usuários globais → fomentando uma cultura de decisões baseadas em dados.</w:t>
      </w:r>
    </w:p>
    <w:p>
      <w:pPr>
        <w:pStyle w:val="ListBullet"/>
      </w:pPr>
      <w:r>
        <w:t xml:space="preserve">Através da integração de dados de diversas fontes globais, forneceu uma </w:t>
      </w:r>
      <w:r>
        <w:rPr>
          <w:i/>
        </w:rPr>
        <w:t>visão de 360 graus</w:t>
      </w:r>
      <w:r>
        <w:t xml:space="preserve"> que antes era inexistente → capacitando a alta gestão com projeções mais precisas e capacidade de antecipação.</w:t>
      </w:r>
    </w:p>
    <w:p>
      <w:r>
        <w:br/>
      </w:r>
    </w:p>
    <w:p>
      <w:r>
        <w:br/>
      </w:r>
    </w:p>
    <w:p>
      <w:r>
        <w:br/>
      </w:r>
    </w:p>
    <w:p>
      <w:r>
        <w:br/>
      </w:r>
    </w:p>
    <w:p>
      <w:pPr>
        <w:pStyle w:val="Heading3"/>
      </w:pPr>
      <w:r>
        <w:t>Detalhes Técnicos e Conquistas</w:t>
      </w:r>
    </w:p>
    <w:p>
      <w:r>
        <w:br/>
      </w:r>
    </w:p>
    <w:p>
      <w:pPr>
        <w:jc w:val="both"/>
      </w:pPr>
      <w:r>
        <w:t xml:space="preserve">Os resultados que descrevi anteriormente, e que observei com clareza na </w:t>
      </w:r>
      <w:r>
        <w:rPr>
          <w:i/>
        </w:rPr>
        <w:t>liderança</w:t>
      </w:r>
      <w:r>
        <w:t xml:space="preserve"> da Ketlin, não são ganhos técnicos isolados; eles demonstram um modelo escalável com implicações mais amplas para qualquer organização que busque </w:t>
      </w:r>
      <w:r>
        <w:rPr>
          <w:i/>
        </w:rPr>
        <w:t>excelência operacional e estratégica</w:t>
      </w:r>
      <w:r>
        <w:t xml:space="preserve">. A reengenharia do </w:t>
      </w:r>
      <w:r>
        <w:rPr>
          <w:b/>
        </w:rPr>
        <w:t>sistema de Business Intelligence</w:t>
      </w:r>
      <w:r>
        <w:t xml:space="preserve"> que ela conduziu, por exemplo, superou a mera coleta de dados para estabelecer uma estrutura analítica que é, em sua essência, um </w:t>
      </w:r>
      <w:r>
        <w:rPr>
          <w:i/>
        </w:rPr>
        <w:t>ativo competitivo</w:t>
      </w:r>
      <w:r>
        <w:t xml:space="preserve">. Ao padronizar os processos de vendas e integrar dados globais, Ketlin não apenas resolveu um problema imediato, mas pavimentou o caminho para uma </w:t>
      </w:r>
      <w:r>
        <w:rPr>
          <w:i/>
        </w:rPr>
        <w:t>vantagem sustentada no mercado</w:t>
      </w:r>
      <w:r>
        <w:t>.</w:t>
      </w:r>
    </w:p>
    <w:p>
      <w:r>
        <w:br/>
      </w:r>
    </w:p>
    <w:p>
      <w:pPr>
        <w:jc w:val="both"/>
      </w:pPr>
      <w:r>
        <w:t xml:space="preserve">A relevância dessas conquistas transcende a WEG, reverberando em todo o setor. Em um cenário global cada vez mais dinâmico, a capacidade de ter uma visão unificada e em tempo real das operações internacionais é o que diferencia os líderes de mercado. A arquitetura de dados que Ketlin implementou, com </w:t>
      </w:r>
      <w:r>
        <w:rPr>
          <w:b/>
        </w:rPr>
        <w:t>dashboards dinâmicos e precisos</w:t>
      </w:r>
      <w:r>
        <w:t xml:space="preserve"> desenvolvidos em Tableau, transformou a análise de dados de uma tarefa árdua em uma </w:t>
      </w:r>
      <w:r>
        <w:rPr>
          <w:i/>
        </w:rPr>
        <w:t>ferramenta estratégica</w:t>
      </w:r>
      <w:r>
        <w:t xml:space="preserve">. Essa transformação resulta diretamente em maior </w:t>
      </w:r>
      <w:r>
        <w:rPr>
          <w:i/>
        </w:rPr>
        <w:t>eficiência operacional</w:t>
      </w:r>
      <w:r>
        <w:t xml:space="preserve">, redução de custos associados à descentralização de informações e, crucialmente, na </w:t>
      </w:r>
      <w:r>
        <w:rPr>
          <w:i/>
        </w:rPr>
        <w:t>agilidade para antecipar movimentos de mercado</w:t>
      </w:r>
      <w:r>
        <w:t xml:space="preserve">. A padronização dos processos de vendas, por sua vez, não só eliminou ineficiências internas, mas também fortaleceu a </w:t>
      </w:r>
      <w:r>
        <w:rPr>
          <w:i/>
        </w:rPr>
        <w:t>consistência da marca</w:t>
      </w:r>
      <w:r>
        <w:t xml:space="preserve"> e a qualidade do serviço ao cliente em escala global, algo fundamental para a competitividade em qualquer segmento.</w:t>
      </w:r>
    </w:p>
    <w:p>
      <w:r>
        <w:br/>
      </w:r>
    </w:p>
    <w:p>
      <w:pPr>
        <w:jc w:val="both"/>
      </w:pPr>
      <w:r>
        <w:t xml:space="preserve">A abordagem de Ketlin é intrinsecamente </w:t>
      </w:r>
      <w:r>
        <w:rPr>
          <w:i/>
        </w:rPr>
        <w:t>replicável e passível de padronização</w:t>
      </w:r>
      <w:r>
        <w:t xml:space="preserve"> em diferentes contextos, não se limitando à indústria na qual atuo. A maneira como ela coordenou </w:t>
      </w:r>
      <w:r>
        <w:rPr>
          <w:b/>
        </w:rPr>
        <w:t>equipes globais de TI</w:t>
      </w:r>
      <w:r>
        <w:t xml:space="preserve"> e </w:t>
      </w:r>
      <w:r>
        <w:rPr>
          <w:b/>
        </w:rPr>
        <w:t>representantes de filiais</w:t>
      </w:r>
      <w:r>
        <w:t xml:space="preserve">, superando barreiras culturais e operacionais, demonstra uma </w:t>
      </w:r>
      <w:r>
        <w:rPr>
          <w:i/>
        </w:rPr>
        <w:t>metodologia robusta</w:t>
      </w:r>
      <w:r>
        <w:t xml:space="preserve"> para a gestão de projetos complexos. O treinamento de mais de 1.600 usuários em diversos países não é apenas um feito logístico, mas um testemunho da sua capacidade de </w:t>
      </w:r>
      <w:r>
        <w:rPr>
          <w:i/>
        </w:rPr>
        <w:t>transferir conhecimento</w:t>
      </w:r>
      <w:r>
        <w:t xml:space="preserve"> e garantir a adoção de novas tecnologias em larga escala. Esse arcabouço de treinamento e implementação de sistemas representa um "blueprint" para a </w:t>
      </w:r>
      <w:r>
        <w:rPr>
          <w:i/>
        </w:rPr>
        <w:t>transformação digital</w:t>
      </w:r>
      <w:r>
        <w:t xml:space="preserve"> em outras empresas ou setores, sejam eles de manufatura, serviços ou tecnologia. A sua </w:t>
      </w:r>
      <w:r>
        <w:rPr>
          <w:i/>
        </w:rPr>
        <w:t>inovação</w:t>
      </w:r>
      <w:r>
        <w:t xml:space="preserve"> no tratamento e consolidação de grandes volumes de dados, utilizando </w:t>
      </w:r>
      <w:r>
        <w:rPr>
          <w:b/>
        </w:rPr>
        <w:t>ferramentas avançadas de ETL</w:t>
      </w:r>
      <w:r>
        <w:t>, estabelece uma fundação para qualquer empresa que aspire a ser verdadeiramente orientada por dados, independentemente do seu tamanho ou escopo de atuação.</w:t>
      </w:r>
    </w:p>
    <w:p>
      <w:r>
        <w:br/>
      </w:r>
    </w:p>
    <w:p>
      <w:pPr>
        <w:jc w:val="both"/>
      </w:pPr>
      <w:r>
        <w:t xml:space="preserve">Em resumo, as competências de Ketlin vão muito além da resolução de um projeto específico; ela possui a capacidade de criar </w:t>
      </w:r>
      <w:r>
        <w:rPr>
          <w:i/>
        </w:rPr>
        <w:t>valor transferível</w:t>
      </w:r>
      <w:r>
        <w:t xml:space="preserve"> que se alinha perfeitamente com qualquer empreendimento que demande uma </w:t>
      </w:r>
      <w:r>
        <w:rPr>
          <w:i/>
        </w:rPr>
        <w:t>liderança visionária em inteligência de negócios</w:t>
      </w:r>
      <w:r>
        <w:t xml:space="preserve">. Os resultados que ela entregou, o impacto estratégico que gerou e a escalabilidade comprovada de suas soluções formam uma </w:t>
      </w:r>
      <w:r>
        <w:rPr>
          <w:b/>
        </w:rPr>
        <w:t>cadeia clara e sustentável de valor</w:t>
      </w:r>
      <w:r>
        <w:t xml:space="preserve">, posicionando-a como uma profissional de vanguarda, apta a impulsionar a </w:t>
      </w:r>
      <w:r>
        <w:rPr>
          <w:i/>
        </w:rPr>
        <w:t>inovação e a competitividade</w:t>
      </w:r>
      <w:r>
        <w:t xml:space="preserve"> em qualquer ambiente desafiador. A sua capacidade de </w:t>
      </w:r>
      <w:r>
        <w:rPr>
          <w:i/>
        </w:rPr>
        <w:t>integrar tecnologia, pessoas e processos</w:t>
      </w:r>
      <w:r>
        <w:t xml:space="preserve"> para alcançar objetivos estratégicos é inestimável.</w:t>
      </w:r>
    </w:p>
    <w:p>
      <w:r>
        <w:br/>
      </w:r>
    </w:p>
    <w:p>
      <w:r>
        <w:br/>
      </w:r>
    </w:p>
    <w:p>
      <w:r>
        <w:br/>
      </w:r>
    </w:p>
    <w:p>
      <w:pPr>
        <w:pStyle w:val="Heading3"/>
      </w:pPr>
      <w:r>
        <w:t>Impacto e Resultados</w:t>
      </w:r>
    </w:p>
    <w:p>
      <w:r>
        <w:br/>
      </w:r>
    </w:p>
    <w:p>
      <w:pPr>
        <w:jc w:val="both"/>
      </w:pPr>
      <w:r>
        <w:t xml:space="preserve">Além dos resultados que descrevi, o que mais me impressionou foi a capacidade de Ketlin de </w:t>
      </w:r>
      <w:r>
        <w:rPr>
          <w:i/>
        </w:rPr>
        <w:t>aprender, se adaptar e refinar métodos em tempo real</w:t>
      </w:r>
      <w:r>
        <w:t xml:space="preserve">. A sua </w:t>
      </w:r>
      <w:r>
        <w:rPr>
          <w:i/>
        </w:rPr>
        <w:t>resiliência</w:t>
      </w:r>
      <w:r>
        <w:t xml:space="preserve"> e a forma como abraçava cada novo desafio revelam uma profissional que não se contenta com o </w:t>
      </w:r>
      <w:r>
        <w:rPr>
          <w:i/>
        </w:rPr>
        <w:t>status quo</w:t>
      </w:r>
      <w:r>
        <w:t xml:space="preserve">, mas que busca constantemente aprimorar-se e, mais importante, aprimorar o ambiente e os sistemas ao seu redor. A sua trajetória, desde secretária até analista de inteligência de mercado, demonstra uma </w:t>
      </w:r>
      <w:r>
        <w:rPr>
          <w:i/>
        </w:rPr>
        <w:t>evolução contínua</w:t>
      </w:r>
      <w:r>
        <w:t xml:space="preserve">, onde cada etapa foi um degrau para aprimorar suas habilidades e sua </w:t>
      </w:r>
      <w:r>
        <w:rPr>
          <w:i/>
        </w:rPr>
        <w:t>visão estratégica</w:t>
      </w:r>
      <w:r>
        <w:t>, sempre com um olhar voltado para o coletivo.</w:t>
      </w:r>
    </w:p>
    <w:p>
      <w:r>
        <w:br/>
      </w:r>
    </w:p>
    <w:p>
      <w:pPr>
        <w:jc w:val="both"/>
      </w:pPr>
      <w:r>
        <w:t xml:space="preserve">Recordo-me vividamente de como, durante o </w:t>
      </w:r>
      <w:r>
        <w:rPr>
          <w:b/>
        </w:rPr>
        <w:t>projeto de integração global</w:t>
      </w:r>
      <w:r>
        <w:t xml:space="preserve">, surgiram inúmeros impasses que ameaçavam o cronograma. Em conjunto com a equipe, Ketlin não hesitou em reavaliar abordagens, integrando </w:t>
      </w:r>
      <w:r>
        <w:rPr>
          <w:b/>
        </w:rPr>
        <w:t>novas ferramentas de ETL</w:t>
      </w:r>
      <w:r>
        <w:t xml:space="preserve"> e refinando a arquitetura do banco de dados em tempo real. Sua </w:t>
      </w:r>
      <w:r>
        <w:rPr>
          <w:i/>
        </w:rPr>
        <w:t>liderança técnica</w:t>
      </w:r>
      <w:r>
        <w:t xml:space="preserve"> foi fundamental, pois ela não apenas identificava os problemas, mas também </w:t>
      </w:r>
      <w:r>
        <w:rPr>
          <w:i/>
        </w:rPr>
        <w:t>facilitava a comunicação</w:t>
      </w:r>
      <w:r>
        <w:t xml:space="preserve"> entre as </w:t>
      </w:r>
      <w:r>
        <w:rPr>
          <w:b/>
        </w:rPr>
        <w:t>equipes globais de TI</w:t>
      </w:r>
      <w:r>
        <w:t xml:space="preserve">, garantindo que todos trabalhassem em prol de uma solução unificada. Sua capacidade de conciliar as diferentes realidades e prioridades das filiais internacionais, transformando resistência em </w:t>
      </w:r>
      <w:r>
        <w:rPr>
          <w:i/>
        </w:rPr>
        <w:t>colaboração</w:t>
      </w:r>
      <w:r>
        <w:t xml:space="preserve">, foi uma verdadeira demonstração de </w:t>
      </w:r>
      <w:r>
        <w:rPr>
          <w:i/>
        </w:rPr>
        <w:t>adaptabilidade</w:t>
      </w:r>
      <w:r>
        <w:t xml:space="preserve"> e </w:t>
      </w:r>
      <w:r>
        <w:rPr>
          <w:i/>
        </w:rPr>
        <w:t>liderança interpessoal</w:t>
      </w:r>
      <w:r>
        <w:t xml:space="preserve">. Através da </w:t>
      </w:r>
      <w:r>
        <w:rPr>
          <w:i/>
        </w:rPr>
        <w:t>colaboração</w:t>
      </w:r>
      <w:r>
        <w:t xml:space="preserve"> e da sua habilidade em </w:t>
      </w:r>
      <w:r>
        <w:rPr>
          <w:i/>
        </w:rPr>
        <w:t>unir as partes</w:t>
      </w:r>
      <w:r>
        <w:t>, conseguimos construir pontes entre diferentes sistemas e culturas, um feito que muitos consideravam inatingível.</w:t>
      </w:r>
    </w:p>
    <w:p>
      <w:r>
        <w:br/>
      </w:r>
    </w:p>
    <w:p>
      <w:pPr>
        <w:jc w:val="both"/>
      </w:pPr>
      <w:r>
        <w:t xml:space="preserve">Essa habilidade em se </w:t>
      </w:r>
      <w:r>
        <w:rPr>
          <w:i/>
        </w:rPr>
        <w:t>adaptar e aprender</w:t>
      </w:r>
      <w:r>
        <w:t xml:space="preserve">, aliada à sua </w:t>
      </w:r>
      <w:r>
        <w:rPr>
          <w:i/>
        </w:rPr>
        <w:t>visão estratégica</w:t>
      </w:r>
      <w:r>
        <w:t xml:space="preserve"> e </w:t>
      </w:r>
      <w:r>
        <w:rPr>
          <w:i/>
        </w:rPr>
        <w:t>liderança técnica</w:t>
      </w:r>
      <w:r>
        <w:t xml:space="preserve">, é o que tornou Ketlin uma peça-chave no sucesso do projeto. A forma como ela orquestrou a </w:t>
      </w:r>
      <w:r>
        <w:rPr>
          <w:i/>
        </w:rPr>
        <w:t>colaboração</w:t>
      </w:r>
      <w:r>
        <w:t xml:space="preserve"> entre equipes díspares e as equipou com as ferramentas e o conhecimento necessários para a padronização dos processos de vendas e a criação dos </w:t>
      </w:r>
      <w:r>
        <w:rPr>
          <w:b/>
        </w:rPr>
        <w:t>dashboards dinâmicos</w:t>
      </w:r>
      <w:r>
        <w:t xml:space="preserve">, culminou na transformação do nosso </w:t>
      </w:r>
      <w:r>
        <w:rPr>
          <w:b/>
        </w:rPr>
        <w:t>sistema de BI</w:t>
      </w:r>
      <w:r>
        <w:t xml:space="preserve">. Suas soluções não apenas resolveram desafios pontuais, mas estabeleceram um novo paradigma para a análise de dados na WEG, aumentando nossa </w:t>
      </w:r>
      <w:r>
        <w:rPr>
          <w:i/>
        </w:rPr>
        <w:t>eficiência e competitividade global</w:t>
      </w:r>
      <w:r>
        <w:t xml:space="preserve">. Ketlin não só executa, mas também </w:t>
      </w:r>
      <w:r>
        <w:rPr>
          <w:i/>
        </w:rPr>
        <w:t>conecta e inspira os colegas</w:t>
      </w:r>
      <w:r>
        <w:t xml:space="preserve">, elevando o desempenho coletivo. Sua capacidade de </w:t>
      </w:r>
      <w:r>
        <w:rPr>
          <w:i/>
        </w:rPr>
        <w:t>unir as pessoas</w:t>
      </w:r>
      <w:r>
        <w:t xml:space="preserve"> em torno de um objetivo comum, mediando conflitos e impulsionando a sinergia, é algo raro e valioso.</w:t>
      </w:r>
    </w:p>
    <w:p>
      <w:r>
        <w:br/>
      </w:r>
    </w:p>
    <w:p>
      <w:r>
        <w:br/>
      </w:r>
    </w:p>
    <w:p>
      <w:r>
        <w:t>Testemunhos da Equipe</w:t>
      </w:r>
    </w:p>
    <w:p>
      <w:r>
        <w:br/>
      </w:r>
    </w:p>
    <w:p>
      <w:pPr>
        <w:jc w:val="both"/>
      </w:pPr>
      <w:r>
        <w:t xml:space="preserve">"A Ketlin tem uma capacidade </w:t>
      </w:r>
      <w:r>
        <w:rPr>
          <w:i/>
        </w:rPr>
        <w:t>única de mediar</w:t>
      </w:r>
      <w:r>
        <w:t xml:space="preserve"> e trazer todos para a mesma página, mesmo com as complexidades culturais das nossas filiais. Ela construiu verdadeiras pontes." - </w:t>
      </w:r>
      <w:r>
        <w:t>Gerente de Projetos, Europa</w:t>
      </w:r>
    </w:p>
    <w:p>
      <w:r>
        <w:br/>
      </w:r>
    </w:p>
    <w:p>
      <w:pPr>
        <w:jc w:val="both"/>
      </w:pPr>
      <w:r>
        <w:t xml:space="preserve">"Com a Ketlin, nunca nos sentimos isolados. Ela sempre garante que a </w:t>
      </w:r>
      <w:r>
        <w:rPr>
          <w:i/>
        </w:rPr>
        <w:t>comunicação seja fluida</w:t>
      </w:r>
      <w:r>
        <w:t xml:space="preserve"> e que cada contribuição seja valorizada, elevando o nível de </w:t>
      </w:r>
      <w:r>
        <w:rPr>
          <w:i/>
        </w:rPr>
        <w:t>colaboração</w:t>
      </w:r>
      <w:r>
        <w:t xml:space="preserve">." - </w:t>
      </w:r>
      <w:r>
        <w:t>Analista de Dados, Ásia</w:t>
      </w:r>
    </w:p>
    <w:p>
      <w:r>
        <w:br/>
      </w:r>
    </w:p>
    <w:p>
      <w:pPr>
        <w:jc w:val="both"/>
      </w:pPr>
      <w:r>
        <w:t xml:space="preserve">"Ver a Ketlin transformar dados brutos em </w:t>
      </w:r>
      <w:r>
        <w:rPr>
          <w:b/>
        </w:rPr>
        <w:t>insights acionáveis</w:t>
      </w:r>
      <w:r>
        <w:t xml:space="preserve"> e, mais importante, </w:t>
      </w:r>
      <w:r>
        <w:rPr>
          <w:i/>
        </w:rPr>
        <w:t>inspirar a equipe</w:t>
      </w:r>
      <w:r>
        <w:t xml:space="preserve"> a usar essas ferramentas, foi algo extraordinário." - </w:t>
      </w:r>
      <w:r>
        <w:t>Diretor de Vendas, América Latina</w:t>
      </w:r>
    </w:p>
    <w:p>
      <w:r>
        <w:br/>
      </w:r>
    </w:p>
    <w:p>
      <w:r>
        <w:br/>
      </w:r>
    </w:p>
    <w:p>
      <w:r>
        <w:br/>
      </w:r>
    </w:p>
    <w:p>
      <w:r>
        <w:br/>
      </w:r>
    </w:p>
    <w:p>
      <w:pPr>
        <w:pStyle w:val="Heading3"/>
      </w:pPr>
      <w:r>
        <w:t>Conclusão e Recomendação</w:t>
      </w:r>
    </w:p>
    <w:p>
      <w:r>
        <w:br/>
      </w:r>
    </w:p>
    <w:p>
      <w:pPr>
        <w:jc w:val="both"/>
      </w:pPr>
      <w:r>
        <w:t xml:space="preserve">Com base na minha experiência direta, posso afirmar sem hesitação que Ketlin é uma das profissionais mais </w:t>
      </w:r>
      <w:r>
        <w:rPr>
          <w:i/>
        </w:rPr>
        <w:t>capazes e colaborativas</w:t>
      </w:r>
      <w:r>
        <w:t xml:space="preserve"> com quem tive o privilégio de trabalhar. Sua contribuição foi decisiva para revolucionar a forma como a empresa analisa dados e toma decisões estratégicas, consolidando sua posição de destaque no mercado. Recomendo-a fortemente para qualquer posição que exija </w:t>
      </w:r>
      <w:r>
        <w:rPr>
          <w:i/>
        </w:rPr>
        <w:t>visão estratégica</w:t>
      </w:r>
      <w:r>
        <w:t xml:space="preserve">, </w:t>
      </w:r>
      <w:r>
        <w:rPr>
          <w:i/>
        </w:rPr>
        <w:t>liderança técnica</w:t>
      </w:r>
      <w:r>
        <w:t xml:space="preserve"> e, acima de tudo, uma inabalável capacidade de </w:t>
      </w:r>
      <w:r>
        <w:rPr>
          <w:i/>
        </w:rPr>
        <w:t>colaboração e adaptação</w:t>
      </w:r>
      <w:r>
        <w:t>.</w:t>
      </w:r>
    </w:p>
    <w:p>
      <w:r>
        <w:br/>
      </w:r>
    </w:p>
    <w:p>
      <w:r>
        <w:br/>
      </w:r>
    </w:p>
    <w:p>
      <w:r>
        <w:br/>
      </w:r>
    </w:p>
    <w:p>
      <w:pPr>
        <w:jc w:val="both"/>
      </w:pPr>
      <w:r>
        <w:t>Atenciosamente,</w:t>
      </w:r>
    </w:p>
    <w:p>
      <w:r>
        <w:br/>
      </w:r>
    </w:p>
    <w:p>
      <w:pPr>
        <w:jc w:val="both"/>
      </w:pPr>
      <w:r>
        <w:t>Elder Stringari</w:t>
      </w:r>
    </w:p>
    <w:p>
      <w:r>
        <w:br/>
      </w:r>
    </w:p>
    <w:p>
      <w:pPr>
        <w:jc w:val="both"/>
      </w:pPr>
      <w:r>
        <w:t>Diretor Internacional</w:t>
      </w:r>
    </w:p>
    <w:p>
      <w:r>
        <w:br/>
      </w:r>
    </w:p>
    <w:p>
      <w:pPr>
        <w:jc w:val="both"/>
      </w:pPr>
      <w:r>
        <w:t>WEG</w:t>
      </w:r>
    </w:p>
    <w:p>
      <w:r>
        <w:br/>
      </w:r>
    </w:p>
    <w:p>
      <w:pPr>
        <w:jc w:val="both"/>
      </w:pPr>
      <w:r>
        <w:t>elder.stringari@weg.net</w:t>
      </w:r>
    </w:p>
    <w:p>
      <w:r>
        <w:br/>
      </w:r>
    </w:p>
    <w:p>
      <w:r>
        <w:br/>
      </w:r>
    </w:p>
    <w:p>
      <w:r>
        <w:br/>
      </w:r>
    </w:p>
    <w:p>
      <w:pPr>
        <w:jc w:val="both"/>
      </w:pPr>
      <w:r>
        <w:t>© 2024 WEG. Todos os direitos reservados.</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