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both"/>
      </w:pPr>
      <w:r>
        <w:t>Jean Cristian Wencersky</w:t>
      </w:r>
    </w:p>
    <w:p>
      <w:r>
        <w:br/>
      </w:r>
    </w:p>
    <w:p>
      <w:pPr>
        <w:jc w:val="both"/>
      </w:pPr>
      <w:r>
        <w:t>Gerente de TI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pPr>
        <w:jc w:val="both"/>
      </w:pPr>
      <w:r>
        <w:t xml:space="preserve">Data: </w:t>
      </w:r>
      <w:r>
        <w:t>document.write(new Date().toLocaleDateString('pt-BR'));</w:t>
      </w:r>
    </w:p>
    <w:p>
      <w:r>
        <w:br/>
      </w:r>
    </w:p>
    <w:p>
      <w:r>
        <w:br/>
      </w:r>
    </w:p>
    <w:p>
      <w:pPr>
        <w:jc w:val="both"/>
      </w:pPr>
      <w:r>
        <w:t>À quem possa interessar,</w:t>
      </w:r>
    </w:p>
    <w:p>
      <w:r>
        <w:br/>
      </w:r>
    </w:p>
    <w:p>
      <w:pPr>
        <w:jc w:val="both"/>
      </w:pPr>
      <w:r>
        <w:t xml:space="preserve">Como analista de dados com uma década de experiência no setor de tecnologia, a minha interação com Ketlin Giani Fernandes Kenauth foi marcada por uma colaboração estratégica e tecnicamente rigorosa. Minha primeira interação significativa com Ketlin ocorreu em </w:t>
      </w:r>
      <w:r>
        <w:rPr>
          <w:b/>
        </w:rPr>
        <w:t>2017</w:t>
      </w:r>
      <w:r>
        <w:t>, quando assumi a gestão da área de Business Intelligence na WEG. Naquele período, a empresa enfrentava desafios substanciais em relação à integridade e confiabilidade dos dados em seus sistemas analíticos. Os relatórios gerados frequentemente apresentavam inconsistências, levando à perda de confiança por parte dos tomadores de decisão e a uma subutilização da plataforma de BI. Ketlin, já reconhecida por sua capacidade analítica, foi designada como usuária-chave no projeto de reestruturação da base de dados do BI, uma iniciativa crítica para restaurar a credibilidade dos nossos sistemas de informação. Seu envolvimento foi essencial para garantir a aderência do projeto aos objetivos estratégicos e às necessidades operacionais da empresa.</w:t>
      </w:r>
    </w:p>
    <w:p>
      <w:r>
        <w:br/>
      </w:r>
    </w:p>
    <w:p>
      <w:pPr>
        <w:jc w:val="both"/>
      </w:pPr>
      <w:r>
        <w:t xml:space="preserve">A atuação de Ketlin neste projeto foi multifacetada e decisiva. Desde a fase inicial de levantamento de requisitos, ela demonstrou uma habilidade notável para traduzir as demandas de negócios em especificações técnicas claras e precisas. Esta etapa é fundamental, pois qualquer desalinhamento inicial pode comprometer todo o desenvolvimento. A sua participação ativa na redefinição completa das regras de negócio foi crucial. Não se tratava apenas de documentar o que existia, mas de questionar e otimizar os processos, alinhando-os diretamente com os objetivos estratégicos da empresa. Por exemplo, a reorganização de KPIs de vendas resultou em uma redução de </w:t>
      </w:r>
      <w:r>
        <w:rPr>
          <w:b/>
        </w:rPr>
        <w:t>15%</w:t>
      </w:r>
      <w:r>
        <w:t xml:space="preserve"> nas discrepâncias entre os dados de faturamento reportados por diferentes sistemas, um avanço significativo na acuracidade.</w:t>
      </w:r>
    </w:p>
    <w:p>
      <w:r>
        <w:br/>
      </w:r>
    </w:p>
    <w:p>
      <w:pPr>
        <w:jc w:val="both"/>
      </w:pPr>
      <w:r>
        <w:t xml:space="preserve">No aspecto técnico, Ketlin desempenhou um papel vital na reconstrução do sistema de BI. Ela utilizou plataformas como Tableau para visualização e SQL para manipulação e extração de dados, garantindo que as ferramentas de ETL (Extract, Transform, Load) fossem aplicadas de forma a corrigir incongruências históricas e a padronizar a estrutura dos dados. A sua compreensão aprofundada dos modelos de dados e das necessidades de governança foi um diferencial. Vários relatórios críticos, antes inconsistentes, como o de rentabilidade por produto, passaram a apresentar uma taxa de acuracidade superior a </w:t>
      </w:r>
      <w:r>
        <w:rPr>
          <w:b/>
        </w:rPr>
        <w:t>98%</w:t>
      </w:r>
      <w:r>
        <w:t>, confirmada por auditorias internas. Essa melhoria não foi apenas um ajuste técnico, mas uma refatoração completa que estabeleceu uma nova base de confiança para a análise de dados na empresa.</w:t>
      </w:r>
    </w:p>
    <w:p>
      <w:r>
        <w:br/>
      </w:r>
    </w:p>
    <w:p>
      <w:pPr>
        <w:jc w:val="both"/>
      </w:pPr>
      <w:r>
        <w:t xml:space="preserve">A contribuição de Ketlin estendeu-se ao desenvolvimento de dashboards analíticos avançados e interativos no Tableau. Ela não apenas criava visualizações esteticamente agradáveis, mas projetava painéis que permitiam aos usuários executivos realizar análises </w:t>
      </w:r>
      <w:r>
        <w:rPr>
          <w:i/>
        </w:rPr>
        <w:t>ad hoc</w:t>
      </w:r>
      <w:r>
        <w:t xml:space="preserve"> com mínima intervenção de TI. Isso democratizou o acesso à informação e capacitou os gestores a explorarem dados de forma autônoma. Um exemplo claro foi a criação de um dashboard de desempenho de vendas regionais, que permitiu aos gerentes identificar desvios de metas com </w:t>
      </w:r>
      <w:r>
        <w:rPr>
          <w:b/>
        </w:rPr>
        <w:t>24 horas</w:t>
      </w:r>
      <w:r>
        <w:t xml:space="preserve"> de antecedência, em comparação com os </w:t>
      </w:r>
      <w:r>
        <w:rPr>
          <w:b/>
        </w:rPr>
        <w:t>72 horas</w:t>
      </w:r>
      <w:r>
        <w:t xml:space="preserve"> anteriores, facilitando intervenções proativas e melhorando a capacidade de resposta do time comercial.</w:t>
      </w:r>
    </w:p>
    <w:p>
      <w:r>
        <w:br/>
      </w:r>
    </w:p>
    <w:p>
      <w:pPr>
        <w:jc w:val="both"/>
      </w:pPr>
      <w:r>
        <w:t xml:space="preserve">A escalabilidade das soluções implementadas sob sua influência também merece destaque. O sistema de BI foi projetado para suportar mais de </w:t>
      </w:r>
      <w:r>
        <w:rPr>
          <w:b/>
        </w:rPr>
        <w:t>1.600</w:t>
      </w:r>
      <w:r>
        <w:t xml:space="preserve"> usuários globais, mantendo a performance e a estabilidade. A capacidade de Ketlin de prever demandas futuras e integrar novas fontes de dados foi exemplar. Por exemplo, a integração de dados de CRM e ERP em um único ambiente analítico permitiu uma visão </w:t>
      </w:r>
      <w:r>
        <w:rPr>
          <w:b/>
        </w:rPr>
        <w:t>360 graus</w:t>
      </w:r>
      <w:r>
        <w:t xml:space="preserve"> do cliente, resultando em uma identificação de oportunidades de </w:t>
      </w:r>
      <w:r>
        <w:rPr>
          <w:i/>
        </w:rPr>
        <w:t>cross-selling</w:t>
      </w:r>
      <w:r>
        <w:t xml:space="preserve"> que aumentou a receita de campanhas piloto em </w:t>
      </w:r>
      <w:r>
        <w:rPr>
          <w:b/>
        </w:rPr>
        <w:t>8%</w:t>
      </w:r>
      <w:r>
        <w:t xml:space="preserve">. A liderança técnica e estratégica de Ketlin na reconstrução do BI garantiu que a plataforma não apenas atendesse às necessidades imediatas, mas também se tornasse uma ferramenta adaptável e robusta para o futuro da empresa. A plataforma de BI, antes vista como problemática e subutilizada, passou a ser amplamente utilizada pela diretoria e considerada indispensável para a tomada de decisões estratégicas, com um aumento de </w:t>
      </w:r>
      <w:r>
        <w:rPr>
          <w:b/>
        </w:rPr>
        <w:t>40%</w:t>
      </w:r>
      <w:r>
        <w:t xml:space="preserve"> na adoção de usuários nos primeiros seis meses após a reestruturação.</w:t>
      </w:r>
    </w:p>
    <w:p>
      <w:r>
        <w:br/>
      </w:r>
    </w:p>
    <w:p>
      <w:pPr>
        <w:jc w:val="both"/>
      </w:pPr>
      <w:r>
        <w:t>A análise do impacto de Ketlin no projeto revela um nexo causal claro entre suas ações e os resultados obtidos. Sua metodologia orientada a dados e sua capacidade de comunicação eficaz, traduzindo complexidades técnicas em insights acionáveis, foram evidentes. Em minha análise, posso afirmar que os resultados quantificáveis e qualitativos observados são diretamente atribuíveis à sua expertise e dedicação.</w:t>
      </w:r>
    </w:p>
    <w:p>
      <w:r>
        <w:br/>
      </w:r>
    </w:p>
    <w:p>
      <w:pPr>
        <w:pStyle w:val="ListBullet"/>
      </w:pPr>
      <w:r>
        <w:t xml:space="preserve">Ao redefinir as regras de negócio de </w:t>
      </w:r>
      <w:r>
        <w:rPr>
          <w:b/>
        </w:rPr>
        <w:t>KPIs de vendas</w:t>
      </w:r>
      <w:r>
        <w:t xml:space="preserve">, Ketlin alcançou uma </w:t>
      </w:r>
      <w:r>
        <w:rPr>
          <w:b/>
        </w:rPr>
        <w:t>redução de 15% nas discrepâncias de faturamento</w:t>
      </w:r>
      <w:r>
        <w:t xml:space="preserve"> → levando a uma maior confiabilidade nos relatórios financeiros.</w:t>
      </w:r>
    </w:p>
    <w:p>
      <w:pPr>
        <w:pStyle w:val="ListBullet"/>
      </w:pPr>
      <w:r>
        <w:t xml:space="preserve">Pela reconstrução técnica do sistema de BI com </w:t>
      </w:r>
      <w:r>
        <w:rPr>
          <w:b/>
        </w:rPr>
        <w:t>SQL e ETL</w:t>
      </w:r>
      <w:r>
        <w:t xml:space="preserve">, Ketlin garantiu uma </w:t>
      </w:r>
      <w:r>
        <w:rPr>
          <w:b/>
        </w:rPr>
        <w:t>acuracidade superior a 98% em relatórios críticos</w:t>
      </w:r>
      <w:r>
        <w:t xml:space="preserve"> → resultando em decisões mais embasadas e rápidas.</w:t>
      </w:r>
    </w:p>
    <w:p>
      <w:pPr>
        <w:pStyle w:val="ListBullet"/>
      </w:pPr>
      <w:r>
        <w:t xml:space="preserve">Ao desenvolver </w:t>
      </w:r>
      <w:r>
        <w:rPr>
          <w:b/>
        </w:rPr>
        <w:t>dashboards analíticos interativos</w:t>
      </w:r>
      <w:r>
        <w:t xml:space="preserve">, Ketlin possibilitou a identificação de desvios de metas com </w:t>
      </w:r>
      <w:r>
        <w:rPr>
          <w:b/>
        </w:rPr>
        <w:t>70% mais agilidade (24h vs. 72h)</w:t>
      </w:r>
      <w:r>
        <w:t xml:space="preserve"> → otimizando a resposta estratégica e operacional.</w:t>
      </w:r>
    </w:p>
    <w:p>
      <w:pPr>
        <w:pStyle w:val="ListBullet"/>
      </w:pPr>
      <w:r>
        <w:t xml:space="preserve">Pela implementação de </w:t>
      </w:r>
      <w:r>
        <w:rPr>
          <w:b/>
        </w:rPr>
        <w:t>soluções de dados escaláveis</w:t>
      </w:r>
      <w:r>
        <w:t xml:space="preserve">, Ketlin suportou </w:t>
      </w:r>
      <w:r>
        <w:rPr>
          <w:b/>
        </w:rPr>
        <w:t>1.600+ usuários globais</w:t>
      </w:r>
      <w:r>
        <w:t xml:space="preserve"> e integrou dados de CRM/ERP → gerando um aumento de </w:t>
      </w:r>
      <w:r>
        <w:rPr>
          <w:b/>
        </w:rPr>
        <w:t>8% na receita de campanhas piloto</w:t>
      </w:r>
      <w:r>
        <w:t xml:space="preserve"> através de </w:t>
      </w:r>
      <w:r>
        <w:rPr>
          <w:i/>
        </w:rPr>
        <w:t>cross-selling</w:t>
      </w:r>
      <w:r>
        <w:t>.</w:t>
      </w:r>
    </w:p>
    <w:p>
      <w:pPr>
        <w:pStyle w:val="ListBullet"/>
      </w:pPr>
      <w:r>
        <w:t xml:space="preserve">Através de sua liderança no projeto, Ketlin transformou a plataforma de BI, observando um </w:t>
      </w:r>
      <w:r>
        <w:rPr>
          <w:b/>
        </w:rPr>
        <w:t>aumento de 40% na adoção de usuários executivos</w:t>
      </w:r>
      <w:r>
        <w:t xml:space="preserve"> em seis meses → solidificando o BI como ferramenta indispensável para tomada de decisão.</w:t>
      </w:r>
    </w:p>
    <w:p>
      <w:r>
        <w:br/>
      </w:r>
    </w:p>
    <w:p>
      <w:pPr>
        <w:jc w:val="both"/>
      </w:pPr>
      <w:r>
        <w:t>Detalhes Técnicos e Conquistas</w:t>
      </w:r>
    </w:p>
    <w:p>
      <w:r>
        <w:br/>
      </w:r>
    </w:p>
    <w:p>
      <w:pPr>
        <w:jc w:val="both"/>
      </w:pPr>
      <w:r>
        <w:t>Os resultados que descrevi anteriormente, oriundos da reestruturação do Business Intelligence na WEG, não são apenas avanços técnicos isolados; eles demonstram um modelo escalável com implicações estratégicas significativas para o mercado. A redefinição das regras de negócio e a reconstrução técnica do sistema de BI, que utilizou Tableau, SQL e ferramentas de ETL para corrigir inconsistências e otimizar a organização dos dados, resultou em uma plataforma onde a qualidade da informação foi restaurada e validada. Essa intervenção direta na integridade dos dados impacta crucialmente a eficiência operacional e a tomada de decisões, elementos que são vantagens competitivas tangíveis em qualquer setor.</w:t>
      </w:r>
    </w:p>
    <w:p>
      <w:r>
        <w:br/>
      </w:r>
    </w:p>
    <w:p>
      <w:pPr>
        <w:jc w:val="both"/>
      </w:pPr>
      <w:r>
        <w:t xml:space="preserve">A capacidade de Ketlin de transformar uma base de dados problemática em uma fonte confiável de inteligência para a diretoria, com a implementação de dashboards interativos no Tableau, evidencia um alinhamento direto com as necessidades críticas do mercado atual. Em um cenário onde a precisão dos dados é um diferencial competitivo, a competência em otimizar a coleta e a análise de informações, como demonstrado na escalabilidade para atender a mais de </w:t>
      </w:r>
      <w:r>
        <w:rPr>
          <w:b/>
        </w:rPr>
        <w:t>1.600</w:t>
      </w:r>
      <w:r>
        <w:t xml:space="preserve"> usuários globais, reflete diretamente em melhorias de ROI e na capacidade de adaptação a volatilidades de mercado. A reativação do BI como principal fonte de informação confiável demonstra uma otimização de processos que se traduz em economia de tempo e recursos, aspectos valorizados em todas as indústrias.</w:t>
      </w:r>
    </w:p>
    <w:p>
      <w:r>
        <w:br/>
      </w:r>
    </w:p>
    <w:p>
      <w:pPr>
        <w:jc w:val="both"/>
      </w:pPr>
      <w:r>
        <w:t xml:space="preserve">A abordagem de Ketlin, ao liderar a reconstrução técnica e estratégica do BI, emprega uma metodologia que pode ser replicada e padronizada em diversas organizações. A criação de um framework robusto para tratamento e organização de dados, juntamente com o desenvolvimento de painéis analíticos avançados, constitui um modelo aplicável a diferentes contextos empresariais que enfrentam desafios semelhantes de qualidade e usabilidade de dados. A causalidade entre suas inovações e a capacidade de escalar essas soluções é evidente na forma como a plataforma se tornou indispensável para decisões estratégicas, sugerindo que o conhecimento e as ferramentas implementadas podem ser replicados para promover a transformação digital e a cultura </w:t>
      </w:r>
      <w:r>
        <w:rPr>
          <w:i/>
        </w:rPr>
        <w:t>data-driven</w:t>
      </w:r>
      <w:r>
        <w:t xml:space="preserve"> em outras empresas.</w:t>
      </w:r>
    </w:p>
    <w:p>
      <w:r>
        <w:br/>
      </w:r>
    </w:p>
    <w:p>
      <w:pPr>
        <w:jc w:val="both"/>
      </w:pPr>
      <w:r>
        <w:t>Em suma, as competências de Ketlin vão além da resolução de um projeto específico. Elas representam a criação de valor transferível, alinhando-se diretamente com a necessidade de inovação e otimização de performance em um ambiente de negócios cada vez mais orientado por dados. A cadeia de resultados, impacto e escalabilidade estratégica que ela demonstrou é clara e sustentável, posicionando-a como uma profissional capaz de gerar um impacto significativo e duradouro.</w:t>
      </w:r>
    </w:p>
    <w:p>
      <w:r>
        <w:br/>
      </w:r>
    </w:p>
    <w:p>
      <w:pPr>
        <w:jc w:val="both"/>
      </w:pPr>
      <w:r>
        <w:t>Impacto e Resultados</w:t>
      </w:r>
    </w:p>
    <w:p>
      <w:r>
        <w:br/>
      </w:r>
    </w:p>
    <w:p>
      <w:pPr>
        <w:jc w:val="both"/>
      </w:pPr>
      <w:r>
        <w:t>Além dos resultados quantificáveis que descrevi, a constante capacidade de Ketlin para adaptar e refinar metodologias em tempo real foi um diferencial notável. A transição de uma plataforma de BI problemática para uma fonte confiável exigiu mais do que apenas competência técnica; demandou uma flexibilidade para reavaliar estratégias e integrar novas abordagens conforme as necessidades se desenvolviam. Esta adaptabilidade é uma extensão lógica dos resultados obtidos, visto que a estabilidade e a performance do BI foram diretamente impactadas por sua habilidade de ajustar o curso.</w:t>
      </w:r>
    </w:p>
    <w:p>
      <w:r>
        <w:br/>
      </w:r>
    </w:p>
    <w:p>
      <w:r>
        <w:br/>
      </w:r>
    </w:p>
    <w:p>
      <w:pPr>
        <w:jc w:val="both"/>
      </w:pPr>
      <w:r>
        <w:t xml:space="preserve">Em </w:t>
      </w:r>
      <w:r>
        <w:rPr>
          <w:b/>
        </w:rPr>
        <w:t>2017</w:t>
      </w:r>
      <w:r>
        <w:t xml:space="preserve">, o sistema de BI da WEG enfrentava inconsistências severas de dados, resultando em subutilização pela diretoria. Ketlin, como usuária-chave do projeto de reconstrução, demonstrou essa adaptabilidade ao navegar por um ambiente de dados complexo e em constante mudança. A redefinição das regras de negócio e a reconstrução técnica via Tableau, SQL e ferramentas de ETL ilustram sua capacidade de pivotar e incorporar novas ferramentas para resolver problemas emergentes. A implementação de soluções escaláveis, suportando mais de </w:t>
      </w:r>
      <w:r>
        <w:rPr>
          <w:b/>
        </w:rPr>
        <w:t>1.600</w:t>
      </w:r>
      <w:r>
        <w:t xml:space="preserve"> usuários globais, não teria sido possível sem a sua resiliência em otimizar processos e garantir a integridade dos dados, independentemente dos desafios iniciais. Os dashboards analíticos avançados e interativos desenvolvidos por ela não foram apenas uma entrega técnica, mas a prova de uma estratégia adaptativa que respondia diretamente às demandas da diretoria por insights mais precisos e acessíveis.</w:t>
      </w:r>
    </w:p>
    <w:p>
      <w:r>
        <w:br/>
      </w:r>
    </w:p>
    <w:p>
      <w:r>
        <w:br/>
      </w:r>
    </w:p>
    <w:p>
      <w:pPr>
        <w:jc w:val="both"/>
      </w:pPr>
      <w:r>
        <w:t>Ketlin é uma profissional rara que combina profundidade técnica, liderança e uma aptidão inata para a adaptação em cenários de alta complexidade de dados. A sustentação do sucesso de seus projetos, como a transformação do BI, é um resultado direto de sua capacidade de ajustar estratégias e soluções em resposta a novos requisitos ou dados emergentes. Sua abordagem pragmática e orientada a dados assegura que as soluções implementadas não apenas funcionem no presente, mas permaneçam robustas e relevantes no futuro. Com base em minha experiência direta, posso afirmar sem hesitação que Ketlin é uma das profissionais mais competentes e orientadas a resultados com quem já trabalhei, e endosso fortemente suas futuras aspirações profissionais.</w:t>
      </w:r>
    </w:p>
    <w:p>
      <w:r>
        <w:br/>
      </w:r>
    </w:p>
    <w:p>
      <w:r>
        <w:br/>
      </w:r>
    </w:p>
    <w:p>
      <w:pPr>
        <w:jc w:val="both"/>
      </w:pPr>
      <w:r>
        <w:t>Jean Cristian Wencersky</w:t>
      </w:r>
    </w:p>
    <w:p>
      <w:r>
        <w:br/>
      </w:r>
    </w:p>
    <w:p>
      <w:pPr>
        <w:jc w:val="both"/>
      </w:pPr>
      <w:r>
        <w:t>Gerente de TI, WEG</w:t>
      </w:r>
    </w:p>
    <w:p>
      <w:r>
        <w:br/>
      </w:r>
    </w:p>
    <w:p>
      <w:pPr>
        <w:jc w:val="both"/>
      </w:pPr>
      <w:r>
        <w:t>jean.wencersky@weg.net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Documento Gerado para Ketlin Giani Fernandes Kenauth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