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CWS-ONYX</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1510043</w:t>
      </w:r>
      <w:r>
        <w:t xml:space="preserve"> </w:t>
      </w:r>
      <w:r>
        <w:t xml:space="preserve">|</w:t>
      </w:r>
      <w:r>
        <w:t xml:space="preserve"> </w:t>
      </w:r>
      <w:r>
        <w:t xml:space="preserve">WELDON,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CWS-ONYX WATER SYSTEM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CWS-ONYX WATER SYSTEM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CWS-ONYX WATER SYSTEM</w:t>
      </w:r>
      <w:r>
        <w:t xml:space="preserve">, located in</w:t>
      </w:r>
      <w:r>
        <w:t xml:space="preserve"> </w:t>
      </w:r>
      <w:r>
        <w:rPr>
          <w:b/>
        </w:rPr>
        <w:t xml:space="preserve">WELDON (KERN CO.)</w:t>
      </w:r>
      <w:r>
        <w:t xml:space="preserve">:</w:t>
      </w:r>
    </w:p>
    <w:p>
      <w:pPr>
        <w:pStyle w:val="Compact"/>
        <w:numPr>
          <w:numId w:val="1001"/>
          <w:ilvl w:val="0"/>
        </w:numPr>
      </w:pPr>
      <w:r>
        <w:t xml:space="preserve">services</w:t>
      </w:r>
      <w:r>
        <w:t xml:space="preserve"> </w:t>
      </w:r>
      <w:r>
        <w:rPr>
          <w:b/>
        </w:rPr>
        <w:t xml:space="preserve">197</w:t>
      </w:r>
      <w:r>
        <w:t xml:space="preserve"> </w:t>
      </w:r>
      <w:r>
        <w:t xml:space="preserve">connections to serve a total population of</w:t>
      </w:r>
      <w:r>
        <w:t xml:space="preserve"> </w:t>
      </w:r>
      <w:r>
        <w:rPr>
          <w:b/>
        </w:rPr>
        <w:t xml:space="preserve">269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CWS-ONYX WATER SYSTEM</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CWS-ONYX WATER SYSTEM Consumer Confidence Report</dc:title>
  <dc:creator/>
  <cp:keywords/>
  <dcterms:created xsi:type="dcterms:W3CDTF">2019-10-10T18:31:50Z</dcterms:created>
  <dcterms:modified xsi:type="dcterms:W3CDTF">2019-10-10T18:31:50Z</dcterms:modified>
</cp:coreProperties>
</file>