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PAINTED</w:t>
      </w:r>
      <w:r>
        <w:t xml:space="preserve"> </w:t>
      </w:r>
      <w:r>
        <w:t xml:space="preserve">TURTLE</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1900074</w:t>
      </w:r>
      <w:r>
        <w:t xml:space="preserve"> </w:t>
      </w:r>
      <w:r>
        <w:t xml:space="preserve">|</w:t>
      </w:r>
      <w:r>
        <w:t xml:space="preserve"> </w:t>
      </w:r>
      <w:r>
        <w:t xml:space="preserve">LAKE</w:t>
      </w:r>
      <w:r>
        <w:t xml:space="preserve"> </w:t>
      </w:r>
      <w:r>
        <w:t xml:space="preserve">HUGHES,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caccr.github.io/ccrs/1900074.html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 PAINTED TURTLE CAMP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THE PAINTED TURTLE CAMP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0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THE PAINTED TURTLE CAMP</w:t>
      </w:r>
      <w:r>
        <w:t xml:space="preserve">, located in</w:t>
      </w:r>
      <w:r>
        <w:t xml:space="preserve"> </w:t>
      </w:r>
      <w:r>
        <w:rPr>
          <w:b/>
        </w:rPr>
        <w:t xml:space="preserve">LAKE HUGHES (LOS ANGELES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THE PAINTED TURTLE CAMP</w:t>
      </w:r>
      <w:r>
        <w:br w:type="textWrapping"/>
      </w:r>
      <w:r>
        <w:t xml:space="preserve">P.O.BOX 455 LAKE HUGHES, CA 93532</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PAINTED TURTLE CAMP Consumer Confidence Report</dc:title>
  <dc:creator/>
  <cp:keywords/>
  <dcterms:created xsi:type="dcterms:W3CDTF">2019-10-10T18:39:29Z</dcterms:created>
  <dcterms:modified xsi:type="dcterms:W3CDTF">2019-10-10T18:39:29Z</dcterms:modified>
</cp:coreProperties>
</file>