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LAKE</w:t>
      </w:r>
      <w:r>
        <w:t xml:space="preserve"> </w:t>
      </w:r>
      <w:r>
        <w:t xml:space="preserve">WILDWOOD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2910023</w:t>
      </w:r>
      <w:r>
        <w:t xml:space="preserve"> </w:t>
      </w:r>
      <w:r>
        <w:t xml:space="preserve">|</w:t>
      </w:r>
      <w:r>
        <w:t xml:space="preserve"> </w:t>
      </w:r>
      <w:r>
        <w:t xml:space="preserve">PENN</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LAKE WILDWOOD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LAKE WILDWOOD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125</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119</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NEVADA ID - LAKE WILDWOOD</w:t>
      </w:r>
      <w:r>
        <w:t xml:space="preserve">, located in</w:t>
      </w:r>
      <w:r>
        <w:t xml:space="preserve"> </w:t>
      </w:r>
      <w:r>
        <w:rPr>
          <w:b/>
        </w:rPr>
        <w:t xml:space="preserve">PENN VALLEY (NEVADA CO.)</w:t>
      </w:r>
      <w:r>
        <w:t xml:space="preserve">:</w:t>
      </w:r>
    </w:p>
    <w:p>
      <w:pPr>
        <w:pStyle w:val="Compact"/>
        <w:numPr>
          <w:numId w:val="1001"/>
          <w:ilvl w:val="0"/>
        </w:numPr>
      </w:pPr>
      <w:r>
        <w:t xml:space="preserve">services</w:t>
      </w:r>
      <w:r>
        <w:t xml:space="preserve"> </w:t>
      </w:r>
      <w:r>
        <w:rPr>
          <w:b/>
        </w:rPr>
        <w:t xml:space="preserve">3,198</w:t>
      </w:r>
      <w:r>
        <w:t xml:space="preserve"> </w:t>
      </w:r>
      <w:r>
        <w:t xml:space="preserve">connections to serve a total population of</w:t>
      </w:r>
      <w:r>
        <w:t xml:space="preserve"> </w:t>
      </w:r>
      <w:r>
        <w:rPr>
          <w:b/>
        </w:rPr>
        <w:t xml:space="preserve">9,082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LAKE WILDWOOD</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LAKE WILDWOOD Consumer Confidence Report</dc:title>
  <dc:creator/>
  <cp:keywords/>
  <dcterms:created xsi:type="dcterms:W3CDTF">2019-10-10T19:07:01Z</dcterms:created>
  <dcterms:modified xsi:type="dcterms:W3CDTF">2019-10-10T19:07:01Z</dcterms:modified>
</cp:coreProperties>
</file>