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EDEN</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3100019</w:t>
      </w:r>
      <w:r>
        <w:t xml:space="preserve"> </w:t>
      </w:r>
      <w:r>
        <w:t xml:space="preserve">|</w:t>
      </w:r>
      <w:r>
        <w:t xml:space="preserve"> </w:t>
      </w:r>
      <w:r>
        <w:t xml:space="preserve">COLFAX,</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EDEN VALLEY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NORTH EDEN VALLEY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 EDEN VALLEY</w:t>
      </w:r>
      <w:r>
        <w:t xml:space="preserve">, located in</w:t>
      </w:r>
      <w:r>
        <w:t xml:space="preserve"> </w:t>
      </w:r>
      <w:r>
        <w:rPr>
          <w:b/>
        </w:rPr>
        <w:t xml:space="preserve">COLFAX (PLACER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 EDEN VALLEY</w:t>
      </w:r>
      <w:r>
        <w:br w:type="textWrapping"/>
      </w:r>
      <w:r>
        <w:t xml:space="preserve">1184 CALEN WAY COLFAX, CA 95713</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EDEN VALLEY Consumer Confidence Report</dc:title>
  <dc:creator/>
  <cp:keywords/>
  <dcterms:created xsi:type="dcterms:W3CDTF">2019-10-10T19:08:35Z</dcterms:created>
  <dcterms:modified xsi:type="dcterms:W3CDTF">2019-10-10T19:08:35Z</dcterms:modified>
</cp:coreProperties>
</file>