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LODI</w:t>
      </w:r>
      <w:r>
        <w:t xml:space="preserve"> </w:t>
      </w:r>
      <w:r>
        <w:t xml:space="preserve">USD-TURNER</w:t>
      </w:r>
      <w:r>
        <w:t xml:space="preserve"> </w:t>
      </w:r>
      <w:r>
        <w:t xml:space="preserve">ACADEMY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3901032</w:t>
      </w:r>
      <w:r>
        <w:t xml:space="preserve"> </w:t>
      </w:r>
      <w:r>
        <w:t xml:space="preserve">|</w:t>
      </w:r>
      <w:r>
        <w:t xml:space="preserve"> </w:t>
      </w:r>
      <w:r>
        <w:t xml:space="preserve">LODI,</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caccr.github.io/ccrs/3901032.html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LODI USD-TURNER ACADEMY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LODI USD-TURNER ACADEMY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10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LODI USD-TURNER ACADEMY</w:t>
      </w:r>
      <w:r>
        <w:t xml:space="preserve">, located in</w:t>
      </w:r>
      <w:r>
        <w:t xml:space="preserve"> </w:t>
      </w:r>
      <w:r>
        <w:rPr>
          <w:b/>
        </w:rPr>
        <w:t xml:space="preserve">LODI (SAN JOAQUIN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LODI USD-TURNER ACADEMY</w:t>
      </w:r>
      <w:r>
        <w:br w:type="textWrapping"/>
      </w:r>
      <w:r>
        <w:t xml:space="preserve">1305 E. Vine St. LODI, CA 95240</w:t>
      </w:r>
      <w:r>
        <w:br w:type="textWrapping"/>
      </w:r>
      <w:r>
        <w:t xml:space="preserve">NA</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LODI USD-TURNER ACADEMY Consumer Confidence Report</dc:title>
  <dc:creator/>
  <cp:keywords/>
  <dcterms:created xsi:type="dcterms:W3CDTF">2019-10-10T19:32:23Z</dcterms:created>
  <dcterms:modified xsi:type="dcterms:W3CDTF">2019-10-10T19:32:23Z</dcterms:modified>
</cp:coreProperties>
</file>