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4289" w14:textId="5D495F65" w:rsidR="002E3A37" w:rsidRPr="00083D35" w:rsidRDefault="00083D35">
      <w:pPr>
        <w:rPr>
          <w:lang w:val="pt-BR"/>
        </w:rPr>
      </w:pPr>
      <w:r>
        <w:rPr>
          <w:lang w:val="pt-BR"/>
        </w:rPr>
        <w:t xml:space="preserve">ertgqsdfsdFSdfasdfsdfs </w:t>
      </w:r>
      <w:bookmarkStart w:id="0" w:name="_GoBack"/>
      <w:bookmarkEnd w:id="0"/>
    </w:p>
    <w:sectPr w:rsidR="002E3A37" w:rsidRPr="00083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37"/>
    <w:rsid w:val="00083D35"/>
    <w:rsid w:val="002E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1F98"/>
  <w15:chartTrackingRefBased/>
  <w15:docId w15:val="{6C6889F4-4785-4902-A324-7F97828A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Cássio Reginato</dc:creator>
  <cp:keywords/>
  <dc:description/>
  <cp:lastModifiedBy>Cássio Reginato</cp:lastModifiedBy>
  <cp:revision>2</cp:revision>
  <dcterms:created xsi:type="dcterms:W3CDTF">2018-11-26T23:45:00Z</dcterms:created>
  <dcterms:modified xsi:type="dcterms:W3CDTF">2018-11-26T23:46:00Z</dcterms:modified>
</cp:coreProperties>
</file>