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C1972" w14:textId="669AFDAB" w:rsidR="008051A9" w:rsidRPr="00B0381F" w:rsidRDefault="008051A9" w:rsidP="008051A9">
      <w:pPr>
        <w:pStyle w:val="NoSpacing"/>
        <w:spacing w:line="276" w:lineRule="auto"/>
        <w:jc w:val="center"/>
        <w:rPr>
          <w:rFonts w:ascii="Times New Roman" w:hAnsi="Times New Roman" w:cs="Times New Roman"/>
          <w:sz w:val="48"/>
          <w:szCs w:val="48"/>
        </w:rPr>
      </w:pPr>
      <w:r w:rsidRPr="00B0381F">
        <w:rPr>
          <w:rFonts w:ascii="Times New Roman" w:hAnsi="Times New Roman" w:cs="Times New Roman"/>
          <w:sz w:val="48"/>
          <w:szCs w:val="48"/>
        </w:rPr>
        <w:t>Caleb Chelstrom</w:t>
      </w:r>
    </w:p>
    <w:p w14:paraId="7704E749" w14:textId="483F66BA" w:rsidR="008051A9" w:rsidRPr="00B0381F" w:rsidRDefault="008051A9" w:rsidP="008051A9">
      <w:pPr>
        <w:pStyle w:val="NoSpacing"/>
        <w:spacing w:line="276" w:lineRule="auto"/>
        <w:jc w:val="center"/>
        <w:rPr>
          <w:rStyle w:val="go"/>
          <w:rFonts w:ascii="Times New Roman" w:hAnsi="Times New Roman" w:cs="Times New Roman"/>
        </w:rPr>
      </w:pPr>
      <w:r w:rsidRPr="00B0381F">
        <w:rPr>
          <w:rFonts w:ascii="Times New Roman" w:hAnsi="Times New Roman" w:cs="Times New Roman"/>
        </w:rPr>
        <w:t>St Paul, MN</w:t>
      </w:r>
    </w:p>
    <w:p w14:paraId="1D076A5E" w14:textId="77777777" w:rsidR="008051A9" w:rsidRPr="00B0381F" w:rsidRDefault="008051A9" w:rsidP="008051A9">
      <w:pPr>
        <w:pStyle w:val="NoSpacing"/>
        <w:spacing w:line="276" w:lineRule="auto"/>
        <w:jc w:val="center"/>
        <w:rPr>
          <w:rStyle w:val="go"/>
          <w:rFonts w:ascii="Times New Roman" w:hAnsi="Times New Roman" w:cs="Times New Roman"/>
        </w:rPr>
      </w:pPr>
    </w:p>
    <w:p w14:paraId="5F6D631F" w14:textId="02807894" w:rsidR="008051A9" w:rsidRPr="00B0381F" w:rsidRDefault="008051A9" w:rsidP="008051A9">
      <w:pPr>
        <w:pStyle w:val="NoSpacing"/>
        <w:spacing w:line="276" w:lineRule="auto"/>
        <w:jc w:val="center"/>
        <w:rPr>
          <w:rFonts w:ascii="Times New Roman" w:hAnsi="Times New Roman" w:cs="Times New Roman"/>
          <w:b/>
          <w:bCs/>
          <w:sz w:val="24"/>
          <w:szCs w:val="24"/>
        </w:rPr>
      </w:pPr>
      <w:r w:rsidRPr="00B0381F">
        <w:rPr>
          <w:rFonts w:ascii="Times New Roman" w:hAnsi="Times New Roman" w:cs="Times New Roman"/>
          <w:b/>
          <w:bCs/>
          <w:sz w:val="24"/>
          <w:szCs w:val="24"/>
        </w:rPr>
        <w:t>Senior Integration Engineer</w:t>
      </w:r>
    </w:p>
    <w:p w14:paraId="0105682C" w14:textId="6FE00B08" w:rsidR="008051A9" w:rsidRPr="00B0381F" w:rsidRDefault="008051A9" w:rsidP="008051A9">
      <w:pPr>
        <w:pStyle w:val="NoSpacing"/>
        <w:spacing w:line="276" w:lineRule="auto"/>
        <w:jc w:val="center"/>
        <w:rPr>
          <w:rFonts w:ascii="Times New Roman" w:hAnsi="Times New Roman" w:cs="Times New Roman"/>
          <w:sz w:val="24"/>
          <w:szCs w:val="24"/>
        </w:rPr>
      </w:pPr>
      <w:r w:rsidRPr="00B0381F">
        <w:rPr>
          <w:rFonts w:ascii="Times New Roman" w:hAnsi="Times New Roman" w:cs="Times New Roman"/>
          <w:sz w:val="24"/>
          <w:szCs w:val="24"/>
        </w:rPr>
        <w:t>IT SOLUTIONS DEVELOPMENT | IT AUTOMATION | IT ARCHITECTURE</w:t>
      </w:r>
    </w:p>
    <w:p w14:paraId="623251EB" w14:textId="705B753F" w:rsidR="008051A9" w:rsidRDefault="008051A9" w:rsidP="008051A9">
      <w:pPr>
        <w:pStyle w:val="NoSpacing"/>
        <w:spacing w:line="276" w:lineRule="auto"/>
        <w:jc w:val="both"/>
        <w:rPr>
          <w:rFonts w:ascii="Times New Roman" w:hAnsi="Times New Roman" w:cs="Times New Roman"/>
        </w:rPr>
      </w:pPr>
      <w:r w:rsidRPr="00B0381F">
        <w:rPr>
          <w:rFonts w:ascii="Times New Roman" w:hAnsi="Times New Roman" w:cs="Times New Roman"/>
        </w:rPr>
        <w:t>Senior Software Engineer with extensive experience in automating policy-as-code and implementing innovative solutions in high-performing DevSecOps</w:t>
      </w:r>
      <w:r w:rsidR="00B51F3B">
        <w:rPr>
          <w:rFonts w:ascii="Times New Roman" w:hAnsi="Times New Roman" w:cs="Times New Roman"/>
        </w:rPr>
        <w:t>/Middleware</w:t>
      </w:r>
      <w:r w:rsidRPr="00B0381F">
        <w:rPr>
          <w:rFonts w:ascii="Times New Roman" w:hAnsi="Times New Roman" w:cs="Times New Roman"/>
        </w:rPr>
        <w:t xml:space="preserve"> environments. Proficient in solution architecture, technical design, and enterprise-level automation software development. Seeking opportunities to contribute expertise in software engineering to drive efficiency and innovation in a dynamic organization.</w:t>
      </w:r>
    </w:p>
    <w:p w14:paraId="124233C7" w14:textId="77777777" w:rsidR="006A3935" w:rsidRPr="00B0381F" w:rsidRDefault="006A3935" w:rsidP="008051A9">
      <w:pPr>
        <w:pStyle w:val="NoSpacing"/>
        <w:spacing w:line="276" w:lineRule="auto"/>
        <w:jc w:val="both"/>
        <w:rPr>
          <w:rFonts w:ascii="Times New Roman" w:hAnsi="Times New Roman" w:cs="Times New Roman"/>
        </w:rPr>
      </w:pPr>
    </w:p>
    <w:p w14:paraId="0AED7F66" w14:textId="543D22D4" w:rsidR="006A3935" w:rsidRPr="00B0381F" w:rsidRDefault="008051A9" w:rsidP="006A3935">
      <w:pPr>
        <w:pStyle w:val="NoSpacing"/>
        <w:spacing w:line="276" w:lineRule="auto"/>
        <w:jc w:val="right"/>
        <w:rPr>
          <w:rFonts w:ascii="Times New Roman" w:hAnsi="Times New Roman" w:cs="Times New Roman"/>
          <w:b/>
          <w:bCs/>
          <w:sz w:val="24"/>
          <w:szCs w:val="24"/>
        </w:rPr>
      </w:pPr>
      <w:r w:rsidRPr="00B0381F">
        <w:rPr>
          <w:rFonts w:ascii="Times New Roman" w:hAnsi="Times New Roman" w:cs="Times New Roman"/>
          <w:b/>
          <w:bCs/>
          <w:sz w:val="24"/>
          <w:szCs w:val="24"/>
        </w:rPr>
        <w:t>Key Skills</w:t>
      </w:r>
    </w:p>
    <w:p w14:paraId="18CB92BB" w14:textId="401967EC" w:rsidR="008051A9" w:rsidRPr="00B0381F" w:rsidRDefault="008051A9" w:rsidP="00B0381F">
      <w:pPr>
        <w:spacing w:after="0" w:line="240" w:lineRule="auto"/>
        <w:jc w:val="both"/>
        <w:rPr>
          <w:rFonts w:ascii="Times New Roman" w:eastAsia="Times New Roman" w:hAnsi="Times New Roman" w:cs="Times New Roman"/>
          <w:color w:val="000000"/>
        </w:rPr>
      </w:pPr>
      <w:r w:rsidRPr="00B0381F">
        <w:rPr>
          <w:rFonts w:ascii="Times New Roman" w:eastAsia="Times New Roman" w:hAnsi="Times New Roman" w:cs="Times New Roman"/>
          <w:color w:val="000000"/>
        </w:rPr>
        <w:t>Python | MySQL</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Red Hat Enterprise Linux</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REST APIs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API Testing</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Active Directory</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Apache Airflow</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Rancher</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Jenkins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SailPoint (IIQ)</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Visual Basic for Applications (VBA)</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GitLab</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Jira</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Solution Architecture</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Technical Solution Design</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Enterprise Solution Design</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Process Flow | Diagram (PFD)</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Software Project Management</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Object-Oriented Programming</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Identity &amp; Access Management (IAM)</w:t>
      </w:r>
    </w:p>
    <w:p w14:paraId="103B452F" w14:textId="77777777" w:rsidR="00B0381F" w:rsidRPr="00B0381F" w:rsidRDefault="00B0381F" w:rsidP="00B0381F">
      <w:pPr>
        <w:spacing w:after="0" w:line="240" w:lineRule="auto"/>
        <w:jc w:val="both"/>
        <w:rPr>
          <w:rFonts w:ascii="Times New Roman" w:eastAsia="Times New Roman" w:hAnsi="Times New Roman" w:cs="Times New Roman"/>
          <w:color w:val="000000"/>
        </w:rPr>
      </w:pPr>
    </w:p>
    <w:p w14:paraId="5B246415" w14:textId="7788932D" w:rsidR="00B0381F" w:rsidRDefault="00B0381F" w:rsidP="00B0381F">
      <w:pPr>
        <w:spacing w:after="0" w:line="240" w:lineRule="auto"/>
        <w:jc w:val="right"/>
        <w:rPr>
          <w:rFonts w:ascii="Times New Roman" w:eastAsia="Times New Roman" w:hAnsi="Times New Roman" w:cs="Times New Roman"/>
          <w:b/>
          <w:bCs/>
          <w:color w:val="000000"/>
        </w:rPr>
      </w:pPr>
      <w:r w:rsidRPr="00B0381F">
        <w:rPr>
          <w:rFonts w:ascii="Times New Roman" w:eastAsia="Times New Roman" w:hAnsi="Times New Roman" w:cs="Times New Roman"/>
          <w:b/>
          <w:bCs/>
          <w:color w:val="000000"/>
        </w:rPr>
        <w:t>Work Experience</w:t>
      </w:r>
    </w:p>
    <w:p w14:paraId="3059A601" w14:textId="584AEA2E" w:rsidR="00B0381F" w:rsidRDefault="00B0381F"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Senior Integration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41E32173" w14:textId="77777777" w:rsidTr="00B0381F">
        <w:tc>
          <w:tcPr>
            <w:tcW w:w="4675" w:type="dxa"/>
          </w:tcPr>
          <w:p w14:paraId="5F1F52AF" w14:textId="51F41CE3" w:rsidR="00B0381F" w:rsidRPr="00B0381F" w:rsidRDefault="00B0381F" w:rsidP="00B0381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4FB3DAF1" w14:textId="171679F3" w:rsidR="00B0381F" w:rsidRPr="00B0381F" w:rsidRDefault="00B0381F" w:rsidP="00B0381F">
            <w:pPr>
              <w:jc w:val="right"/>
              <w:rPr>
                <w:rFonts w:ascii="Times New Roman" w:eastAsia="Times New Roman" w:hAnsi="Times New Roman" w:cs="Times New Roman"/>
                <w:color w:val="000000"/>
              </w:rPr>
            </w:pPr>
            <w:r>
              <w:rPr>
                <w:rFonts w:ascii="Times New Roman" w:eastAsia="Times New Roman" w:hAnsi="Times New Roman" w:cs="Times New Roman"/>
                <w:color w:val="000000"/>
              </w:rPr>
              <w:t>March 2024 - Present</w:t>
            </w:r>
          </w:p>
        </w:tc>
      </w:tr>
    </w:tbl>
    <w:p w14:paraId="64DD8E0A" w14:textId="7777777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Led the seamless integration of Identity and Access Management (IAM) automation APIs into customer software ecosystems, enhancing system interoperability and user access control through OAuth and SAML protocols, ensuring GDPR compliance.</w:t>
      </w:r>
    </w:p>
    <w:p w14:paraId="6C925D65" w14:textId="7777777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Engineered the implementation of HashiCorp Vault to bolster security measures, successfully generating over 70,000 security tokens daily to meet diverse customer requirements, aligning with SOC 2 compliance standards.</w:t>
      </w:r>
    </w:p>
    <w:p w14:paraId="47E6D653" w14:textId="7777777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Oversaw and refined integration processes, fostering innovation to ensure robust connectivity between policy-as-code solutions (using Terraform) and critical applications, elevating system efficiency and reliability in a CI/CD pipeline.</w:t>
      </w:r>
    </w:p>
    <w:p w14:paraId="55FFCCB5" w14:textId="0AEB90D2" w:rsidR="00323A96"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Coordinated cross-functional teams in the development and deployment of integration solutions, utilizing Agile project management to achieve a 30% improvement in project delivery timelines and a notable increase in stakeholder satisfaction.</w:t>
      </w:r>
    </w:p>
    <w:p w14:paraId="337802F4" w14:textId="1968309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Spearheaded the adoption of continuous integration/continuous deployment (CI/CD) methodologies, leveraging Jenkins and Docker to optimize the integration pipeline and reduce deployment errors by 40%, while ensuring compliance with industry best practices.</w:t>
      </w:r>
    </w:p>
    <w:p w14:paraId="6ED85EF8" w14:textId="77777777" w:rsidR="006135C2" w:rsidRPr="006135C2" w:rsidRDefault="006135C2" w:rsidP="006135C2">
      <w:pPr>
        <w:spacing w:after="0" w:line="240" w:lineRule="auto"/>
        <w:rPr>
          <w:rFonts w:ascii="Times New Roman" w:eastAsia="Times New Roman" w:hAnsi="Times New Roman" w:cs="Times New Roman"/>
          <w:color w:val="000000"/>
        </w:rPr>
      </w:pPr>
    </w:p>
    <w:p w14:paraId="666BD85E" w14:textId="466EE949" w:rsidR="00B0381F" w:rsidRDefault="00B0381F" w:rsidP="00B0381F">
      <w:pPr>
        <w:spacing w:after="0" w:line="240" w:lineRule="auto"/>
        <w:rPr>
          <w:rFonts w:ascii="Times New Roman" w:eastAsia="Times New Roman" w:hAnsi="Times New Roman" w:cs="Times New Roman"/>
          <w:b/>
          <w:bCs/>
          <w:color w:val="000000"/>
        </w:rPr>
      </w:pPr>
      <w:r w:rsidRPr="00B0381F">
        <w:rPr>
          <w:rFonts w:ascii="Times New Roman" w:eastAsia="Times New Roman" w:hAnsi="Times New Roman" w:cs="Times New Roman"/>
          <w:b/>
          <w:bCs/>
          <w:color w:val="000000"/>
        </w:rPr>
        <w:t>Information Security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7C50CED3" w14:textId="77777777" w:rsidTr="00C63C91">
        <w:tc>
          <w:tcPr>
            <w:tcW w:w="4675" w:type="dxa"/>
          </w:tcPr>
          <w:p w14:paraId="016D7E62" w14:textId="77777777" w:rsidR="00B0381F" w:rsidRPr="00B0381F" w:rsidRDefault="00B0381F" w:rsidP="00C63C9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60962D32" w14:textId="5EC1815C" w:rsidR="00B0381F" w:rsidRPr="00B0381F" w:rsidRDefault="00B0381F" w:rsidP="00C63C91">
            <w:pPr>
              <w:jc w:val="right"/>
              <w:rPr>
                <w:rFonts w:ascii="Times New Roman" w:eastAsia="Times New Roman" w:hAnsi="Times New Roman" w:cs="Times New Roman"/>
                <w:color w:val="000000"/>
              </w:rPr>
            </w:pPr>
            <w:r>
              <w:rPr>
                <w:rFonts w:ascii="Times New Roman" w:eastAsia="Times New Roman" w:hAnsi="Times New Roman" w:cs="Times New Roman"/>
                <w:color w:val="000000"/>
              </w:rPr>
              <w:t>July 2022 – March 2024</w:t>
            </w:r>
          </w:p>
        </w:tc>
      </w:tr>
    </w:tbl>
    <w:p w14:paraId="4DDF9D94" w14:textId="77777777"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Pioneered the automation of policy-as-code and identity access frameworks across over 60 JIRA stories, leveraging Terraform and Ansible for InfoSec and non-security application teams, significantly enhancing operational efficiencies through streamlined GDPR-compliant processes.</w:t>
      </w:r>
    </w:p>
    <w:p w14:paraId="20E4C6B6" w14:textId="77777777"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Conceptualized and implemented a cutting-edge REST Microservice Solution, crafting 13 APIs with Swagger for documentation, that revolutionized operations by obviating manual interventions previously required by the entire IAM System Administration team, thereby enhancing productivity and system reliability.</w:t>
      </w:r>
    </w:p>
    <w:p w14:paraId="2B3FAD07" w14:textId="77777777"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Fostered collaborative efforts among diverse teams to devise a user-centric, self-service platform for Active Directory object management, employing PowerShell scripting to achieve a </w:t>
      </w:r>
      <w:r w:rsidRPr="006135C2">
        <w:rPr>
          <w:rFonts w:ascii="Times New Roman" w:eastAsia="Times New Roman" w:hAnsi="Times New Roman" w:cs="Times New Roman"/>
          <w:color w:val="000000"/>
        </w:rPr>
        <w:lastRenderedPageBreak/>
        <w:t>groundbreaking 100% reduction in manual task loads, substantially improving operational agility and SOC 2 compliance.</w:t>
      </w:r>
    </w:p>
    <w:p w14:paraId="0D57BEE5" w14:textId="77777777" w:rsidR="006135C2"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Orchestrated an innovative object-oriented strategy, using Python scripts, to systematically revoke access for users lacking current security training, safeguarding data integrity and achieving remarkable cost savings of $5.75 million by mitigating potential security breaches and enhancing compliance with industry standards like ISO 27001.</w:t>
      </w:r>
    </w:p>
    <w:p w14:paraId="67B5E8E8" w14:textId="02B05956" w:rsidR="006A3935"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sidRPr="006135C2">
        <w:rPr>
          <w:rFonts w:ascii="Times New Roman" w:eastAsia="Times New Roman" w:hAnsi="Times New Roman" w:cs="Times New Roman"/>
          <w:color w:val="000000"/>
        </w:rPr>
        <w:t>Innovated and deployed a sophisticated GUI leveraging REST APIs for the remote execution of CLI administrative tasks on RedHat Linux servers, utilizing React for the front end, securing $8.3 thousand in cost efficiencies and doubling process efficiency, thereby setting a new standard for server provisioning workflows.</w:t>
      </w:r>
    </w:p>
    <w:p w14:paraId="62801978" w14:textId="77777777" w:rsidR="006135C2" w:rsidRPr="006135C2" w:rsidRDefault="006135C2" w:rsidP="006135C2">
      <w:pPr>
        <w:spacing w:after="0" w:line="240" w:lineRule="auto"/>
        <w:rPr>
          <w:rFonts w:ascii="Times New Roman" w:eastAsia="Times New Roman" w:hAnsi="Times New Roman" w:cs="Times New Roman"/>
          <w:b/>
          <w:bCs/>
          <w:color w:val="000000"/>
        </w:rPr>
      </w:pPr>
    </w:p>
    <w:p w14:paraId="19D040E2" w14:textId="259BACFE" w:rsidR="00B0381F" w:rsidRPr="00323A96" w:rsidRDefault="00B0381F" w:rsidP="00B0381F">
      <w:pPr>
        <w:spacing w:after="0" w:line="240" w:lineRule="auto"/>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Unix</w:t>
      </w:r>
      <w:r w:rsidR="009F38E1" w:rsidRPr="00323A96">
        <w:rPr>
          <w:rFonts w:ascii="Times New Roman" w:eastAsia="Times New Roman" w:hAnsi="Times New Roman" w:cs="Times New Roman"/>
          <w:b/>
          <w:bCs/>
          <w:color w:val="000000"/>
        </w:rPr>
        <w:t>/</w:t>
      </w:r>
      <w:r w:rsidRPr="00323A96">
        <w:rPr>
          <w:rFonts w:ascii="Times New Roman" w:eastAsia="Times New Roman" w:hAnsi="Times New Roman" w:cs="Times New Roman"/>
          <w:b/>
          <w:bCs/>
          <w:color w:val="000000"/>
        </w:rPr>
        <w:t>Linux System Administrator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F38E1" w:rsidRPr="00323A96" w14:paraId="09EDED1F" w14:textId="77777777" w:rsidTr="00C63C91">
        <w:tc>
          <w:tcPr>
            <w:tcW w:w="4675" w:type="dxa"/>
          </w:tcPr>
          <w:p w14:paraId="429F217C" w14:textId="77777777" w:rsidR="009F38E1" w:rsidRPr="00323A96" w:rsidRDefault="009F38E1" w:rsidP="00C63C9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U.S. Bank | St. Paul, MN</w:t>
            </w:r>
          </w:p>
        </w:tc>
        <w:tc>
          <w:tcPr>
            <w:tcW w:w="4675" w:type="dxa"/>
          </w:tcPr>
          <w:p w14:paraId="6DD47087" w14:textId="3E53AC39" w:rsidR="009F38E1" w:rsidRPr="00323A96" w:rsidRDefault="009F38E1" w:rsidP="00C63C9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June 2021 – July 2022</w:t>
            </w:r>
          </w:p>
        </w:tc>
      </w:tr>
    </w:tbl>
    <w:p w14:paraId="042CD923"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Elevated Info Security's SLA attainment to 99% for 2021/2022, by leading the strategic overhaul of access management processes, accommodating over 60,000 onsite and remote users with GDPR and SOC 2 compliant protocols, thereby ensuring robust security and operational excellence.</w:t>
      </w:r>
    </w:p>
    <w:p w14:paraId="248DE01A" w14:textId="7F68AF5C"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As the Unix/Linux Subject Matter Expert (SME), fostered a synergistic collaboration with application and database teams using Agile methodologies, markedly advancing system access management efficiency across all server platforms</w:t>
      </w:r>
      <w:r w:rsidR="00B51F3B">
        <w:rPr>
          <w:rFonts w:ascii="Times New Roman" w:eastAsia="Times New Roman" w:hAnsi="Times New Roman" w:cs="Times New Roman"/>
          <w:color w:val="000000"/>
        </w:rPr>
        <w:t>.</w:t>
      </w:r>
    </w:p>
    <w:p w14:paraId="7CE0B428"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Orchestrated the development and publication of CyberArk Privileged Access Management (PAM) Architecture documentation in U.S. Bank's Architecture catalog, employing best practices in cybersecurity to fortify privileged account security, aligning with industry standards like SOC 2.</w:t>
      </w:r>
    </w:p>
    <w:p w14:paraId="12B8A9ED" w14:textId="6BC0638F"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Transformed IAM provisioning operations in Active Directory, CyberArk, and Unix/Linux servers through semi-automation using Python and PowerShell scripts, achieving a 90% reduction in manual workload, and ensuring LDAP and SAML protocol compliance, significantly elevating process efficiency and security posture.</w:t>
      </w:r>
    </w:p>
    <w:p w14:paraId="195AE081" w14:textId="77777777" w:rsidR="009F38E1" w:rsidRPr="00323A96" w:rsidRDefault="009F38E1" w:rsidP="009F38E1">
      <w:pPr>
        <w:spacing w:after="0" w:line="240" w:lineRule="auto"/>
        <w:jc w:val="right"/>
        <w:rPr>
          <w:rFonts w:ascii="Times New Roman" w:eastAsia="Times New Roman" w:hAnsi="Times New Roman" w:cs="Times New Roman"/>
          <w:b/>
          <w:bCs/>
          <w:color w:val="000000"/>
        </w:rPr>
      </w:pPr>
    </w:p>
    <w:p w14:paraId="00BA03CC" w14:textId="486DF063"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Education</w:t>
      </w:r>
    </w:p>
    <w:p w14:paraId="168FC8F8"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770"/>
      </w:tblGrid>
      <w:tr w:rsidR="009F38E1" w:rsidRPr="00323A96" w14:paraId="40E88374" w14:textId="77777777" w:rsidTr="00323A96">
        <w:trPr>
          <w:trHeight w:val="288"/>
        </w:trPr>
        <w:tc>
          <w:tcPr>
            <w:tcW w:w="2880" w:type="dxa"/>
            <w:vAlign w:val="center"/>
          </w:tcPr>
          <w:p w14:paraId="725EF507" w14:textId="5FBF4405" w:rsidR="00B51F3B"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Master of Science in Information Technology</w:t>
            </w:r>
            <w:r w:rsidR="00B51F3B">
              <w:rPr>
                <w:rFonts w:ascii="Times New Roman" w:eastAsia="Times New Roman" w:hAnsi="Times New Roman" w:cs="Times New Roman"/>
                <w:color w:val="000000"/>
              </w:rPr>
              <w:t>:</w:t>
            </w:r>
          </w:p>
          <w:p w14:paraId="3758ABB0" w14:textId="6D88100C" w:rsidR="00B51F3B" w:rsidRPr="00B51F3B" w:rsidRDefault="00B51F3B" w:rsidP="009F38E1">
            <w:pPr>
              <w:rPr>
                <w:rFonts w:ascii="Times New Roman" w:eastAsia="Times New Roman" w:hAnsi="Times New Roman" w:cs="Times New Roman"/>
                <w:color w:val="000000"/>
              </w:rPr>
            </w:pPr>
            <w:r w:rsidRPr="00B51F3B">
              <w:rPr>
                <w:rFonts w:ascii="Times New Roman" w:eastAsia="Times New Roman" w:hAnsi="Times New Roman" w:cs="Times New Roman"/>
                <w:color w:val="000000"/>
              </w:rPr>
              <w:t>Enterprise Networks &amp; Cloud Computing</w:t>
            </w:r>
          </w:p>
          <w:p w14:paraId="398EFB81" w14:textId="3FEB0CD9"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 </w:t>
            </w:r>
          </w:p>
        </w:tc>
        <w:tc>
          <w:tcPr>
            <w:tcW w:w="2880" w:type="dxa"/>
            <w:vAlign w:val="center"/>
          </w:tcPr>
          <w:p w14:paraId="2EE79A9A"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 2023</w:t>
            </w:r>
          </w:p>
          <w:p w14:paraId="3D5354C9" w14:textId="77777777" w:rsidR="009F38E1" w:rsidRPr="00323A96" w:rsidRDefault="009F38E1" w:rsidP="009F38E1">
            <w:pPr>
              <w:jc w:val="right"/>
              <w:rPr>
                <w:rFonts w:ascii="Times New Roman" w:eastAsia="Times New Roman" w:hAnsi="Times New Roman" w:cs="Times New Roman"/>
                <w:color w:val="000000"/>
              </w:rPr>
            </w:pPr>
          </w:p>
        </w:tc>
      </w:tr>
      <w:tr w:rsidR="009F38E1" w:rsidRPr="00323A96" w14:paraId="17D31DBE" w14:textId="77777777" w:rsidTr="00323A96">
        <w:trPr>
          <w:trHeight w:val="288"/>
        </w:trPr>
        <w:tc>
          <w:tcPr>
            <w:tcW w:w="2880" w:type="dxa"/>
            <w:vAlign w:val="center"/>
          </w:tcPr>
          <w:p w14:paraId="2444DC06" w14:textId="77777777"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Bachelor of Business Administration (BBA)</w:t>
            </w:r>
          </w:p>
          <w:p w14:paraId="3307CA37" w14:textId="77777777" w:rsidR="009F38E1" w:rsidRPr="00323A96" w:rsidRDefault="009F38E1" w:rsidP="009F38E1">
            <w:pPr>
              <w:rPr>
                <w:rFonts w:ascii="Times New Roman" w:eastAsia="Times New Roman" w:hAnsi="Times New Roman" w:cs="Times New Roman"/>
                <w:color w:val="000000"/>
              </w:rPr>
            </w:pPr>
          </w:p>
        </w:tc>
        <w:tc>
          <w:tcPr>
            <w:tcW w:w="2880" w:type="dxa"/>
            <w:vAlign w:val="center"/>
          </w:tcPr>
          <w:p w14:paraId="01B0E20D"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University of Northwestern - St. Paul, 2019</w:t>
            </w:r>
          </w:p>
          <w:p w14:paraId="4CE567FC" w14:textId="77777777" w:rsidR="009F38E1" w:rsidRPr="00323A96" w:rsidRDefault="009F38E1" w:rsidP="009F38E1">
            <w:pPr>
              <w:jc w:val="right"/>
              <w:rPr>
                <w:rFonts w:ascii="Times New Roman" w:eastAsia="Times New Roman" w:hAnsi="Times New Roman" w:cs="Times New Roman"/>
                <w:color w:val="000000"/>
              </w:rPr>
            </w:pPr>
          </w:p>
        </w:tc>
      </w:tr>
    </w:tbl>
    <w:p w14:paraId="1E5F5F0B" w14:textId="3CABE9D8"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Certifications</w:t>
      </w:r>
    </w:p>
    <w:p w14:paraId="78A2A352"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9F38E1" w:rsidRPr="00323A96" w14:paraId="7216153B" w14:textId="77777777" w:rsidTr="00323A96">
        <w:trPr>
          <w:trHeight w:val="288"/>
        </w:trPr>
        <w:tc>
          <w:tcPr>
            <w:tcW w:w="4675" w:type="dxa"/>
          </w:tcPr>
          <w:p w14:paraId="72BFD92A" w14:textId="4B33926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Software Security Practitioner (SSP)</w:t>
            </w:r>
          </w:p>
        </w:tc>
        <w:tc>
          <w:tcPr>
            <w:tcW w:w="4865" w:type="dxa"/>
          </w:tcPr>
          <w:p w14:paraId="44FB270E" w14:textId="189F8E5E"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1FC56174" w14:textId="77777777" w:rsidTr="00323A96">
        <w:trPr>
          <w:trHeight w:val="288"/>
        </w:trPr>
        <w:tc>
          <w:tcPr>
            <w:tcW w:w="4675" w:type="dxa"/>
          </w:tcPr>
          <w:p w14:paraId="54396DC5" w14:textId="25385C1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Fundamentals</w:t>
            </w:r>
          </w:p>
        </w:tc>
        <w:tc>
          <w:tcPr>
            <w:tcW w:w="4865" w:type="dxa"/>
          </w:tcPr>
          <w:p w14:paraId="3A3509CA" w14:textId="64B68720"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63652EB7" w14:textId="77777777" w:rsidTr="00323A96">
        <w:trPr>
          <w:trHeight w:val="288"/>
        </w:trPr>
        <w:tc>
          <w:tcPr>
            <w:tcW w:w="4675" w:type="dxa"/>
          </w:tcPr>
          <w:p w14:paraId="29D4900F" w14:textId="19A0F703"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Data Fundamentals</w:t>
            </w:r>
          </w:p>
        </w:tc>
        <w:tc>
          <w:tcPr>
            <w:tcW w:w="4865" w:type="dxa"/>
          </w:tcPr>
          <w:p w14:paraId="5AA7689D" w14:textId="39E885A1"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2022</w:t>
            </w:r>
          </w:p>
        </w:tc>
      </w:tr>
    </w:tbl>
    <w:p w14:paraId="355BCAF0" w14:textId="77777777" w:rsidR="009F38E1" w:rsidRPr="009F38E1" w:rsidRDefault="009F38E1" w:rsidP="009F38E1">
      <w:pPr>
        <w:spacing w:after="0" w:line="240" w:lineRule="auto"/>
        <w:rPr>
          <w:rFonts w:ascii="Times New Roman" w:eastAsia="Times New Roman" w:hAnsi="Times New Roman" w:cs="Times New Roman"/>
          <w:b/>
          <w:bCs/>
          <w:color w:val="000000"/>
        </w:rPr>
      </w:pPr>
    </w:p>
    <w:sectPr w:rsidR="009F38E1" w:rsidRPr="009F3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02668"/>
    <w:multiLevelType w:val="hybridMultilevel"/>
    <w:tmpl w:val="500A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24E69"/>
    <w:multiLevelType w:val="hybridMultilevel"/>
    <w:tmpl w:val="98AA455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2C4335D3"/>
    <w:multiLevelType w:val="hybridMultilevel"/>
    <w:tmpl w:val="5416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1A705F"/>
    <w:multiLevelType w:val="hybridMultilevel"/>
    <w:tmpl w:val="4406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EB0FEB"/>
    <w:multiLevelType w:val="hybridMultilevel"/>
    <w:tmpl w:val="C06C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F823D6"/>
    <w:multiLevelType w:val="hybridMultilevel"/>
    <w:tmpl w:val="E1FC344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2522702">
    <w:abstractNumId w:val="5"/>
  </w:num>
  <w:num w:numId="2" w16cid:durableId="136607905">
    <w:abstractNumId w:val="1"/>
  </w:num>
  <w:num w:numId="3" w16cid:durableId="870997871">
    <w:abstractNumId w:val="3"/>
  </w:num>
  <w:num w:numId="4" w16cid:durableId="106825397">
    <w:abstractNumId w:val="4"/>
  </w:num>
  <w:num w:numId="5" w16cid:durableId="978725090">
    <w:abstractNumId w:val="2"/>
  </w:num>
  <w:num w:numId="6" w16cid:durableId="116459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1A9"/>
    <w:rsid w:val="001A2F77"/>
    <w:rsid w:val="00323A96"/>
    <w:rsid w:val="00606FC0"/>
    <w:rsid w:val="006135C2"/>
    <w:rsid w:val="006A3935"/>
    <w:rsid w:val="00712580"/>
    <w:rsid w:val="008051A9"/>
    <w:rsid w:val="009043A8"/>
    <w:rsid w:val="009E350D"/>
    <w:rsid w:val="009F38E1"/>
    <w:rsid w:val="00B0381F"/>
    <w:rsid w:val="00B51F3B"/>
    <w:rsid w:val="00CF24D1"/>
    <w:rsid w:val="00E10342"/>
    <w:rsid w:val="00E60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8598"/>
  <w15:chartTrackingRefBased/>
  <w15:docId w15:val="{266E0CF8-9308-40BF-899D-AC999BA4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1A9"/>
    <w:rPr>
      <w:rFonts w:eastAsiaTheme="majorEastAsia" w:cstheme="majorBidi"/>
      <w:color w:val="272727" w:themeColor="text1" w:themeTint="D8"/>
    </w:rPr>
  </w:style>
  <w:style w:type="paragraph" w:styleId="Title">
    <w:name w:val="Title"/>
    <w:basedOn w:val="Normal"/>
    <w:next w:val="Normal"/>
    <w:link w:val="TitleChar"/>
    <w:uiPriority w:val="10"/>
    <w:qFormat/>
    <w:rsid w:val="0080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1A9"/>
    <w:pPr>
      <w:spacing w:before="160"/>
      <w:jc w:val="center"/>
    </w:pPr>
    <w:rPr>
      <w:i/>
      <w:iCs/>
      <w:color w:val="404040" w:themeColor="text1" w:themeTint="BF"/>
    </w:rPr>
  </w:style>
  <w:style w:type="character" w:customStyle="1" w:styleId="QuoteChar">
    <w:name w:val="Quote Char"/>
    <w:basedOn w:val="DefaultParagraphFont"/>
    <w:link w:val="Quote"/>
    <w:uiPriority w:val="29"/>
    <w:rsid w:val="008051A9"/>
    <w:rPr>
      <w:i/>
      <w:iCs/>
      <w:color w:val="404040" w:themeColor="text1" w:themeTint="BF"/>
    </w:rPr>
  </w:style>
  <w:style w:type="paragraph" w:styleId="ListParagraph">
    <w:name w:val="List Paragraph"/>
    <w:basedOn w:val="Normal"/>
    <w:uiPriority w:val="34"/>
    <w:qFormat/>
    <w:rsid w:val="008051A9"/>
    <w:pPr>
      <w:ind w:left="720"/>
      <w:contextualSpacing/>
    </w:pPr>
  </w:style>
  <w:style w:type="character" w:styleId="IntenseEmphasis">
    <w:name w:val="Intense Emphasis"/>
    <w:basedOn w:val="DefaultParagraphFont"/>
    <w:uiPriority w:val="21"/>
    <w:qFormat/>
    <w:rsid w:val="008051A9"/>
    <w:rPr>
      <w:i/>
      <w:iCs/>
      <w:color w:val="0F4761" w:themeColor="accent1" w:themeShade="BF"/>
    </w:rPr>
  </w:style>
  <w:style w:type="paragraph" w:styleId="IntenseQuote">
    <w:name w:val="Intense Quote"/>
    <w:basedOn w:val="Normal"/>
    <w:next w:val="Normal"/>
    <w:link w:val="IntenseQuoteChar"/>
    <w:uiPriority w:val="30"/>
    <w:qFormat/>
    <w:rsid w:val="0080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1A9"/>
    <w:rPr>
      <w:i/>
      <w:iCs/>
      <w:color w:val="0F4761" w:themeColor="accent1" w:themeShade="BF"/>
    </w:rPr>
  </w:style>
  <w:style w:type="character" w:styleId="IntenseReference">
    <w:name w:val="Intense Reference"/>
    <w:basedOn w:val="DefaultParagraphFont"/>
    <w:uiPriority w:val="32"/>
    <w:qFormat/>
    <w:rsid w:val="008051A9"/>
    <w:rPr>
      <w:b/>
      <w:bCs/>
      <w:smallCaps/>
      <w:color w:val="0F4761" w:themeColor="accent1" w:themeShade="BF"/>
      <w:spacing w:val="5"/>
    </w:rPr>
  </w:style>
  <w:style w:type="character" w:customStyle="1" w:styleId="go">
    <w:name w:val="go"/>
    <w:basedOn w:val="DefaultParagraphFont"/>
    <w:rsid w:val="008051A9"/>
  </w:style>
  <w:style w:type="character" w:styleId="Hyperlink">
    <w:name w:val="Hyperlink"/>
    <w:basedOn w:val="DefaultParagraphFont"/>
    <w:uiPriority w:val="99"/>
    <w:unhideWhenUsed/>
    <w:rsid w:val="008051A9"/>
    <w:rPr>
      <w:color w:val="467886" w:themeColor="hyperlink"/>
      <w:u w:val="single"/>
    </w:rPr>
  </w:style>
  <w:style w:type="character" w:styleId="UnresolvedMention">
    <w:name w:val="Unresolved Mention"/>
    <w:basedOn w:val="DefaultParagraphFont"/>
    <w:uiPriority w:val="99"/>
    <w:semiHidden/>
    <w:unhideWhenUsed/>
    <w:rsid w:val="008051A9"/>
    <w:rPr>
      <w:color w:val="605E5C"/>
      <w:shd w:val="clear" w:color="auto" w:fill="E1DFDD"/>
    </w:rPr>
  </w:style>
  <w:style w:type="paragraph" w:styleId="NoSpacing">
    <w:name w:val="No Spacing"/>
    <w:uiPriority w:val="1"/>
    <w:qFormat/>
    <w:rsid w:val="008051A9"/>
    <w:pPr>
      <w:spacing w:after="0" w:line="240" w:lineRule="auto"/>
    </w:pPr>
  </w:style>
  <w:style w:type="table" w:styleId="TableGrid">
    <w:name w:val="Table Grid"/>
    <w:basedOn w:val="TableNormal"/>
    <w:uiPriority w:val="39"/>
    <w:rsid w:val="00B0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McDonald</dc:creator>
  <cp:keywords/>
  <dc:description/>
  <cp:lastModifiedBy>Caleb Chelstrom</cp:lastModifiedBy>
  <cp:revision>3</cp:revision>
  <dcterms:created xsi:type="dcterms:W3CDTF">2024-04-01T18:06:00Z</dcterms:created>
  <dcterms:modified xsi:type="dcterms:W3CDTF">2024-04-01T21:35:00Z</dcterms:modified>
</cp:coreProperties>
</file>