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21D63" w:rsidRDefault="00000000">
      <w:pPr>
        <w:spacing w:before="120" w:after="0" w:line="264" w:lineRule="auto"/>
        <w:jc w:val="center"/>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t>THỎA THUẬN BẢO MẬT</w:t>
      </w:r>
    </w:p>
    <w:p w:rsidR="00721D63" w:rsidRDefault="00000000">
      <w:pPr>
        <w:shd w:val="clear" w:color="auto" w:fill="FFFFFF"/>
        <w:spacing w:before="120" w:after="0" w:line="264" w:lineRule="auto"/>
        <w:jc w:val="center"/>
        <w:rPr>
          <w:rFonts w:ascii="Times New Roman" w:eastAsia="Times New Roman" w:hAnsi="Times New Roman" w:cs="Times New Roman"/>
          <w:b/>
          <w:i/>
          <w:color w:val="000000"/>
          <w:sz w:val="30"/>
          <w:szCs w:val="30"/>
        </w:rPr>
      </w:pPr>
      <w:r>
        <w:rPr>
          <w:rFonts w:ascii="Times New Roman" w:eastAsia="Times New Roman" w:hAnsi="Times New Roman" w:cs="Times New Roman"/>
          <w:b/>
          <w:i/>
          <w:color w:val="000000"/>
          <w:sz w:val="30"/>
          <w:szCs w:val="30"/>
        </w:rPr>
        <w:t>NON-DISCLOSURE AGREEMENT</w:t>
      </w:r>
    </w:p>
    <w:p w:rsidR="00721D63" w:rsidRDefault="00000000">
      <w:pPr>
        <w:spacing w:before="120" w:after="0" w:line="264"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Thỏa Thuận Bảo Mật</w:t>
      </w:r>
      <w:r>
        <w:rPr>
          <w:rFonts w:ascii="Times New Roman" w:eastAsia="Times New Roman" w:hAnsi="Times New Roman" w:cs="Times New Roman"/>
          <w:color w:val="000000"/>
          <w:sz w:val="24"/>
          <w:szCs w:val="24"/>
        </w:rPr>
        <w:t xml:space="preserve"> này được lập và ký ngày </w:t>
      </w:r>
      <w:r>
        <w:rPr>
          <w:rFonts w:ascii="Times New Roman" w:eastAsia="Times New Roman" w:hAnsi="Times New Roman" w:cs="Times New Roman"/>
          <w:sz w:val="24"/>
          <w:szCs w:val="24"/>
        </w:rPr>
        <w:t>0</w:t>
      </w:r>
      <w:r w:rsidR="00031A9F">
        <w:rPr>
          <w:rFonts w:ascii="Times New Roman" w:eastAsia="Times New Roman" w:hAnsi="Times New Roman" w:cs="Times New Roman"/>
          <w:sz w:val="24"/>
          <w:szCs w:val="24"/>
          <w:lang w:val="vi-VN"/>
        </w:rPr>
        <w:t>6</w:t>
      </w:r>
      <w:r>
        <w:rPr>
          <w:rFonts w:ascii="Times New Roman" w:eastAsia="Times New Roman" w:hAnsi="Times New Roman" w:cs="Times New Roman"/>
          <w:color w:val="000000"/>
          <w:sz w:val="24"/>
          <w:szCs w:val="24"/>
        </w:rPr>
        <w:t xml:space="preserve"> tháng </w:t>
      </w:r>
      <w:r>
        <w:rPr>
          <w:rFonts w:ascii="Times New Roman" w:eastAsia="Times New Roman" w:hAnsi="Times New Roman" w:cs="Times New Roman"/>
          <w:sz w:val="24"/>
          <w:szCs w:val="24"/>
        </w:rPr>
        <w:t>10</w:t>
      </w:r>
      <w:r>
        <w:rPr>
          <w:rFonts w:ascii="Times New Roman" w:eastAsia="Times New Roman" w:hAnsi="Times New Roman" w:cs="Times New Roman"/>
          <w:color w:val="000000"/>
          <w:sz w:val="24"/>
          <w:szCs w:val="24"/>
        </w:rPr>
        <w:t xml:space="preserve"> năm 202</w:t>
      </w:r>
      <w:r>
        <w:rPr>
          <w:rFonts w:ascii="Times New Roman" w:eastAsia="Times New Roman" w:hAnsi="Times New Roman" w:cs="Times New Roman"/>
          <w:sz w:val="24"/>
          <w:szCs w:val="24"/>
        </w:rPr>
        <w:t>5</w:t>
      </w:r>
      <w:r>
        <w:rPr>
          <w:rFonts w:ascii="Times New Roman" w:eastAsia="Times New Roman" w:hAnsi="Times New Roman" w:cs="Times New Roman"/>
          <w:color w:val="000000"/>
          <w:sz w:val="24"/>
          <w:szCs w:val="24"/>
        </w:rPr>
        <w:t>, giữa hai bên:</w:t>
      </w:r>
    </w:p>
    <w:p w:rsidR="00721D63" w:rsidRDefault="00000000">
      <w:pPr>
        <w:shd w:val="clear" w:color="auto" w:fill="FFFFFF"/>
        <w:spacing w:before="120" w:after="0" w:line="264"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This </w:t>
      </w:r>
      <w:r>
        <w:rPr>
          <w:rFonts w:ascii="Times New Roman" w:eastAsia="Times New Roman" w:hAnsi="Times New Roman" w:cs="Times New Roman"/>
          <w:b/>
          <w:i/>
          <w:color w:val="000000"/>
          <w:sz w:val="24"/>
          <w:szCs w:val="24"/>
        </w:rPr>
        <w:t xml:space="preserve">Non-Disclosure Agreement </w:t>
      </w:r>
      <w:r>
        <w:rPr>
          <w:rFonts w:ascii="Times New Roman" w:eastAsia="Times New Roman" w:hAnsi="Times New Roman" w:cs="Times New Roman"/>
          <w:i/>
          <w:color w:val="000000"/>
          <w:sz w:val="24"/>
          <w:szCs w:val="24"/>
        </w:rPr>
        <w:t xml:space="preserve">is made and signed on </w:t>
      </w:r>
      <w:r>
        <w:rPr>
          <w:rFonts w:ascii="Times New Roman" w:eastAsia="Times New Roman" w:hAnsi="Times New Roman" w:cs="Times New Roman"/>
          <w:i/>
          <w:sz w:val="24"/>
          <w:szCs w:val="24"/>
        </w:rPr>
        <w:t>0</w:t>
      </w:r>
      <w:r w:rsidR="00031A9F">
        <w:rPr>
          <w:rFonts w:ascii="Times New Roman" w:eastAsia="Times New Roman" w:hAnsi="Times New Roman" w:cs="Times New Roman"/>
          <w:i/>
          <w:sz w:val="24"/>
          <w:szCs w:val="24"/>
          <w:lang w:val="vi-VN"/>
        </w:rPr>
        <w:t>6</w:t>
      </w:r>
      <w:r>
        <w:rPr>
          <w:rFonts w:ascii="Times New Roman" w:eastAsia="Times New Roman" w:hAnsi="Times New Roman" w:cs="Times New Roman"/>
          <w:i/>
          <w:sz w:val="24"/>
          <w:szCs w:val="24"/>
        </w:rPr>
        <w:t xml:space="preserve"> October</w:t>
      </w:r>
      <w:r>
        <w:rPr>
          <w:rFonts w:ascii="Times New Roman" w:eastAsia="Times New Roman" w:hAnsi="Times New Roman" w:cs="Times New Roman"/>
          <w:i/>
          <w:color w:val="000000"/>
          <w:sz w:val="24"/>
          <w:szCs w:val="24"/>
        </w:rPr>
        <w:t>, 202</w:t>
      </w:r>
      <w:r>
        <w:rPr>
          <w:rFonts w:ascii="Times New Roman" w:eastAsia="Times New Roman" w:hAnsi="Times New Roman" w:cs="Times New Roman"/>
          <w:i/>
          <w:sz w:val="24"/>
          <w:szCs w:val="24"/>
        </w:rPr>
        <w:t>5</w:t>
      </w:r>
      <w:r>
        <w:rPr>
          <w:rFonts w:ascii="Times New Roman" w:eastAsia="Times New Roman" w:hAnsi="Times New Roman" w:cs="Times New Roman"/>
          <w:i/>
          <w:color w:val="000000"/>
          <w:sz w:val="24"/>
          <w:szCs w:val="24"/>
        </w:rPr>
        <w:t>, by and between:</w:t>
      </w:r>
    </w:p>
    <w:tbl>
      <w:tblPr>
        <w:tblStyle w:val="af"/>
        <w:tblW w:w="9077"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2159"/>
        <w:gridCol w:w="283"/>
        <w:gridCol w:w="6635"/>
      </w:tblGrid>
      <w:tr w:rsidR="00721D63">
        <w:tc>
          <w:tcPr>
            <w:tcW w:w="9077" w:type="dxa"/>
            <w:gridSpan w:val="3"/>
          </w:tcPr>
          <w:p w:rsidR="00721D63" w:rsidRDefault="00000000">
            <w:pPr>
              <w:spacing w:before="120" w:line="264" w:lineRule="auto"/>
              <w:ind w:left="-107"/>
              <w:jc w:val="left"/>
              <w:rPr>
                <w:b/>
                <w:i/>
                <w:color w:val="000000"/>
              </w:rPr>
            </w:pPr>
            <w:r>
              <w:rPr>
                <w:b/>
                <w:color w:val="000000"/>
              </w:rPr>
              <w:t>CÔNG TY TNHH ÁNH THÁI BÌNH</w:t>
            </w:r>
          </w:p>
          <w:p w:rsidR="00721D63" w:rsidRDefault="00000000">
            <w:pPr>
              <w:spacing w:before="120" w:line="264" w:lineRule="auto"/>
              <w:ind w:left="-107"/>
              <w:jc w:val="left"/>
              <w:rPr>
                <w:i/>
                <w:color w:val="000000"/>
              </w:rPr>
            </w:pPr>
            <w:r>
              <w:rPr>
                <w:b/>
                <w:i/>
                <w:color w:val="000000"/>
              </w:rPr>
              <w:t>ANH THAI BINH COMPANY LIMITED</w:t>
            </w:r>
          </w:p>
        </w:tc>
      </w:tr>
      <w:tr w:rsidR="00721D63">
        <w:trPr>
          <w:trHeight w:val="270"/>
        </w:trPr>
        <w:tc>
          <w:tcPr>
            <w:tcW w:w="2159" w:type="dxa"/>
          </w:tcPr>
          <w:p w:rsidR="00721D63" w:rsidRDefault="00000000">
            <w:pPr>
              <w:spacing w:before="120" w:line="264" w:lineRule="auto"/>
              <w:jc w:val="left"/>
              <w:rPr>
                <w:i/>
                <w:color w:val="000000"/>
              </w:rPr>
            </w:pPr>
            <w:r>
              <w:rPr>
                <w:color w:val="000000"/>
              </w:rPr>
              <w:t>Địa chỉ/</w:t>
            </w:r>
            <w:r>
              <w:rPr>
                <w:i/>
                <w:color w:val="000000"/>
              </w:rPr>
              <w:t xml:space="preserve"> address</w:t>
            </w:r>
          </w:p>
        </w:tc>
        <w:tc>
          <w:tcPr>
            <w:tcW w:w="283" w:type="dxa"/>
          </w:tcPr>
          <w:p w:rsidR="00721D63" w:rsidRDefault="00000000">
            <w:pPr>
              <w:spacing w:before="120" w:line="264" w:lineRule="auto"/>
              <w:rPr>
                <w:color w:val="000000"/>
              </w:rPr>
            </w:pPr>
            <w:r>
              <w:rPr>
                <w:color w:val="000000"/>
              </w:rPr>
              <w:t>:</w:t>
            </w:r>
          </w:p>
        </w:tc>
        <w:tc>
          <w:tcPr>
            <w:tcW w:w="6635" w:type="dxa"/>
          </w:tcPr>
          <w:p w:rsidR="00721D63" w:rsidRDefault="00000000">
            <w:pPr>
              <w:spacing w:before="120" w:line="264" w:lineRule="auto"/>
              <w:rPr>
                <w:color w:val="000000"/>
              </w:rPr>
            </w:pPr>
            <w:r>
              <w:rPr>
                <w:color w:val="000000"/>
              </w:rPr>
              <w:t>L18-11-13, Tầng 18, Toà nhà Vincom Center Đồng Khởi, 72 Lê Thánh Tôn, Phường Bến Nghé, Quận 1, Thành phố Hồ Chí Minh, Việt Nam</w:t>
            </w:r>
            <w:r>
              <w:rPr>
                <w:color w:val="000000"/>
              </w:rPr>
              <w:tab/>
            </w:r>
          </w:p>
          <w:p w:rsidR="00721D63" w:rsidRDefault="00000000">
            <w:pPr>
              <w:spacing w:before="120" w:line="264" w:lineRule="auto"/>
              <w:rPr>
                <w:color w:val="000000"/>
              </w:rPr>
            </w:pPr>
            <w:r>
              <w:rPr>
                <w:i/>
              </w:rPr>
              <w:t xml:space="preserve">L18-11-13, Floor 18, Vincom Center Dong Khoi building, 72 </w:t>
            </w:r>
            <w:proofErr w:type="gramStart"/>
            <w:r>
              <w:rPr>
                <w:i/>
              </w:rPr>
              <w:t>Le Thanh Ton street</w:t>
            </w:r>
            <w:proofErr w:type="gramEnd"/>
            <w:r>
              <w:rPr>
                <w:i/>
              </w:rPr>
              <w:t>, Ben Nghe ward, District 1, Ho Chi Minh city, Viet Nam</w:t>
            </w:r>
          </w:p>
        </w:tc>
      </w:tr>
      <w:tr w:rsidR="00721D63">
        <w:tc>
          <w:tcPr>
            <w:tcW w:w="2159" w:type="dxa"/>
          </w:tcPr>
          <w:p w:rsidR="00721D63" w:rsidRDefault="00000000">
            <w:pPr>
              <w:spacing w:before="120" w:line="264" w:lineRule="auto"/>
              <w:jc w:val="left"/>
              <w:rPr>
                <w:color w:val="000000"/>
              </w:rPr>
            </w:pPr>
            <w:r>
              <w:rPr>
                <w:color w:val="000000"/>
              </w:rPr>
              <w:t xml:space="preserve">Mã số doanh nghiệp/ </w:t>
            </w:r>
            <w:r>
              <w:rPr>
                <w:i/>
                <w:color w:val="000000"/>
              </w:rPr>
              <w:t>Business Code</w:t>
            </w:r>
          </w:p>
        </w:tc>
        <w:tc>
          <w:tcPr>
            <w:tcW w:w="283" w:type="dxa"/>
          </w:tcPr>
          <w:p w:rsidR="00721D63" w:rsidRDefault="00000000">
            <w:pPr>
              <w:spacing w:before="120" w:line="264" w:lineRule="auto"/>
              <w:rPr>
                <w:color w:val="000000"/>
              </w:rPr>
            </w:pPr>
            <w:r>
              <w:rPr>
                <w:color w:val="000000"/>
              </w:rPr>
              <w:t>:</w:t>
            </w:r>
          </w:p>
        </w:tc>
        <w:tc>
          <w:tcPr>
            <w:tcW w:w="6635" w:type="dxa"/>
          </w:tcPr>
          <w:p w:rsidR="00721D63" w:rsidRDefault="00000000">
            <w:pPr>
              <w:spacing w:before="120" w:line="264" w:lineRule="auto"/>
              <w:rPr>
                <w:color w:val="000000"/>
              </w:rPr>
            </w:pPr>
            <w:r>
              <w:t>0318577462</w:t>
            </w:r>
          </w:p>
        </w:tc>
      </w:tr>
      <w:tr w:rsidR="00721D63">
        <w:tc>
          <w:tcPr>
            <w:tcW w:w="2159" w:type="dxa"/>
          </w:tcPr>
          <w:p w:rsidR="00721D63" w:rsidRDefault="00000000">
            <w:pPr>
              <w:spacing w:before="120" w:line="264" w:lineRule="auto"/>
              <w:jc w:val="left"/>
              <w:rPr>
                <w:color w:val="000000"/>
              </w:rPr>
            </w:pPr>
            <w:r>
              <w:rPr>
                <w:color w:val="000000"/>
              </w:rPr>
              <w:t xml:space="preserve">Đại diện/ </w:t>
            </w:r>
            <w:r>
              <w:rPr>
                <w:i/>
                <w:color w:val="000000"/>
              </w:rPr>
              <w:t>Representative</w:t>
            </w:r>
          </w:p>
        </w:tc>
        <w:tc>
          <w:tcPr>
            <w:tcW w:w="283" w:type="dxa"/>
          </w:tcPr>
          <w:p w:rsidR="00721D63" w:rsidRDefault="00000000">
            <w:pPr>
              <w:spacing w:before="120" w:line="264" w:lineRule="auto"/>
              <w:rPr>
                <w:color w:val="000000"/>
              </w:rPr>
            </w:pPr>
            <w:r>
              <w:rPr>
                <w:color w:val="000000"/>
              </w:rPr>
              <w:t>:</w:t>
            </w:r>
          </w:p>
        </w:tc>
        <w:tc>
          <w:tcPr>
            <w:tcW w:w="6635" w:type="dxa"/>
          </w:tcPr>
          <w:p w:rsidR="00721D63" w:rsidRDefault="00000000">
            <w:pPr>
              <w:tabs>
                <w:tab w:val="left" w:pos="3135"/>
                <w:tab w:val="left" w:pos="6165"/>
              </w:tabs>
              <w:spacing w:before="120" w:line="264" w:lineRule="auto"/>
              <w:rPr>
                <w:color w:val="000000"/>
              </w:rPr>
            </w:pPr>
            <w:r>
              <w:rPr>
                <w:color w:val="000000"/>
              </w:rPr>
              <w:t>Bà Trần Đăng Thiên Hương, chức vụ: Chủ tịch Công ty kiêm Tổng Giám Đốc</w:t>
            </w:r>
            <w:r>
              <w:rPr>
                <w:color w:val="000000"/>
              </w:rPr>
              <w:tab/>
            </w:r>
          </w:p>
          <w:p w:rsidR="00721D63" w:rsidRDefault="00000000">
            <w:pPr>
              <w:tabs>
                <w:tab w:val="left" w:pos="3120"/>
                <w:tab w:val="left" w:pos="6180"/>
              </w:tabs>
              <w:spacing w:before="120" w:line="264" w:lineRule="auto"/>
              <w:ind w:right="-105"/>
              <w:rPr>
                <w:i/>
                <w:color w:val="000000"/>
              </w:rPr>
            </w:pPr>
            <w:r>
              <w:rPr>
                <w:i/>
                <w:color w:val="000000"/>
              </w:rPr>
              <w:t>Ms</w:t>
            </w:r>
            <w:r>
              <w:rPr>
                <w:i/>
              </w:rPr>
              <w:t>. Tran Dang Thien Huong</w:t>
            </w:r>
            <w:r>
              <w:rPr>
                <w:i/>
                <w:color w:val="000000"/>
              </w:rPr>
              <w:t>, title: Director</w:t>
            </w:r>
            <w:r>
              <w:rPr>
                <w:i/>
                <w:color w:val="000000"/>
              </w:rPr>
              <w:tab/>
            </w:r>
          </w:p>
        </w:tc>
      </w:tr>
    </w:tbl>
    <w:p w:rsidR="00721D63" w:rsidRDefault="00000000">
      <w:pPr>
        <w:spacing w:before="120" w:after="0" w:line="264"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(Sau đây gọi là “</w:t>
      </w:r>
      <w:r>
        <w:rPr>
          <w:rFonts w:ascii="Times New Roman" w:eastAsia="Times New Roman" w:hAnsi="Times New Roman" w:cs="Times New Roman"/>
          <w:b/>
          <w:color w:val="000000"/>
          <w:sz w:val="24"/>
          <w:szCs w:val="24"/>
        </w:rPr>
        <w:t>ATB</w:t>
      </w:r>
      <w:r>
        <w:rPr>
          <w:rFonts w:ascii="Times New Roman" w:eastAsia="Times New Roman" w:hAnsi="Times New Roman" w:cs="Times New Roman"/>
          <w:color w:val="000000"/>
          <w:sz w:val="24"/>
          <w:szCs w:val="24"/>
        </w:rPr>
        <w:t>”)</w:t>
      </w:r>
    </w:p>
    <w:p w:rsidR="00721D63" w:rsidRDefault="00000000">
      <w:pPr>
        <w:spacing w:before="120" w:after="0" w:line="264"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(Hereinafter referred to as “</w:t>
      </w:r>
      <w:r>
        <w:rPr>
          <w:rFonts w:ascii="Times New Roman" w:eastAsia="Times New Roman" w:hAnsi="Times New Roman" w:cs="Times New Roman"/>
          <w:b/>
          <w:i/>
          <w:color w:val="000000"/>
          <w:sz w:val="24"/>
          <w:szCs w:val="24"/>
        </w:rPr>
        <w:t>ATB</w:t>
      </w:r>
      <w:r>
        <w:rPr>
          <w:rFonts w:ascii="Times New Roman" w:eastAsia="Times New Roman" w:hAnsi="Times New Roman" w:cs="Times New Roman"/>
          <w:i/>
          <w:color w:val="000000"/>
          <w:sz w:val="24"/>
          <w:szCs w:val="24"/>
        </w:rPr>
        <w:t>”)</w:t>
      </w:r>
    </w:p>
    <w:p w:rsidR="00721D63" w:rsidRDefault="00000000">
      <w:pPr>
        <w:spacing w:before="120" w:after="0" w:line="264"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 xml:space="preserve">và/ </w:t>
      </w:r>
      <w:r>
        <w:rPr>
          <w:rFonts w:ascii="Times New Roman" w:eastAsia="Times New Roman" w:hAnsi="Times New Roman" w:cs="Times New Roman"/>
          <w:i/>
          <w:color w:val="000000"/>
          <w:sz w:val="24"/>
          <w:szCs w:val="24"/>
        </w:rPr>
        <w:t>and</w:t>
      </w:r>
    </w:p>
    <w:tbl>
      <w:tblPr>
        <w:tblStyle w:val="af0"/>
        <w:tblW w:w="9072"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2155"/>
        <w:gridCol w:w="283"/>
        <w:gridCol w:w="6634"/>
      </w:tblGrid>
      <w:tr w:rsidR="00721D63">
        <w:tc>
          <w:tcPr>
            <w:tcW w:w="9072" w:type="dxa"/>
            <w:gridSpan w:val="3"/>
          </w:tcPr>
          <w:p w:rsidR="00721D63" w:rsidRDefault="00000000">
            <w:pPr>
              <w:spacing w:before="120" w:line="264" w:lineRule="auto"/>
              <w:ind w:left="-107"/>
              <w:jc w:val="left"/>
              <w:rPr>
                <w:i/>
                <w:color w:val="000000"/>
              </w:rPr>
            </w:pPr>
            <w:r>
              <w:rPr>
                <w:b/>
                <w:i/>
                <w:color w:val="000000"/>
              </w:rPr>
              <w:t xml:space="preserve">NAME: </w:t>
            </w:r>
          </w:p>
        </w:tc>
      </w:tr>
      <w:tr w:rsidR="00721D63">
        <w:trPr>
          <w:trHeight w:val="270"/>
        </w:trPr>
        <w:tc>
          <w:tcPr>
            <w:tcW w:w="2155" w:type="dxa"/>
          </w:tcPr>
          <w:p w:rsidR="00721D63" w:rsidRDefault="00000000">
            <w:pPr>
              <w:spacing w:before="120" w:line="264" w:lineRule="auto"/>
              <w:jc w:val="left"/>
              <w:rPr>
                <w:i/>
              </w:rPr>
            </w:pPr>
            <w:r>
              <w:t>Địa chỉ/</w:t>
            </w:r>
            <w:r>
              <w:rPr>
                <w:i/>
              </w:rPr>
              <w:t xml:space="preserve"> address</w:t>
            </w:r>
          </w:p>
        </w:tc>
        <w:tc>
          <w:tcPr>
            <w:tcW w:w="283" w:type="dxa"/>
          </w:tcPr>
          <w:p w:rsidR="00721D63" w:rsidRDefault="00000000">
            <w:pPr>
              <w:spacing w:before="120" w:line="264" w:lineRule="auto"/>
            </w:pPr>
            <w:r>
              <w:t>:</w:t>
            </w:r>
          </w:p>
        </w:tc>
        <w:tc>
          <w:tcPr>
            <w:tcW w:w="6634" w:type="dxa"/>
          </w:tcPr>
          <w:p w:rsidR="00721D63" w:rsidRDefault="00721D63">
            <w:pPr>
              <w:tabs>
                <w:tab w:val="left" w:pos="6165"/>
              </w:tabs>
              <w:spacing w:before="120" w:line="264" w:lineRule="auto"/>
            </w:pPr>
          </w:p>
          <w:p w:rsidR="00721D63" w:rsidRDefault="00721D63">
            <w:pPr>
              <w:tabs>
                <w:tab w:val="left" w:pos="6165"/>
              </w:tabs>
              <w:spacing w:before="120" w:line="264" w:lineRule="auto"/>
            </w:pPr>
          </w:p>
        </w:tc>
      </w:tr>
      <w:tr w:rsidR="00721D63">
        <w:trPr>
          <w:trHeight w:val="305"/>
        </w:trPr>
        <w:tc>
          <w:tcPr>
            <w:tcW w:w="2155" w:type="dxa"/>
          </w:tcPr>
          <w:p w:rsidR="00721D63" w:rsidRDefault="00000000">
            <w:pPr>
              <w:spacing w:before="120" w:line="264" w:lineRule="auto"/>
              <w:jc w:val="left"/>
            </w:pPr>
            <w:r>
              <w:t xml:space="preserve">Mã số doanh nghiệp/ </w:t>
            </w:r>
            <w:r>
              <w:rPr>
                <w:i/>
              </w:rPr>
              <w:t>Business Code</w:t>
            </w:r>
          </w:p>
        </w:tc>
        <w:tc>
          <w:tcPr>
            <w:tcW w:w="283" w:type="dxa"/>
          </w:tcPr>
          <w:p w:rsidR="00721D63" w:rsidRDefault="00000000">
            <w:pPr>
              <w:spacing w:before="120" w:line="264" w:lineRule="auto"/>
            </w:pPr>
            <w:r>
              <w:t>:</w:t>
            </w:r>
          </w:p>
        </w:tc>
        <w:tc>
          <w:tcPr>
            <w:tcW w:w="6634" w:type="dxa"/>
          </w:tcPr>
          <w:p w:rsidR="00721D63" w:rsidRDefault="00721D63">
            <w:pPr>
              <w:tabs>
                <w:tab w:val="left" w:pos="3120"/>
                <w:tab w:val="left" w:pos="6180"/>
              </w:tabs>
              <w:spacing w:before="120" w:line="264" w:lineRule="auto"/>
            </w:pPr>
          </w:p>
        </w:tc>
      </w:tr>
    </w:tbl>
    <w:p w:rsidR="00721D63" w:rsidRDefault="00721D63">
      <w:pPr>
        <w:shd w:val="clear" w:color="auto" w:fill="FFFFFF"/>
        <w:spacing w:before="120" w:after="0" w:line="264" w:lineRule="auto"/>
        <w:jc w:val="both"/>
        <w:rPr>
          <w:rFonts w:ascii="Times New Roman" w:eastAsia="Times New Roman" w:hAnsi="Times New Roman" w:cs="Times New Roman"/>
          <w:i/>
          <w:sz w:val="24"/>
          <w:szCs w:val="24"/>
        </w:rPr>
      </w:pPr>
    </w:p>
    <w:tbl>
      <w:tblPr>
        <w:tblStyle w:val="af1"/>
        <w:tblW w:w="9077"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2159"/>
        <w:gridCol w:w="283"/>
        <w:gridCol w:w="6635"/>
      </w:tblGrid>
      <w:tr w:rsidR="00721D63">
        <w:tc>
          <w:tcPr>
            <w:tcW w:w="2159" w:type="dxa"/>
          </w:tcPr>
          <w:p w:rsidR="00721D63" w:rsidRDefault="00000000">
            <w:pPr>
              <w:spacing w:before="120" w:line="264" w:lineRule="auto"/>
              <w:jc w:val="left"/>
            </w:pPr>
            <w:r>
              <w:t xml:space="preserve">Đại diện/ </w:t>
            </w:r>
            <w:r>
              <w:rPr>
                <w:i/>
              </w:rPr>
              <w:t>Representative</w:t>
            </w:r>
          </w:p>
        </w:tc>
        <w:tc>
          <w:tcPr>
            <w:tcW w:w="283" w:type="dxa"/>
          </w:tcPr>
          <w:p w:rsidR="00721D63" w:rsidRDefault="00000000">
            <w:pPr>
              <w:spacing w:before="120" w:line="264" w:lineRule="auto"/>
            </w:pPr>
            <w:r>
              <w:t>:</w:t>
            </w:r>
          </w:p>
        </w:tc>
        <w:tc>
          <w:tcPr>
            <w:tcW w:w="6635" w:type="dxa"/>
          </w:tcPr>
          <w:p w:rsidR="00721D63" w:rsidRDefault="00721D63">
            <w:pPr>
              <w:tabs>
                <w:tab w:val="left" w:pos="3120"/>
                <w:tab w:val="left" w:pos="6180"/>
              </w:tabs>
              <w:spacing w:before="120" w:line="264" w:lineRule="auto"/>
              <w:ind w:right="-105"/>
              <w:rPr>
                <w:i/>
              </w:rPr>
            </w:pPr>
          </w:p>
        </w:tc>
      </w:tr>
    </w:tbl>
    <w:p w:rsidR="00721D63" w:rsidRDefault="00721D63">
      <w:pPr>
        <w:spacing w:before="120" w:after="0" w:line="264" w:lineRule="auto"/>
        <w:jc w:val="both"/>
        <w:rPr>
          <w:rFonts w:ascii="Times New Roman" w:eastAsia="Times New Roman" w:hAnsi="Times New Roman" w:cs="Times New Roman"/>
          <w:sz w:val="24"/>
          <w:szCs w:val="24"/>
        </w:rPr>
      </w:pPr>
    </w:p>
    <w:p w:rsidR="00721D63" w:rsidRDefault="00000000">
      <w:pPr>
        <w:spacing w:before="120" w:after="0" w:line="264"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(Sau đây gọi là “</w:t>
      </w:r>
      <w:r>
        <w:rPr>
          <w:rFonts w:ascii="Times New Roman" w:eastAsia="Times New Roman" w:hAnsi="Times New Roman" w:cs="Times New Roman"/>
          <w:b/>
          <w:color w:val="000000"/>
          <w:sz w:val="24"/>
          <w:szCs w:val="24"/>
        </w:rPr>
        <w:t>Bên B</w:t>
      </w:r>
      <w:r>
        <w:rPr>
          <w:rFonts w:ascii="Times New Roman" w:eastAsia="Times New Roman" w:hAnsi="Times New Roman" w:cs="Times New Roman"/>
          <w:color w:val="000000"/>
          <w:sz w:val="24"/>
          <w:szCs w:val="24"/>
        </w:rPr>
        <w:t>”)</w:t>
      </w:r>
    </w:p>
    <w:p w:rsidR="00721D63" w:rsidRDefault="00000000">
      <w:pPr>
        <w:spacing w:before="120" w:after="0" w:line="264"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(Hereinafter referred to as “</w:t>
      </w:r>
      <w:r>
        <w:rPr>
          <w:rFonts w:ascii="Times New Roman" w:eastAsia="Times New Roman" w:hAnsi="Times New Roman" w:cs="Times New Roman"/>
          <w:b/>
          <w:i/>
          <w:color w:val="000000"/>
          <w:sz w:val="24"/>
          <w:szCs w:val="24"/>
        </w:rPr>
        <w:t>Party B</w:t>
      </w:r>
      <w:r>
        <w:rPr>
          <w:rFonts w:ascii="Times New Roman" w:eastAsia="Times New Roman" w:hAnsi="Times New Roman" w:cs="Times New Roman"/>
          <w:i/>
          <w:color w:val="000000"/>
          <w:sz w:val="24"/>
          <w:szCs w:val="24"/>
        </w:rPr>
        <w:t>”)</w:t>
      </w:r>
    </w:p>
    <w:p w:rsidR="00721D63" w:rsidRDefault="00000000">
      <w:pPr>
        <w:spacing w:before="120" w:after="0" w:line="264"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Trong Thỏa Thuận Bảo Mật này, ATB và Bên B được gọi riêng là “Bên” và gọi chung là “Các Bên”.</w:t>
      </w:r>
    </w:p>
    <w:p w:rsidR="00721D63" w:rsidRDefault="00000000">
      <w:pPr>
        <w:spacing w:before="120" w:after="0" w:line="264"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lastRenderedPageBreak/>
        <w:t>Under this Non-Disclosure Agreement, ATB and Party B shall be referred to individually as “Party” and collectively as “Parties”.</w:t>
      </w:r>
    </w:p>
    <w:p w:rsidR="00721D63" w:rsidRDefault="00000000">
      <w:pPr>
        <w:spacing w:before="120" w:after="0" w:line="264"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XÉT RẰNG/ </w:t>
      </w:r>
      <w:r>
        <w:rPr>
          <w:rFonts w:ascii="Times New Roman" w:eastAsia="Times New Roman" w:hAnsi="Times New Roman" w:cs="Times New Roman"/>
          <w:b/>
          <w:i/>
          <w:color w:val="000000"/>
          <w:sz w:val="24"/>
          <w:szCs w:val="24"/>
        </w:rPr>
        <w:t>WHEREAS:</w:t>
      </w:r>
    </w:p>
    <w:p w:rsidR="00721D63" w:rsidRDefault="00000000">
      <w:pPr>
        <w:numPr>
          <w:ilvl w:val="0"/>
          <w:numId w:val="4"/>
        </w:numPr>
        <w:pBdr>
          <w:top w:val="nil"/>
          <w:left w:val="nil"/>
          <w:bottom w:val="nil"/>
          <w:right w:val="nil"/>
          <w:between w:val="nil"/>
        </w:pBdr>
        <w:spacing w:before="120" w:after="0" w:line="264" w:lineRule="auto"/>
        <w:ind w:left="567" w:hanging="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ATB và Bên B sẽ cùng thảo luận, trao đổi, đàm phán các giao dịch thương mại giữa hai Bên liên quan đến kế hoạch</w:t>
      </w:r>
      <w:r>
        <w:rPr>
          <w:rFonts w:ascii="Times New Roman" w:eastAsia="Times New Roman" w:hAnsi="Times New Roman" w:cs="Times New Roman"/>
          <w:sz w:val="24"/>
          <w:szCs w:val="24"/>
        </w:rPr>
        <w:t xml:space="preserve"> kinh doanh &amp; tài chính của Bên B</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Thảo luận</w:t>
      </w:r>
      <w:r>
        <w:rPr>
          <w:rFonts w:ascii="Times New Roman" w:eastAsia="Times New Roman" w:hAnsi="Times New Roman" w:cs="Times New Roman"/>
          <w:color w:val="000000"/>
          <w:sz w:val="24"/>
          <w:szCs w:val="24"/>
        </w:rPr>
        <w:t>”);</w:t>
      </w:r>
    </w:p>
    <w:p w:rsidR="00721D63" w:rsidRDefault="00000000">
      <w:pPr>
        <w:spacing w:before="120" w:after="0" w:line="264" w:lineRule="auto"/>
        <w:ind w:left="567"/>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ATB and Party B shall discuss, communicate, negotiate the commercial transactions between the Parties relating to </w:t>
      </w:r>
      <w:r>
        <w:rPr>
          <w:rFonts w:ascii="Times New Roman" w:eastAsia="Times New Roman" w:hAnsi="Times New Roman" w:cs="Times New Roman"/>
          <w:i/>
          <w:sz w:val="24"/>
          <w:szCs w:val="24"/>
        </w:rPr>
        <w:t>Party B</w:t>
      </w:r>
      <w:r>
        <w:rPr>
          <w:rFonts w:ascii="Times New Roman" w:eastAsia="Times New Roman" w:hAnsi="Times New Roman" w:cs="Times New Roman"/>
          <w:i/>
          <w:color w:val="000000"/>
          <w:sz w:val="24"/>
          <w:szCs w:val="24"/>
        </w:rPr>
        <w:t xml:space="preserve">’s </w:t>
      </w:r>
      <w:r>
        <w:rPr>
          <w:rFonts w:ascii="Times New Roman" w:eastAsia="Times New Roman" w:hAnsi="Times New Roman" w:cs="Times New Roman"/>
          <w:i/>
          <w:sz w:val="24"/>
          <w:szCs w:val="24"/>
        </w:rPr>
        <w:t>financials</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b/>
          <w:i/>
          <w:color w:val="000000"/>
          <w:sz w:val="24"/>
          <w:szCs w:val="24"/>
        </w:rPr>
        <w:t>Discussion</w:t>
      </w:r>
      <w:r>
        <w:rPr>
          <w:rFonts w:ascii="Times New Roman" w:eastAsia="Times New Roman" w:hAnsi="Times New Roman" w:cs="Times New Roman"/>
          <w:i/>
          <w:color w:val="000000"/>
          <w:sz w:val="24"/>
          <w:szCs w:val="24"/>
        </w:rPr>
        <w:t>”);</w:t>
      </w:r>
    </w:p>
    <w:p w:rsidR="00721D63" w:rsidRDefault="00000000">
      <w:pPr>
        <w:numPr>
          <w:ilvl w:val="0"/>
          <w:numId w:val="4"/>
        </w:numPr>
        <w:pBdr>
          <w:top w:val="nil"/>
          <w:left w:val="nil"/>
          <w:bottom w:val="nil"/>
          <w:right w:val="nil"/>
          <w:between w:val="nil"/>
        </w:pBdr>
        <w:spacing w:before="120" w:after="0" w:line="264" w:lineRule="auto"/>
        <w:ind w:left="567" w:hanging="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Trong quá trình Thảo luận này, bất kỳ Bên nào trên đây cũng có thể sẽ tiết lộ những thông tin mật (như được định nghĩa theo Điều 1 dưới đây) cho Bên còn lại. Theo đó, Bên tiết lộ thông tin mật sẽ được gọi là “</w:t>
      </w:r>
      <w:r>
        <w:rPr>
          <w:rFonts w:ascii="Times New Roman" w:eastAsia="Times New Roman" w:hAnsi="Times New Roman" w:cs="Times New Roman"/>
          <w:b/>
          <w:color w:val="000000"/>
          <w:sz w:val="24"/>
          <w:szCs w:val="24"/>
        </w:rPr>
        <w:t>Bên Tiết Lộ</w:t>
      </w:r>
      <w:r>
        <w:rPr>
          <w:rFonts w:ascii="Times New Roman" w:eastAsia="Times New Roman" w:hAnsi="Times New Roman" w:cs="Times New Roman"/>
          <w:color w:val="000000"/>
          <w:sz w:val="24"/>
          <w:szCs w:val="24"/>
        </w:rPr>
        <w:t>”, và Bên được tiết lộ thông tin mật tương ứng sẽ được gọi là “</w:t>
      </w:r>
      <w:r>
        <w:rPr>
          <w:rFonts w:ascii="Times New Roman" w:eastAsia="Times New Roman" w:hAnsi="Times New Roman" w:cs="Times New Roman"/>
          <w:b/>
          <w:color w:val="000000"/>
          <w:sz w:val="24"/>
          <w:szCs w:val="24"/>
        </w:rPr>
        <w:t>Bên Nhận</w:t>
      </w:r>
      <w:r>
        <w:rPr>
          <w:rFonts w:ascii="Times New Roman" w:eastAsia="Times New Roman" w:hAnsi="Times New Roman" w:cs="Times New Roman"/>
          <w:color w:val="000000"/>
          <w:sz w:val="24"/>
          <w:szCs w:val="24"/>
        </w:rPr>
        <w:t>”.</w:t>
      </w:r>
    </w:p>
    <w:p w:rsidR="00721D63" w:rsidRDefault="00000000">
      <w:pPr>
        <w:pBdr>
          <w:top w:val="nil"/>
          <w:left w:val="nil"/>
          <w:bottom w:val="nil"/>
          <w:right w:val="nil"/>
          <w:between w:val="nil"/>
        </w:pBdr>
        <w:spacing w:before="120" w:after="0" w:line="264" w:lineRule="auto"/>
        <w:ind w:left="567"/>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In the process of such Discussion, each Party may disclose to the other Party the confidential information (as defined in Article 1 below). Accordingly, a Party who discloses the confidential information shall be called as the “</w:t>
      </w:r>
      <w:r>
        <w:rPr>
          <w:rFonts w:ascii="Times New Roman" w:eastAsia="Times New Roman" w:hAnsi="Times New Roman" w:cs="Times New Roman"/>
          <w:b/>
          <w:i/>
          <w:color w:val="000000"/>
          <w:sz w:val="24"/>
          <w:szCs w:val="24"/>
        </w:rPr>
        <w:t>Disclosing Party</w:t>
      </w:r>
      <w:r>
        <w:rPr>
          <w:rFonts w:ascii="Times New Roman" w:eastAsia="Times New Roman" w:hAnsi="Times New Roman" w:cs="Times New Roman"/>
          <w:i/>
          <w:color w:val="000000"/>
          <w:sz w:val="24"/>
          <w:szCs w:val="24"/>
        </w:rPr>
        <w:t>”, and a Party who receives the confidential information shall be called as the “</w:t>
      </w:r>
      <w:r>
        <w:rPr>
          <w:rFonts w:ascii="Times New Roman" w:eastAsia="Times New Roman" w:hAnsi="Times New Roman" w:cs="Times New Roman"/>
          <w:b/>
          <w:i/>
          <w:color w:val="000000"/>
          <w:sz w:val="24"/>
          <w:szCs w:val="24"/>
        </w:rPr>
        <w:t>Recipient</w:t>
      </w:r>
      <w:r>
        <w:rPr>
          <w:rFonts w:ascii="Times New Roman" w:eastAsia="Times New Roman" w:hAnsi="Times New Roman" w:cs="Times New Roman"/>
          <w:i/>
          <w:color w:val="000000"/>
          <w:sz w:val="24"/>
          <w:szCs w:val="24"/>
        </w:rPr>
        <w:t>”.</w:t>
      </w:r>
    </w:p>
    <w:p w:rsidR="00721D63" w:rsidRDefault="00000000">
      <w:pPr>
        <w:spacing w:before="120" w:after="0" w:line="264"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NAY DO ĐÓ,</w:t>
      </w:r>
      <w:r>
        <w:rPr>
          <w:rFonts w:ascii="Times New Roman" w:eastAsia="Times New Roman" w:hAnsi="Times New Roman" w:cs="Times New Roman"/>
          <w:color w:val="000000"/>
          <w:sz w:val="24"/>
          <w:szCs w:val="24"/>
        </w:rPr>
        <w:t xml:space="preserve"> ATB và Bên B theo đây đồng ý ký Thỏa Thuận Bảo Mật này theo các điều khoản và điều kiện sau.</w:t>
      </w:r>
    </w:p>
    <w:p w:rsidR="00721D63" w:rsidRDefault="00000000">
      <w:pPr>
        <w:spacing w:before="120" w:after="0" w:line="264"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b/>
          <w:i/>
          <w:color w:val="000000"/>
          <w:sz w:val="24"/>
          <w:szCs w:val="24"/>
        </w:rPr>
        <w:t>NOW THEREFORE</w:t>
      </w:r>
      <w:r>
        <w:rPr>
          <w:rFonts w:ascii="Times New Roman" w:eastAsia="Times New Roman" w:hAnsi="Times New Roman" w:cs="Times New Roman"/>
          <w:i/>
          <w:color w:val="000000"/>
          <w:sz w:val="24"/>
          <w:szCs w:val="24"/>
        </w:rPr>
        <w:t>, ATB and Party B hereby agrees to enter into this Non-Disclosure Agreement under the terms and conditions below.</w:t>
      </w:r>
    </w:p>
    <w:p w:rsidR="00721D63" w:rsidRDefault="00000000">
      <w:pPr>
        <w:numPr>
          <w:ilvl w:val="0"/>
          <w:numId w:val="2"/>
        </w:numPr>
        <w:pBdr>
          <w:top w:val="nil"/>
          <w:left w:val="nil"/>
          <w:bottom w:val="nil"/>
          <w:right w:val="nil"/>
          <w:between w:val="nil"/>
        </w:pBdr>
        <w:spacing w:before="120" w:after="0" w:line="264" w:lineRule="auto"/>
        <w:ind w:left="540" w:hanging="5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THÔNG TIN MẬT/ </w:t>
      </w:r>
      <w:r>
        <w:rPr>
          <w:rFonts w:ascii="Times New Roman" w:eastAsia="Times New Roman" w:hAnsi="Times New Roman" w:cs="Times New Roman"/>
          <w:b/>
          <w:i/>
          <w:color w:val="000000"/>
          <w:sz w:val="24"/>
          <w:szCs w:val="24"/>
        </w:rPr>
        <w:t>CONFIDENTIAL INFORMATION</w:t>
      </w:r>
    </w:p>
    <w:p w:rsidR="00721D63" w:rsidRDefault="00000000">
      <w:pPr>
        <w:pBdr>
          <w:top w:val="nil"/>
          <w:left w:val="nil"/>
          <w:bottom w:val="nil"/>
          <w:right w:val="nil"/>
          <w:between w:val="nil"/>
        </w:pBdr>
        <w:spacing w:before="120" w:after="0" w:line="264" w:lineRule="auto"/>
        <w:ind w:left="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Vì mục đích của Thỏa Thuận Bảo Mật này, “</w:t>
      </w:r>
      <w:r>
        <w:rPr>
          <w:rFonts w:ascii="Times New Roman" w:eastAsia="Times New Roman" w:hAnsi="Times New Roman" w:cs="Times New Roman"/>
          <w:b/>
          <w:color w:val="000000"/>
          <w:sz w:val="24"/>
          <w:szCs w:val="24"/>
        </w:rPr>
        <w:t>Thông Tin Mật</w:t>
      </w:r>
      <w:r>
        <w:rPr>
          <w:rFonts w:ascii="Times New Roman" w:eastAsia="Times New Roman" w:hAnsi="Times New Roman" w:cs="Times New Roman"/>
          <w:color w:val="000000"/>
          <w:sz w:val="24"/>
          <w:szCs w:val="24"/>
        </w:rPr>
        <w:t>” nghĩa là bất kỳ thông tin nào mà Bên Nhận được tiết lộ và/hoặc có được từ và/hoặc liên quan đến những Thảo luận nói trên, dưới bất kỳ hình thức nào (bao gồm nhưng không giới hạn ở lời nói, hình ảnh, văn bản, dữ liệu điện tử dù có hay không có đánh dấu “Mật” và/hoặc bất kỳ dấu hiệu tương tự nào) trước, trong và sau ngày ký Thỏa Thuận Bảo Mật này.</w:t>
      </w:r>
    </w:p>
    <w:p w:rsidR="00721D63" w:rsidRDefault="00000000">
      <w:pPr>
        <w:pBdr>
          <w:top w:val="nil"/>
          <w:left w:val="nil"/>
          <w:bottom w:val="nil"/>
          <w:right w:val="nil"/>
          <w:between w:val="nil"/>
        </w:pBdr>
        <w:spacing w:before="120" w:after="0" w:line="264" w:lineRule="auto"/>
        <w:ind w:left="547"/>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For the purpose of this Non-Disclosure Agreement, “</w:t>
      </w:r>
      <w:r>
        <w:rPr>
          <w:rFonts w:ascii="Times New Roman" w:eastAsia="Times New Roman" w:hAnsi="Times New Roman" w:cs="Times New Roman"/>
          <w:b/>
          <w:i/>
          <w:color w:val="000000"/>
          <w:sz w:val="24"/>
          <w:szCs w:val="24"/>
        </w:rPr>
        <w:t>Confidential Information</w:t>
      </w:r>
      <w:r>
        <w:rPr>
          <w:rFonts w:ascii="Times New Roman" w:eastAsia="Times New Roman" w:hAnsi="Times New Roman" w:cs="Times New Roman"/>
          <w:i/>
          <w:color w:val="000000"/>
          <w:sz w:val="24"/>
          <w:szCs w:val="24"/>
        </w:rPr>
        <w:t>” shall mean all information that the Recipient was disclosed to and/or obtained from and/or related to the Discussion as mentioned above, under any forms (including but not limited to words, images, documents, electronic data, whether or not marked "Confidential" and/or any similar indication), before, on and after the signing date hereof.</w:t>
      </w:r>
    </w:p>
    <w:p w:rsidR="00721D63" w:rsidRDefault="00000000">
      <w:pPr>
        <w:numPr>
          <w:ilvl w:val="0"/>
          <w:numId w:val="2"/>
        </w:numPr>
        <w:pBdr>
          <w:top w:val="nil"/>
          <w:left w:val="nil"/>
          <w:bottom w:val="nil"/>
          <w:right w:val="nil"/>
          <w:between w:val="nil"/>
        </w:pBdr>
        <w:spacing w:before="120" w:after="0" w:line="264" w:lineRule="auto"/>
        <w:ind w:left="540" w:hanging="5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BẢO MẬT THÔNG TIN/ </w:t>
      </w:r>
      <w:r>
        <w:rPr>
          <w:rFonts w:ascii="Times New Roman" w:eastAsia="Times New Roman" w:hAnsi="Times New Roman" w:cs="Times New Roman"/>
          <w:b/>
          <w:i/>
          <w:color w:val="000000"/>
          <w:sz w:val="24"/>
          <w:szCs w:val="24"/>
        </w:rPr>
        <w:t>INFORMATION SECURITY</w:t>
      </w:r>
    </w:p>
    <w:p w:rsidR="00721D63" w:rsidRDefault="00000000">
      <w:pPr>
        <w:numPr>
          <w:ilvl w:val="1"/>
          <w:numId w:val="2"/>
        </w:numPr>
        <w:pBdr>
          <w:top w:val="nil"/>
          <w:left w:val="nil"/>
          <w:bottom w:val="nil"/>
          <w:right w:val="nil"/>
          <w:between w:val="nil"/>
        </w:pBdr>
        <w:spacing w:before="120" w:after="0" w:line="264" w:lineRule="auto"/>
        <w:ind w:left="54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Bên Nhận sẽ phải bảo mật một cách nghiêm ngặt những Thông Tin Mật, và chỉ được sử dụng Thông Tin Mật trong phạm vi cần thiết cho những mục đích của cuộc Thảo luận và theo sự hướng dẫn nghiêm ngặt của Bên Tiết Lộ.</w:t>
      </w:r>
    </w:p>
    <w:p w:rsidR="00721D63" w:rsidRDefault="00000000">
      <w:pPr>
        <w:tabs>
          <w:tab w:val="left" w:pos="851"/>
        </w:tabs>
        <w:spacing w:before="120" w:after="0" w:line="264" w:lineRule="auto"/>
        <w:ind w:left="547"/>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The Recipient shall be strictly confidential of Confidential Information, and be only used Confidential Information to the </w:t>
      </w:r>
      <w:r>
        <w:rPr>
          <w:rFonts w:ascii="Times New Roman" w:eastAsia="Times New Roman" w:hAnsi="Times New Roman" w:cs="Times New Roman"/>
          <w:i/>
          <w:sz w:val="24"/>
          <w:szCs w:val="24"/>
        </w:rPr>
        <w:t>necessary</w:t>
      </w:r>
      <w:r>
        <w:rPr>
          <w:rFonts w:ascii="Times New Roman" w:eastAsia="Times New Roman" w:hAnsi="Times New Roman" w:cs="Times New Roman"/>
          <w:i/>
          <w:color w:val="000000"/>
          <w:sz w:val="24"/>
          <w:szCs w:val="24"/>
        </w:rPr>
        <w:t xml:space="preserve"> extent and for the purposes of the Discussion under the strict guidance of the Disclosing Party.</w:t>
      </w:r>
    </w:p>
    <w:p w:rsidR="00721D63" w:rsidRDefault="00000000">
      <w:pPr>
        <w:numPr>
          <w:ilvl w:val="1"/>
          <w:numId w:val="2"/>
        </w:numPr>
        <w:pBdr>
          <w:top w:val="nil"/>
          <w:left w:val="nil"/>
          <w:bottom w:val="nil"/>
          <w:right w:val="nil"/>
          <w:between w:val="nil"/>
        </w:pBdr>
        <w:spacing w:before="120" w:after="0" w:line="264" w:lineRule="auto"/>
        <w:ind w:left="54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Bên Nhận không được tiết lộ Thông Tin Mật cho bất kỳ bên thứ ba nào, ngoại trừ các trường hợp sau:</w:t>
      </w:r>
    </w:p>
    <w:p w:rsidR="00721D63" w:rsidRDefault="00000000">
      <w:pPr>
        <w:tabs>
          <w:tab w:val="left" w:pos="567"/>
        </w:tabs>
        <w:spacing w:before="120" w:after="0" w:line="264" w:lineRule="auto"/>
        <w:ind w:left="547"/>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The Recipient is not entitled to disclose Confidential Information to any third parties, except for the following cases:</w:t>
      </w:r>
    </w:p>
    <w:p w:rsidR="00721D63" w:rsidRDefault="00000000">
      <w:pPr>
        <w:numPr>
          <w:ilvl w:val="0"/>
          <w:numId w:val="1"/>
        </w:numPr>
        <w:pBdr>
          <w:top w:val="nil"/>
          <w:left w:val="nil"/>
          <w:bottom w:val="nil"/>
          <w:right w:val="nil"/>
          <w:between w:val="nil"/>
        </w:pBdr>
        <w:spacing w:before="120" w:after="0" w:line="264" w:lineRule="auto"/>
        <w:ind w:left="993" w:hanging="44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được sự đồng ý trước bằng văn bản của Bên Tiết Lộ;</w:t>
      </w:r>
    </w:p>
    <w:p w:rsidR="00721D63" w:rsidRDefault="00000000">
      <w:pPr>
        <w:pBdr>
          <w:top w:val="nil"/>
          <w:left w:val="nil"/>
          <w:bottom w:val="nil"/>
          <w:right w:val="nil"/>
          <w:between w:val="nil"/>
        </w:pBdr>
        <w:spacing w:before="120" w:after="0" w:line="264" w:lineRule="auto"/>
        <w:ind w:left="994"/>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advance consented in writing by the Disclosing Party;</w:t>
      </w:r>
    </w:p>
    <w:p w:rsidR="00721D63" w:rsidRDefault="00000000">
      <w:pPr>
        <w:numPr>
          <w:ilvl w:val="0"/>
          <w:numId w:val="1"/>
        </w:numPr>
        <w:pBdr>
          <w:top w:val="nil"/>
          <w:left w:val="nil"/>
          <w:bottom w:val="nil"/>
          <w:right w:val="nil"/>
          <w:between w:val="nil"/>
        </w:pBdr>
        <w:spacing w:before="120" w:after="0" w:line="264" w:lineRule="auto"/>
        <w:ind w:left="993" w:hanging="44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phải tiết lộ theo quy định của pháp luật và/hoặc yêu cầu của cơ quan nhà nước có thẩm quyền. Trong trường hợp này, Bên Nhận phải ngay lập tức thông báo cho Bên Tiết Lộ biết về những yêu cầu này, và hạn chế tới mức tối thiểu những Thông Tin Mật phải tiết lộ.</w:t>
      </w:r>
    </w:p>
    <w:p w:rsidR="00721D63" w:rsidRDefault="00000000">
      <w:pPr>
        <w:pBdr>
          <w:top w:val="nil"/>
          <w:left w:val="nil"/>
          <w:bottom w:val="nil"/>
          <w:right w:val="nil"/>
          <w:between w:val="nil"/>
        </w:pBdr>
        <w:spacing w:before="120" w:after="0" w:line="264" w:lineRule="auto"/>
        <w:ind w:left="994"/>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to disclose in accordance with provisions of law and/or requested by competent State Authorities. In this case, the Recipient shall provide the Disclosing Party with a prompt notice and limit to the minimum of Confidential Information to be disclosed.</w:t>
      </w:r>
    </w:p>
    <w:p w:rsidR="00721D63" w:rsidRDefault="00000000">
      <w:pPr>
        <w:numPr>
          <w:ilvl w:val="1"/>
          <w:numId w:val="2"/>
        </w:numPr>
        <w:pBdr>
          <w:top w:val="nil"/>
          <w:left w:val="nil"/>
          <w:bottom w:val="nil"/>
          <w:right w:val="nil"/>
          <w:between w:val="nil"/>
        </w:pBdr>
        <w:spacing w:before="120" w:after="0" w:line="264" w:lineRule="auto"/>
        <w:ind w:left="54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Bên Nhận chỉ được phép tiết lộ Thông Tin Mật cho các nhân viên của mình (trên cơ sở cần phải biết) để thực hiện những mục đích của Thảo luận giữa Các Bên, với điều kiện Bên Nhận cam kết và bảo đảm rằng những nhân viên đó cũng sẽ bị ràng buộc bởi Thỏa Thuận Bảo Mật này. Để tránh nhầm lẫn, trong mọi trường hợp nhân viên của Bên Nhận vi phạm Thỏa Thuận Bảo Mật này, Bên Nhận vẫn luôn là người phải chịu trách nhiệm hoàn toàn về những vi phạm đó.</w:t>
      </w:r>
    </w:p>
    <w:p w:rsidR="00721D63" w:rsidRDefault="00000000">
      <w:pPr>
        <w:spacing w:before="120" w:after="0" w:line="264" w:lineRule="auto"/>
        <w:ind w:left="547"/>
        <w:jc w:val="both"/>
        <w:rPr>
          <w:rFonts w:ascii="Times New Roman" w:eastAsia="Times New Roman" w:hAnsi="Times New Roman" w:cs="Times New Roman"/>
          <w:i/>
          <w:sz w:val="24"/>
          <w:szCs w:val="24"/>
        </w:rPr>
      </w:pPr>
      <w:r>
        <w:rPr>
          <w:rFonts w:ascii="Times New Roman" w:eastAsia="Times New Roman" w:hAnsi="Times New Roman" w:cs="Times New Roman"/>
          <w:i/>
          <w:color w:val="000000"/>
          <w:sz w:val="24"/>
          <w:szCs w:val="24"/>
        </w:rPr>
        <w:t xml:space="preserve">The Recipient is only allowed to disclose the Confidential Information to its employees (of the basic need-to-know) in order to implement the purposes of the Discussion between the Parties, provided that the Recipient ensures and undertakes that such employees shall be also bound by this Non-Disclosure Agreement. For avoidance of doubt, in case of any violation of this Non-Disclosure Agreement by any of the Recipient’s employees, the </w:t>
      </w:r>
      <w:r>
        <w:rPr>
          <w:rFonts w:ascii="Times New Roman" w:eastAsia="Times New Roman" w:hAnsi="Times New Roman" w:cs="Times New Roman"/>
          <w:i/>
          <w:sz w:val="24"/>
          <w:szCs w:val="24"/>
        </w:rPr>
        <w:t>Recipient</w:t>
      </w:r>
      <w:r>
        <w:rPr>
          <w:rFonts w:ascii="Times New Roman" w:eastAsia="Times New Roman" w:hAnsi="Times New Roman" w:cs="Times New Roman"/>
          <w:i/>
          <w:color w:val="000000"/>
          <w:sz w:val="24"/>
          <w:szCs w:val="24"/>
        </w:rPr>
        <w:t xml:space="preserve"> shall always be fully responsible for such violations.</w:t>
      </w:r>
    </w:p>
    <w:p w:rsidR="00721D63" w:rsidRDefault="00000000">
      <w:pPr>
        <w:numPr>
          <w:ilvl w:val="1"/>
          <w:numId w:val="2"/>
        </w:numPr>
        <w:pBdr>
          <w:top w:val="nil"/>
          <w:left w:val="nil"/>
          <w:bottom w:val="nil"/>
          <w:right w:val="nil"/>
          <w:between w:val="nil"/>
        </w:pBdr>
        <w:spacing w:before="120" w:after="0" w:line="264" w:lineRule="auto"/>
        <w:ind w:left="532" w:hanging="5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Bên Nhận theo đây đồng ý rằng nghĩa vụ bảo mật Thông Tin Mật của Bên Nhận dưới Thỏa Thuận Bảo Mật này vẫn sẽ tiếp tục ràng buộc Bên Nhận dù những Thảo luận trên có dẫn đến việc ký kết hợp đồng/thỏa thuận hay không, và ngay cả khi những hợp đồng/thỏa thuận đó hết hiệu lực, trừ khi được quy định cụ thể khác đi bằng văn bản bởi Bên Tiết Lộ.</w:t>
      </w:r>
    </w:p>
    <w:p w:rsidR="00721D63" w:rsidRDefault="00000000">
      <w:pPr>
        <w:pBdr>
          <w:top w:val="nil"/>
          <w:left w:val="nil"/>
          <w:bottom w:val="nil"/>
          <w:right w:val="nil"/>
          <w:between w:val="nil"/>
        </w:pBdr>
        <w:spacing w:before="120" w:after="0" w:line="264" w:lineRule="auto"/>
        <w:ind w:left="547"/>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The Recipient hereby agrees that its confidentiality obligations imposed under this Non-Disclosure Agreement shall survive whether the Discussion has resulted in the execution of contracts/agreements or not, and even upon the expiry of such contracts/agreements, unless otherwise specified in writing by the Disclosing Party.</w:t>
      </w:r>
    </w:p>
    <w:p w:rsidR="00721D63" w:rsidRDefault="00000000">
      <w:pPr>
        <w:numPr>
          <w:ilvl w:val="0"/>
          <w:numId w:val="2"/>
        </w:numPr>
        <w:pBdr>
          <w:top w:val="nil"/>
          <w:left w:val="nil"/>
          <w:bottom w:val="nil"/>
          <w:right w:val="nil"/>
          <w:between w:val="nil"/>
        </w:pBdr>
        <w:spacing w:before="120" w:after="0" w:line="264" w:lineRule="auto"/>
        <w:ind w:left="540" w:hanging="5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ĐIỀU KHOẢN LOẠI TRỪ</w:t>
      </w:r>
      <w:r>
        <w:rPr>
          <w:rFonts w:ascii="Times New Roman" w:eastAsia="Times New Roman" w:hAnsi="Times New Roman" w:cs="Times New Roman"/>
          <w:b/>
          <w:i/>
          <w:color w:val="000000"/>
          <w:sz w:val="24"/>
          <w:szCs w:val="24"/>
        </w:rPr>
        <w:t>/ EXCLUSION TERMS</w:t>
      </w:r>
    </w:p>
    <w:p w:rsidR="00721D63" w:rsidRDefault="00000000">
      <w:pPr>
        <w:pBdr>
          <w:top w:val="nil"/>
          <w:left w:val="nil"/>
          <w:bottom w:val="nil"/>
          <w:right w:val="nil"/>
          <w:between w:val="nil"/>
        </w:pBdr>
        <w:spacing w:before="120" w:after="0" w:line="264" w:lineRule="auto"/>
        <w:ind w:left="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Nghĩa vụ bảo mật theo Thỏa Thuận Bảo Mật này sẽ không áp dụng đối với những thông tin mà Bên Nhận chứng minh được rằng:</w:t>
      </w:r>
    </w:p>
    <w:p w:rsidR="00721D63" w:rsidRDefault="00000000">
      <w:pPr>
        <w:pBdr>
          <w:top w:val="nil"/>
          <w:left w:val="nil"/>
          <w:bottom w:val="nil"/>
          <w:right w:val="nil"/>
          <w:between w:val="nil"/>
        </w:pBdr>
        <w:spacing w:before="120" w:after="0" w:line="264" w:lineRule="auto"/>
        <w:ind w:left="547"/>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The confidential obligations under this Non-Disclosure Agreement shall not apply to the information that Recipient legitimately proves that:</w:t>
      </w:r>
    </w:p>
    <w:p w:rsidR="00721D63" w:rsidRDefault="00000000">
      <w:pPr>
        <w:numPr>
          <w:ilvl w:val="0"/>
          <w:numId w:val="3"/>
        </w:numPr>
        <w:pBdr>
          <w:top w:val="nil"/>
          <w:left w:val="nil"/>
          <w:bottom w:val="nil"/>
          <w:right w:val="nil"/>
          <w:between w:val="nil"/>
        </w:pBdr>
        <w:spacing w:before="120" w:after="0" w:line="264" w:lineRule="auto"/>
        <w:ind w:left="850" w:hanging="28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đã thuộc sở hữu của Bên Nhận tại thời điểm được tiết lộ; hoặc</w:t>
      </w:r>
    </w:p>
    <w:p w:rsidR="00721D63" w:rsidRDefault="00000000">
      <w:pPr>
        <w:pBdr>
          <w:top w:val="nil"/>
          <w:left w:val="nil"/>
          <w:bottom w:val="nil"/>
          <w:right w:val="nil"/>
          <w:between w:val="nil"/>
        </w:pBdr>
        <w:spacing w:before="120" w:after="0" w:line="264" w:lineRule="auto"/>
        <w:ind w:left="85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be in the properties of the Recipient at the time of disclosure; or</w:t>
      </w:r>
    </w:p>
    <w:p w:rsidR="00721D63" w:rsidRDefault="00000000">
      <w:pPr>
        <w:numPr>
          <w:ilvl w:val="0"/>
          <w:numId w:val="3"/>
        </w:numPr>
        <w:pBdr>
          <w:top w:val="nil"/>
          <w:left w:val="nil"/>
          <w:bottom w:val="nil"/>
          <w:right w:val="nil"/>
          <w:between w:val="nil"/>
        </w:pBdr>
        <w:spacing w:before="120" w:after="0" w:line="264" w:lineRule="auto"/>
        <w:ind w:left="850" w:hanging="28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đã được công bố đại chúng tại thời điểm được tiết lộ; hoặc</w:t>
      </w:r>
    </w:p>
    <w:p w:rsidR="00721D63" w:rsidRDefault="00000000">
      <w:pPr>
        <w:pBdr>
          <w:top w:val="nil"/>
          <w:left w:val="nil"/>
          <w:bottom w:val="nil"/>
          <w:right w:val="nil"/>
          <w:between w:val="nil"/>
        </w:pBdr>
        <w:spacing w:before="120" w:after="0" w:line="264" w:lineRule="auto"/>
        <w:ind w:left="85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be public knowledge at the time of disclosure; or</w:t>
      </w:r>
    </w:p>
    <w:p w:rsidR="00721D63" w:rsidRDefault="00000000">
      <w:pPr>
        <w:numPr>
          <w:ilvl w:val="0"/>
          <w:numId w:val="3"/>
        </w:numPr>
        <w:pBdr>
          <w:top w:val="nil"/>
          <w:left w:val="nil"/>
          <w:bottom w:val="nil"/>
          <w:right w:val="nil"/>
          <w:between w:val="nil"/>
        </w:pBdr>
        <w:spacing w:before="120" w:after="0" w:line="264" w:lineRule="auto"/>
        <w:ind w:left="850" w:hanging="28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được công bố đại chúng sau khi được tiết lộ mà không phải do lỗi của Bên Nhận; hoặc</w:t>
      </w:r>
    </w:p>
    <w:p w:rsidR="00721D63" w:rsidRDefault="00000000">
      <w:pPr>
        <w:pBdr>
          <w:top w:val="nil"/>
          <w:left w:val="nil"/>
          <w:bottom w:val="nil"/>
          <w:right w:val="nil"/>
          <w:between w:val="nil"/>
        </w:pBdr>
        <w:spacing w:before="120" w:after="0" w:line="264" w:lineRule="auto"/>
        <w:ind w:left="85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lastRenderedPageBreak/>
        <w:t xml:space="preserve">be public knowledge after disclosure through no fault of the Recipient; or </w:t>
      </w:r>
    </w:p>
    <w:p w:rsidR="00721D63" w:rsidRDefault="00000000">
      <w:pPr>
        <w:numPr>
          <w:ilvl w:val="0"/>
          <w:numId w:val="3"/>
        </w:numPr>
        <w:pBdr>
          <w:top w:val="nil"/>
          <w:left w:val="nil"/>
          <w:bottom w:val="nil"/>
          <w:right w:val="nil"/>
          <w:between w:val="nil"/>
        </w:pBdr>
        <w:spacing w:before="120" w:after="0" w:line="264" w:lineRule="auto"/>
        <w:ind w:left="850" w:hanging="28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được phát triển độc lập bởi Bên Nhận mà không dựa vào bất kỳ thông tin tham khảo nào đối với Thông Tin Mật hoặc thông tin khác thuộc sở hữu của Bên Tiết Lộ.</w:t>
      </w:r>
    </w:p>
    <w:p w:rsidR="00721D63" w:rsidRDefault="00000000">
      <w:pPr>
        <w:pBdr>
          <w:top w:val="nil"/>
          <w:left w:val="nil"/>
          <w:bottom w:val="nil"/>
          <w:right w:val="nil"/>
          <w:between w:val="nil"/>
        </w:pBdr>
        <w:spacing w:before="120" w:after="0" w:line="264" w:lineRule="auto"/>
        <w:ind w:left="85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be developed independently by the Recipient without relying on any reference to the Confidential Information and/or any other </w:t>
      </w:r>
      <w:proofErr w:type="gramStart"/>
      <w:r>
        <w:rPr>
          <w:rFonts w:ascii="Times New Roman" w:eastAsia="Times New Roman" w:hAnsi="Times New Roman" w:cs="Times New Roman"/>
          <w:i/>
          <w:sz w:val="24"/>
          <w:szCs w:val="24"/>
        </w:rPr>
        <w:t>pieces</w:t>
      </w:r>
      <w:proofErr w:type="gramEnd"/>
      <w:r>
        <w:rPr>
          <w:rFonts w:ascii="Times New Roman" w:eastAsia="Times New Roman" w:hAnsi="Times New Roman" w:cs="Times New Roman"/>
          <w:i/>
          <w:sz w:val="24"/>
          <w:szCs w:val="24"/>
        </w:rPr>
        <w:t xml:space="preserve"> proprietary</w:t>
      </w:r>
      <w:r>
        <w:rPr>
          <w:rFonts w:ascii="Times New Roman" w:eastAsia="Times New Roman" w:hAnsi="Times New Roman" w:cs="Times New Roman"/>
          <w:i/>
          <w:color w:val="000000"/>
          <w:sz w:val="24"/>
          <w:szCs w:val="24"/>
        </w:rPr>
        <w:t xml:space="preserve"> of the Disclosing Party.</w:t>
      </w:r>
    </w:p>
    <w:p w:rsidR="00721D63" w:rsidRDefault="00000000">
      <w:pPr>
        <w:keepNext/>
        <w:numPr>
          <w:ilvl w:val="0"/>
          <w:numId w:val="2"/>
        </w:numPr>
        <w:pBdr>
          <w:top w:val="nil"/>
          <w:left w:val="nil"/>
          <w:bottom w:val="nil"/>
          <w:right w:val="nil"/>
          <w:between w:val="nil"/>
        </w:pBdr>
        <w:spacing w:before="120" w:after="0" w:line="264" w:lineRule="auto"/>
        <w:ind w:left="539" w:hanging="539"/>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QUAN HỆ CỦA CÁC BÊN/ </w:t>
      </w:r>
      <w:r>
        <w:rPr>
          <w:rFonts w:ascii="Times New Roman" w:eastAsia="Times New Roman" w:hAnsi="Times New Roman" w:cs="Times New Roman"/>
          <w:b/>
          <w:i/>
          <w:color w:val="000000"/>
          <w:sz w:val="24"/>
          <w:szCs w:val="24"/>
        </w:rPr>
        <w:t>RELATIONSHIP OF THE PARTIES</w:t>
      </w:r>
    </w:p>
    <w:p w:rsidR="00721D63" w:rsidRDefault="00000000">
      <w:pPr>
        <w:pBdr>
          <w:top w:val="nil"/>
          <w:left w:val="nil"/>
          <w:bottom w:val="nil"/>
          <w:right w:val="nil"/>
          <w:between w:val="nil"/>
        </w:pBdr>
        <w:spacing w:before="120" w:after="0" w:line="264" w:lineRule="auto"/>
        <w:ind w:left="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Bên Tiết Lộ và Bên Nhận là những cá nhân/tổ chức/pháp nhân riêng rẽ và độc lập với nhau, theo đó, không có bất kỳ nội dung nào trong Thỏa Thuận Bảo Mật này được xem là đưa ra cam kết sẽ thiết lập một mối quan hệ giữa hai Bên dưới bất kỳ hình thức và/hoặc cơ sở nào (bao gồm nhưng không giới hạn là quan hệ đại lý, liên doanh, liên kết, đối tác kinh doanh hay bất kỳ mối quan hệ kinh doanh nào khác).</w:t>
      </w:r>
    </w:p>
    <w:p w:rsidR="00721D63" w:rsidRDefault="00000000">
      <w:pPr>
        <w:spacing w:before="120" w:after="0" w:line="264" w:lineRule="auto"/>
        <w:ind w:left="561" w:hanging="12"/>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The Disclosing Party and Recipient are the individual/organization/entity which is independent of and separate from the other, hence, none of any contents in this Non-Disclosure Agreement shall be considered as making any commitment to set up a relationship between the Parties under any forms and/or any basis (including, but not limited to agency relationships, joint venture, association, business associates or any other business relationships).</w:t>
      </w:r>
    </w:p>
    <w:p w:rsidR="00721D63" w:rsidRDefault="00000000">
      <w:pPr>
        <w:numPr>
          <w:ilvl w:val="0"/>
          <w:numId w:val="2"/>
        </w:numPr>
        <w:pBdr>
          <w:top w:val="nil"/>
          <w:left w:val="nil"/>
          <w:bottom w:val="nil"/>
          <w:right w:val="nil"/>
          <w:between w:val="nil"/>
        </w:pBdr>
        <w:spacing w:before="120" w:after="0" w:line="264" w:lineRule="auto"/>
        <w:ind w:left="547" w:hanging="547"/>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QUYỀN SỞ HỮU TRÍ TUỆ VÀ CAM KẾT CHUNG/ </w:t>
      </w:r>
      <w:r>
        <w:rPr>
          <w:rFonts w:ascii="Times New Roman" w:eastAsia="Times New Roman" w:hAnsi="Times New Roman" w:cs="Times New Roman"/>
          <w:b/>
          <w:i/>
          <w:color w:val="000000"/>
          <w:sz w:val="24"/>
          <w:szCs w:val="24"/>
        </w:rPr>
        <w:t>INTELLECTUAL PROPERTY RIGHTS AND GENERAL GUARANTEE</w:t>
      </w:r>
    </w:p>
    <w:p w:rsidR="00721D63" w:rsidRDefault="00000000">
      <w:pPr>
        <w:numPr>
          <w:ilvl w:val="1"/>
          <w:numId w:val="2"/>
        </w:numPr>
        <w:pBdr>
          <w:top w:val="nil"/>
          <w:left w:val="nil"/>
          <w:bottom w:val="nil"/>
          <w:right w:val="nil"/>
          <w:between w:val="nil"/>
        </w:pBdr>
        <w:spacing w:before="120" w:after="0" w:line="264" w:lineRule="auto"/>
        <w:ind w:left="54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Tất cả các Thông Tin Mật sẽ luôn là tài sản thuộc quyền sở hữu của Bên Tiết Lộ, và không nội dung nào trong đây được hiểu là cấp/trao cho Bên Nhận bất kỳ giấy phép, quyền lợi gì đối với những Thông Tin Mật này.</w:t>
      </w:r>
    </w:p>
    <w:p w:rsidR="00721D63" w:rsidRDefault="00000000">
      <w:pPr>
        <w:tabs>
          <w:tab w:val="left" w:pos="567"/>
        </w:tabs>
        <w:spacing w:before="120" w:after="0" w:line="264" w:lineRule="auto"/>
        <w:ind w:left="562" w:hanging="85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ab/>
        <w:t xml:space="preserve">All Confidential Information is always </w:t>
      </w:r>
      <w:r>
        <w:rPr>
          <w:rFonts w:ascii="Times New Roman" w:eastAsia="Times New Roman" w:hAnsi="Times New Roman" w:cs="Times New Roman"/>
          <w:i/>
          <w:sz w:val="24"/>
          <w:szCs w:val="24"/>
        </w:rPr>
        <w:t>properties and in proprietaries of</w:t>
      </w:r>
      <w:r>
        <w:rPr>
          <w:rFonts w:ascii="Times New Roman" w:eastAsia="Times New Roman" w:hAnsi="Times New Roman" w:cs="Times New Roman"/>
          <w:i/>
          <w:color w:val="000000"/>
          <w:sz w:val="24"/>
          <w:szCs w:val="24"/>
        </w:rPr>
        <w:t xml:space="preserve"> the Disclosing Party, and none of any contents in this Non-Disclosure Agreement</w:t>
      </w:r>
      <w:r>
        <w:rPr>
          <w:rFonts w:ascii="Times New Roman" w:eastAsia="Times New Roman" w:hAnsi="Times New Roman" w:cs="Times New Roman"/>
          <w:i/>
          <w:sz w:val="24"/>
          <w:szCs w:val="24"/>
        </w:rPr>
        <w:t xml:space="preserve"> shall be implied </w:t>
      </w:r>
      <w:r>
        <w:rPr>
          <w:rFonts w:ascii="Times New Roman" w:eastAsia="Times New Roman" w:hAnsi="Times New Roman" w:cs="Times New Roman"/>
          <w:i/>
          <w:color w:val="000000"/>
          <w:sz w:val="24"/>
          <w:szCs w:val="24"/>
        </w:rPr>
        <w:t>as granting/giving the Recipient of any rights to have any benefits relating to the Confidential Information.</w:t>
      </w:r>
    </w:p>
    <w:p w:rsidR="00721D63" w:rsidRDefault="00000000">
      <w:pPr>
        <w:numPr>
          <w:ilvl w:val="1"/>
          <w:numId w:val="2"/>
        </w:numPr>
        <w:pBdr>
          <w:top w:val="nil"/>
          <w:left w:val="nil"/>
          <w:bottom w:val="nil"/>
          <w:right w:val="nil"/>
          <w:between w:val="nil"/>
        </w:pBdr>
        <w:spacing w:before="120" w:after="0" w:line="264" w:lineRule="auto"/>
        <w:ind w:left="54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Theo đó, tại bất kỳ thời điểm nào, theo yêu cầu của Bên Tiết Lộ, Bên Nhận phải ngay lập tức hoàn trả và/hoặc tiêu hủy những Thông Tin Mật này theo quyết định của Bên Tiết Lộ.</w:t>
      </w:r>
    </w:p>
    <w:p w:rsidR="00721D63" w:rsidRDefault="00000000">
      <w:pPr>
        <w:spacing w:before="120" w:after="0" w:line="264" w:lineRule="auto"/>
        <w:ind w:left="561" w:hanging="12"/>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Accordingly, at any given time and requested by the Disclosing Party, the Recipient shall immediately return and/or destroy all Confidential Information at the Disclosing Party’s sole discretion.</w:t>
      </w:r>
    </w:p>
    <w:p w:rsidR="00721D63" w:rsidRDefault="00000000">
      <w:pPr>
        <w:numPr>
          <w:ilvl w:val="1"/>
          <w:numId w:val="2"/>
        </w:numPr>
        <w:pBdr>
          <w:top w:val="nil"/>
          <w:left w:val="nil"/>
          <w:bottom w:val="nil"/>
          <w:right w:val="nil"/>
          <w:between w:val="nil"/>
        </w:pBdr>
        <w:spacing w:before="120" w:after="0" w:line="264" w:lineRule="auto"/>
        <w:ind w:left="547" w:hanging="547"/>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 xml:space="preserve">Bên Tiết Lộ cam kết rằng Bên Tiết Lộ được quyền tiết lộ, theo luật và/hoặc hợp đồng, Thông Tin Mật cho Bên Nhận để Bên Nhận sử dụng Thông Tin Mật đó theo đúng các điều kiện và điều khoản của Thỏa Thuận Bảo Mật này. </w:t>
      </w:r>
    </w:p>
    <w:p w:rsidR="00721D63" w:rsidRDefault="00000000">
      <w:pPr>
        <w:pBdr>
          <w:top w:val="nil"/>
          <w:left w:val="nil"/>
          <w:bottom w:val="nil"/>
          <w:right w:val="nil"/>
          <w:between w:val="nil"/>
        </w:pBdr>
        <w:spacing w:before="120" w:after="0" w:line="264" w:lineRule="auto"/>
        <w:ind w:left="547"/>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The Disclosing Party warrants that it is authorized or otherwise reserves the right to disclose the Confidential Information or make the Confidential Information disclosed to the Recipient as provided for and to be used by the Recipient in accordance with this Non-Disclosure Agreement.</w:t>
      </w:r>
    </w:p>
    <w:p w:rsidR="00721D63" w:rsidRDefault="00000000">
      <w:pPr>
        <w:numPr>
          <w:ilvl w:val="1"/>
          <w:numId w:val="2"/>
        </w:numPr>
        <w:pBdr>
          <w:top w:val="nil"/>
          <w:left w:val="nil"/>
          <w:bottom w:val="nil"/>
          <w:right w:val="nil"/>
          <w:between w:val="nil"/>
        </w:pBdr>
        <w:spacing w:before="120" w:after="0" w:line="264" w:lineRule="auto"/>
        <w:ind w:left="54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Ngoài cam kết nêu tại Điều 5.3 trên đây, Bên Tiết Lộ không đưa ra bất kỳ cam kết hoặc bảo đảm nào về Thông Tin </w:t>
      </w:r>
      <w:r>
        <w:rPr>
          <w:rFonts w:ascii="Times New Roman" w:eastAsia="Times New Roman" w:hAnsi="Times New Roman" w:cs="Times New Roman"/>
          <w:sz w:val="24"/>
          <w:szCs w:val="24"/>
        </w:rPr>
        <w:t>Mật</w:t>
      </w:r>
      <w:r>
        <w:rPr>
          <w:rFonts w:ascii="Times New Roman" w:eastAsia="Times New Roman" w:hAnsi="Times New Roman" w:cs="Times New Roman"/>
          <w:color w:val="000000"/>
          <w:sz w:val="24"/>
          <w:szCs w:val="24"/>
        </w:rPr>
        <w:t xml:space="preserve"> mà Bên Nhận có được cũng như không chịu bất kỳ trách nhiệm nào đối với Bên Nhận cho bất kỳ tổn thất, thiệt hại và/hoặc trách nhiệm nào phát </w:t>
      </w:r>
      <w:r>
        <w:rPr>
          <w:rFonts w:ascii="Times New Roman" w:eastAsia="Times New Roman" w:hAnsi="Times New Roman" w:cs="Times New Roman"/>
          <w:color w:val="000000"/>
          <w:sz w:val="24"/>
          <w:szCs w:val="24"/>
        </w:rPr>
        <w:lastRenderedPageBreak/>
        <w:t>sinh cho hoặc gánh chịu bởi Bên Nhận dưới bất kỳ hình thức nào, kể cả từ hợp đồng hoặc theo luật, liên quan đến việc diễn giải, sử dụng của Bên Nhận đối với Thông Tin Mật.</w:t>
      </w:r>
    </w:p>
    <w:p w:rsidR="00721D63" w:rsidRDefault="00000000">
      <w:pPr>
        <w:pBdr>
          <w:top w:val="nil"/>
          <w:left w:val="nil"/>
          <w:bottom w:val="nil"/>
          <w:right w:val="nil"/>
          <w:between w:val="nil"/>
        </w:pBdr>
        <w:spacing w:before="120" w:after="0" w:line="264" w:lineRule="auto"/>
        <w:ind w:left="547"/>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Except as otherwise provided for under Article 5.3 above, the Disclosing Party shall not provide any guarantee and/or commitment with respect to the Confidential Information obtained by the Recipient and shall not be liable to the Recipient for any loss, damage and/or liability incurred or suffered by the Recipient in any form, whether under contract, in tort or otherwise at law, arising out of or in relation to </w:t>
      </w:r>
      <w:r>
        <w:rPr>
          <w:rFonts w:ascii="Times New Roman" w:eastAsia="Times New Roman" w:hAnsi="Times New Roman" w:cs="Times New Roman"/>
          <w:i/>
          <w:sz w:val="24"/>
          <w:szCs w:val="24"/>
        </w:rPr>
        <w:t>interpretation</w:t>
      </w:r>
      <w:r>
        <w:rPr>
          <w:rFonts w:ascii="Times New Roman" w:eastAsia="Times New Roman" w:hAnsi="Times New Roman" w:cs="Times New Roman"/>
          <w:i/>
          <w:color w:val="000000"/>
          <w:sz w:val="24"/>
          <w:szCs w:val="24"/>
        </w:rPr>
        <w:t xml:space="preserve">, application or otherwise use of the Confidential Information by the Recipient.      </w:t>
      </w:r>
      <w:r>
        <w:rPr>
          <w:rFonts w:ascii="Times New Roman" w:eastAsia="Times New Roman" w:hAnsi="Times New Roman" w:cs="Times New Roman"/>
          <w:color w:val="000000"/>
          <w:sz w:val="24"/>
          <w:szCs w:val="24"/>
        </w:rPr>
        <w:t xml:space="preserve">   </w:t>
      </w:r>
    </w:p>
    <w:p w:rsidR="00721D63" w:rsidRDefault="00000000">
      <w:pPr>
        <w:numPr>
          <w:ilvl w:val="0"/>
          <w:numId w:val="2"/>
        </w:numPr>
        <w:pBdr>
          <w:top w:val="nil"/>
          <w:left w:val="nil"/>
          <w:bottom w:val="nil"/>
          <w:right w:val="nil"/>
          <w:between w:val="nil"/>
        </w:pBdr>
        <w:spacing w:before="120" w:after="0" w:line="264" w:lineRule="auto"/>
        <w:ind w:left="540" w:hanging="5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BỒI THƯỜNG/ </w:t>
      </w:r>
      <w:r>
        <w:rPr>
          <w:rFonts w:ascii="Times New Roman" w:eastAsia="Times New Roman" w:hAnsi="Times New Roman" w:cs="Times New Roman"/>
          <w:b/>
          <w:i/>
          <w:color w:val="000000"/>
          <w:sz w:val="24"/>
          <w:szCs w:val="24"/>
        </w:rPr>
        <w:t>INDEMNITY</w:t>
      </w:r>
    </w:p>
    <w:p w:rsidR="00721D63" w:rsidRDefault="00000000">
      <w:pPr>
        <w:numPr>
          <w:ilvl w:val="1"/>
          <w:numId w:val="2"/>
        </w:numPr>
        <w:pBdr>
          <w:top w:val="nil"/>
          <w:left w:val="nil"/>
          <w:bottom w:val="nil"/>
          <w:right w:val="nil"/>
          <w:between w:val="nil"/>
        </w:pBdr>
        <w:spacing w:before="120" w:after="0" w:line="264" w:lineRule="auto"/>
        <w:ind w:left="562" w:hanging="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Bên Nhận phải bồi thường và giữ cho Bên Tiết Lộ khỏi mọi tổn thất, thiệt hại và nghĩa vụ phát sinh từ hoặc liên quan đến việc vi phạm Thỏa Thuận Bảo Mật này của Bên Nhận.</w:t>
      </w:r>
    </w:p>
    <w:p w:rsidR="00721D63" w:rsidRDefault="00000000">
      <w:pPr>
        <w:spacing w:before="120" w:after="0" w:line="264" w:lineRule="auto"/>
        <w:ind w:left="561" w:hanging="12"/>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The Recipient shall indemnify and hold harmless the Disclosing Party from and against all losses and damages resulting from any breach of this Non-Disclosure Agreement of the Recipient.</w:t>
      </w:r>
    </w:p>
    <w:p w:rsidR="00721D63" w:rsidRDefault="00000000">
      <w:pPr>
        <w:numPr>
          <w:ilvl w:val="1"/>
          <w:numId w:val="2"/>
        </w:numPr>
        <w:pBdr>
          <w:top w:val="nil"/>
          <w:left w:val="nil"/>
          <w:bottom w:val="nil"/>
          <w:right w:val="nil"/>
          <w:between w:val="nil"/>
        </w:pBdr>
        <w:spacing w:before="120" w:after="0" w:line="264" w:lineRule="auto"/>
        <w:ind w:left="54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Trong trường hợp Bên Nhận vi phạm bất kỳ nghĩa vụ nào của mình theo Thỏa Thuận Bảo Mật này, Bên Nhận thừa nhận rằng Bên Tiết Lộ không chỉ được bồi thường toàn bộ tổn thất và thiệt hại mà Bên Tiết Lộ còn được sử dụng bất kỳ biện pháp, chế tài nào mà Bên Tiết Lộ có được để ngăn chặn hoặc ngăn ngừa hành vi vi phạm của Bên Nhận, bằng chi phí của Bên Nhận, mà không cần đưa ra bất kỳ thông báo nào với Bên Nhận.</w:t>
      </w:r>
    </w:p>
    <w:p w:rsidR="00721D63" w:rsidRDefault="00000000">
      <w:pPr>
        <w:spacing w:before="120" w:after="0" w:line="264" w:lineRule="auto"/>
        <w:ind w:left="561" w:hanging="12"/>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In case where the Recipient commits any breach of any or all of the provisions stipulated in this Non-Disclosure Agreement, it is agreed that the Disclosing Party shall be entitled to compensation for all the damage and loss </w:t>
      </w:r>
      <w:r>
        <w:rPr>
          <w:rFonts w:ascii="Times New Roman" w:eastAsia="Times New Roman" w:hAnsi="Times New Roman" w:cs="Times New Roman"/>
          <w:i/>
          <w:sz w:val="24"/>
          <w:szCs w:val="24"/>
        </w:rPr>
        <w:t>suffered</w:t>
      </w:r>
      <w:r>
        <w:rPr>
          <w:rFonts w:ascii="Times New Roman" w:eastAsia="Times New Roman" w:hAnsi="Times New Roman" w:cs="Times New Roman"/>
          <w:i/>
          <w:color w:val="000000"/>
          <w:sz w:val="24"/>
          <w:szCs w:val="24"/>
        </w:rPr>
        <w:t xml:space="preserve"> by the Disclosing Party, and that the Disclosing Party shall, at the Recipient’s costs and expenses, use any measures or remedies available to the Disclosing Party to prevent or stop the violation by Recipient without a notice to the Recipient.</w:t>
      </w:r>
    </w:p>
    <w:p w:rsidR="00721D63" w:rsidRDefault="00000000">
      <w:pPr>
        <w:numPr>
          <w:ilvl w:val="0"/>
          <w:numId w:val="2"/>
        </w:numPr>
        <w:pBdr>
          <w:top w:val="nil"/>
          <w:left w:val="nil"/>
          <w:bottom w:val="nil"/>
          <w:right w:val="nil"/>
          <w:between w:val="nil"/>
        </w:pBdr>
        <w:spacing w:before="120" w:after="0" w:line="264" w:lineRule="auto"/>
        <w:ind w:left="540" w:hanging="5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ĐIỀU KHOẢN CHUNG/ </w:t>
      </w:r>
      <w:r>
        <w:rPr>
          <w:rFonts w:ascii="Times New Roman" w:eastAsia="Times New Roman" w:hAnsi="Times New Roman" w:cs="Times New Roman"/>
          <w:b/>
          <w:i/>
          <w:color w:val="000000"/>
          <w:sz w:val="24"/>
          <w:szCs w:val="24"/>
        </w:rPr>
        <w:t>GENERAL TERMS</w:t>
      </w:r>
    </w:p>
    <w:p w:rsidR="00721D63" w:rsidRDefault="00000000">
      <w:pPr>
        <w:numPr>
          <w:ilvl w:val="1"/>
          <w:numId w:val="2"/>
        </w:numPr>
        <w:pBdr>
          <w:top w:val="nil"/>
          <w:left w:val="nil"/>
          <w:bottom w:val="nil"/>
          <w:right w:val="nil"/>
          <w:between w:val="nil"/>
        </w:pBdr>
        <w:spacing w:before="120" w:after="0" w:line="264" w:lineRule="auto"/>
        <w:ind w:left="54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Mọi điều chỉnh đối với bất kỳ nội dung nào của Thỏa Thuận Bảo Mật này đều sẽ không có hiệu lực trừ khi được lập thành văn bản và được đại diện hợp pháp của các Bên ký xác nhận.</w:t>
      </w:r>
    </w:p>
    <w:p w:rsidR="00721D63" w:rsidRDefault="00000000">
      <w:pPr>
        <w:spacing w:before="120" w:after="0" w:line="264" w:lineRule="auto"/>
        <w:ind w:left="561" w:hanging="12"/>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All adjustments for any contents of this Non-Disclosure Agreement shall only be valid in case that it is made in writing and signed by the representatives of the Parties.</w:t>
      </w:r>
    </w:p>
    <w:p w:rsidR="00721D63" w:rsidRDefault="00000000">
      <w:pPr>
        <w:numPr>
          <w:ilvl w:val="1"/>
          <w:numId w:val="2"/>
        </w:numPr>
        <w:pBdr>
          <w:top w:val="nil"/>
          <w:left w:val="nil"/>
          <w:bottom w:val="nil"/>
          <w:right w:val="nil"/>
          <w:between w:val="nil"/>
        </w:pBdr>
        <w:spacing w:before="120" w:after="0" w:line="264" w:lineRule="auto"/>
        <w:ind w:left="54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Dù bất kỳ nội dung nào của Thỏa Thuận Bảo Mật này bị tuyên là vô hiệu, thì những nội dung còn lại của Thỏa Thuận Bảo Mật sẽ không bị ảnh hưởng và vẫn giữ nguyên hiệu lực thi hành.</w:t>
      </w:r>
    </w:p>
    <w:p w:rsidR="00721D63" w:rsidRDefault="00000000">
      <w:pPr>
        <w:spacing w:before="120" w:after="0" w:line="264" w:lineRule="auto"/>
        <w:ind w:left="561" w:hanging="12"/>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Whether any contents of this Non-Disclosure Agreement shall be </w:t>
      </w:r>
      <w:r>
        <w:rPr>
          <w:rFonts w:ascii="Times New Roman" w:eastAsia="Times New Roman" w:hAnsi="Times New Roman" w:cs="Times New Roman"/>
          <w:i/>
          <w:sz w:val="24"/>
          <w:szCs w:val="24"/>
        </w:rPr>
        <w:t>stated</w:t>
      </w:r>
      <w:r>
        <w:rPr>
          <w:rFonts w:ascii="Times New Roman" w:eastAsia="Times New Roman" w:hAnsi="Times New Roman" w:cs="Times New Roman"/>
          <w:i/>
          <w:color w:val="000000"/>
          <w:sz w:val="24"/>
          <w:szCs w:val="24"/>
        </w:rPr>
        <w:t xml:space="preserve"> invalid, the rest shall not be affected and remain the same force and effect.</w:t>
      </w:r>
    </w:p>
    <w:p w:rsidR="00721D63" w:rsidRDefault="00000000">
      <w:pPr>
        <w:numPr>
          <w:ilvl w:val="1"/>
          <w:numId w:val="2"/>
        </w:numPr>
        <w:pBdr>
          <w:top w:val="nil"/>
          <w:left w:val="nil"/>
          <w:bottom w:val="nil"/>
          <w:right w:val="nil"/>
          <w:between w:val="nil"/>
        </w:pBdr>
        <w:spacing w:before="120" w:after="0" w:line="264" w:lineRule="auto"/>
        <w:ind w:left="54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Thỏa Thuận Bảo Mật này và mối quan hệ giữa các Bên theo nội dung của Thỏa Thuận Bảo Mật này sẽ được điều chỉnh và giải thích theo pháp luật Việt Nam. Mọi tranh chấp phát sinh từ hoặc liên quan đến Thỏa Thuận Bảo Mật Này sẽ được giải quyết bằng trọng tài thương mại tại Trung tâm Trọng tài Quốc Tế Việt Nam (VIAC) theo Quy tắc tố tụng trọng tài của Trung tâm này.  </w:t>
      </w:r>
    </w:p>
    <w:p w:rsidR="00721D63" w:rsidRDefault="00000000">
      <w:pPr>
        <w:spacing w:before="120" w:after="0" w:line="264" w:lineRule="auto"/>
        <w:ind w:left="561" w:hanging="12"/>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lastRenderedPageBreak/>
        <w:t>This Non-Disclosure Agreement and the relationship between the Parties herein shall be governed and interpreted by the laws of Vietnam. All disputes arising out of or in relation to this Non-Disclosure Agreement shall be resolved by arbitration at the Vietnam International Arbitration Centre (VIAC) in accordance with its Rules of Arbitration.</w:t>
      </w:r>
    </w:p>
    <w:p w:rsidR="00721D63" w:rsidRDefault="00000000">
      <w:pPr>
        <w:numPr>
          <w:ilvl w:val="1"/>
          <w:numId w:val="2"/>
        </w:numPr>
        <w:pBdr>
          <w:top w:val="nil"/>
          <w:left w:val="nil"/>
          <w:bottom w:val="nil"/>
          <w:right w:val="nil"/>
          <w:between w:val="nil"/>
        </w:pBdr>
        <w:spacing w:before="120" w:after="0" w:line="264" w:lineRule="auto"/>
        <w:ind w:left="54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Thỏa Thuận Bảo Mật này có hiệu lực kể từ ngày ký như được nêu ở phần đầu mà không phụ thuộc vào bất kỳ điều kiện nào khác. Thỏa Thuận Bảo Mật này được lập thành 2 bản, song ngữ tiếng Anh và tiếng Việt, nếu có sự xung đột giữa nội dung tiếng Việt và tiếng Anh, </w:t>
      </w:r>
      <w:r>
        <w:rPr>
          <w:rFonts w:ascii="Times New Roman" w:eastAsia="Times New Roman" w:hAnsi="Times New Roman" w:cs="Times New Roman"/>
          <w:sz w:val="24"/>
          <w:szCs w:val="24"/>
        </w:rPr>
        <w:t>thì nội dung tiếng Việt sẽ được ưu tiên áp dụng</w:t>
      </w:r>
      <w:r>
        <w:rPr>
          <w:rFonts w:ascii="Times New Roman" w:eastAsia="Times New Roman" w:hAnsi="Times New Roman" w:cs="Times New Roman"/>
          <w:color w:val="000000"/>
          <w:sz w:val="24"/>
          <w:szCs w:val="24"/>
        </w:rPr>
        <w:t>.</w:t>
      </w:r>
    </w:p>
    <w:p w:rsidR="00721D63" w:rsidRDefault="00000000">
      <w:pPr>
        <w:pBdr>
          <w:top w:val="nil"/>
          <w:left w:val="nil"/>
          <w:bottom w:val="nil"/>
          <w:right w:val="nil"/>
          <w:between w:val="nil"/>
        </w:pBdr>
        <w:spacing w:before="120" w:after="120" w:line="264" w:lineRule="auto"/>
        <w:ind w:left="544"/>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This Non-Disclosure Agreement shall be effective from the date of signing as mentioned on the first page and not dependent on any other conditions. This Non-Disclosure Agreement is entered into 2 bilingual copies in English and Vietnamese, if there are any conflicts between the contents of English and Vietnamese, then </w:t>
      </w:r>
      <w:r>
        <w:rPr>
          <w:rFonts w:ascii="Times New Roman" w:eastAsia="Times New Roman" w:hAnsi="Times New Roman" w:cs="Times New Roman"/>
          <w:i/>
          <w:sz w:val="24"/>
          <w:szCs w:val="24"/>
        </w:rPr>
        <w:t>the Vietnamese content</w:t>
      </w:r>
      <w:r>
        <w:rPr>
          <w:rFonts w:ascii="Times New Roman" w:eastAsia="Times New Roman" w:hAnsi="Times New Roman" w:cs="Times New Roman"/>
          <w:i/>
          <w:color w:val="000000"/>
          <w:sz w:val="24"/>
          <w:szCs w:val="24"/>
        </w:rPr>
        <w:t xml:space="preserve"> shall prevail.</w:t>
      </w:r>
    </w:p>
    <w:tbl>
      <w:tblPr>
        <w:tblStyle w:val="af2"/>
        <w:tblW w:w="7740" w:type="dxa"/>
        <w:tblInd w:w="445" w:type="dxa"/>
        <w:tblBorders>
          <w:top w:val="nil"/>
          <w:left w:val="nil"/>
          <w:bottom w:val="nil"/>
          <w:right w:val="nil"/>
          <w:insideH w:val="nil"/>
          <w:insideV w:val="nil"/>
        </w:tblBorders>
        <w:tblLayout w:type="fixed"/>
        <w:tblLook w:val="0400" w:firstRow="0" w:lastRow="0" w:firstColumn="0" w:lastColumn="0" w:noHBand="0" w:noVBand="1"/>
      </w:tblPr>
      <w:tblGrid>
        <w:gridCol w:w="7740"/>
      </w:tblGrid>
      <w:tr w:rsidR="00721D63">
        <w:trPr>
          <w:tblHeader/>
        </w:trPr>
        <w:tc>
          <w:tcPr>
            <w:tcW w:w="7740" w:type="dxa"/>
          </w:tcPr>
          <w:p w:rsidR="00721D63" w:rsidRDefault="00000000">
            <w:pPr>
              <w:spacing w:line="264" w:lineRule="auto"/>
              <w:jc w:val="left"/>
              <w:rPr>
                <w:b/>
                <w:i/>
                <w:color w:val="000000"/>
              </w:rPr>
            </w:pPr>
            <w:r>
              <w:rPr>
                <w:b/>
                <w:color w:val="000000"/>
              </w:rPr>
              <w:t xml:space="preserve">Thay mặt và đại diện cho/ </w:t>
            </w:r>
            <w:r>
              <w:rPr>
                <w:b/>
                <w:i/>
                <w:color w:val="000000"/>
              </w:rPr>
              <w:t>For and on behalf of</w:t>
            </w:r>
          </w:p>
          <w:p w:rsidR="00721D63" w:rsidRDefault="00000000">
            <w:pPr>
              <w:spacing w:line="264" w:lineRule="auto"/>
              <w:jc w:val="left"/>
              <w:rPr>
                <w:b/>
                <w:color w:val="000000"/>
              </w:rPr>
            </w:pPr>
            <w:r>
              <w:rPr>
                <w:b/>
                <w:color w:val="000000"/>
              </w:rPr>
              <w:t xml:space="preserve">CÔNG TY TNHH ÁNH THÁI BÌNH </w:t>
            </w:r>
          </w:p>
          <w:p w:rsidR="00721D63" w:rsidRDefault="00000000">
            <w:pPr>
              <w:spacing w:line="264" w:lineRule="auto"/>
              <w:jc w:val="left"/>
              <w:rPr>
                <w:b/>
                <w:color w:val="000000"/>
              </w:rPr>
            </w:pPr>
            <w:r>
              <w:rPr>
                <w:b/>
                <w:i/>
                <w:color w:val="000000"/>
              </w:rPr>
              <w:t>ANH THAI BINH COMPANY LIMITED</w:t>
            </w:r>
          </w:p>
        </w:tc>
      </w:tr>
      <w:tr w:rsidR="00721D63">
        <w:trPr>
          <w:trHeight w:val="1665"/>
          <w:tblHeader/>
        </w:trPr>
        <w:tc>
          <w:tcPr>
            <w:tcW w:w="7740" w:type="dxa"/>
          </w:tcPr>
          <w:p w:rsidR="00721D63" w:rsidRDefault="00721D63">
            <w:pPr>
              <w:spacing w:line="264" w:lineRule="auto"/>
              <w:rPr>
                <w:color w:val="000000"/>
              </w:rPr>
            </w:pPr>
          </w:p>
          <w:p w:rsidR="00721D63" w:rsidRDefault="00721D63">
            <w:pPr>
              <w:spacing w:line="264" w:lineRule="auto"/>
            </w:pPr>
          </w:p>
          <w:p w:rsidR="00721D63" w:rsidRDefault="00000000">
            <w:pPr>
              <w:spacing w:line="264" w:lineRule="auto"/>
              <w:rPr>
                <w:color w:val="000000"/>
              </w:rPr>
            </w:pPr>
            <w:r>
              <w:rPr>
                <w:color w:val="000000"/>
              </w:rPr>
              <w:t>______________________________</w:t>
            </w:r>
          </w:p>
          <w:p w:rsidR="00721D63" w:rsidRDefault="00000000">
            <w:pPr>
              <w:spacing w:line="264" w:lineRule="auto"/>
              <w:rPr>
                <w:color w:val="000000"/>
              </w:rPr>
            </w:pPr>
            <w:r>
              <w:rPr>
                <w:color w:val="000000"/>
              </w:rPr>
              <w:t xml:space="preserve">Tên/ </w:t>
            </w:r>
            <w:r>
              <w:rPr>
                <w:i/>
                <w:color w:val="000000"/>
              </w:rPr>
              <w:t>Name</w:t>
            </w:r>
            <w:r>
              <w:rPr>
                <w:color w:val="000000"/>
              </w:rPr>
              <w:t>: Trần Đăng Thiên Hương</w:t>
            </w:r>
          </w:p>
          <w:p w:rsidR="00721D63" w:rsidRDefault="00000000">
            <w:pPr>
              <w:spacing w:line="264" w:lineRule="auto"/>
              <w:rPr>
                <w:color w:val="000000"/>
              </w:rPr>
            </w:pPr>
            <w:r>
              <w:rPr>
                <w:color w:val="000000"/>
              </w:rPr>
              <w:t xml:space="preserve">Chức vụ/ </w:t>
            </w:r>
            <w:r>
              <w:rPr>
                <w:i/>
                <w:color w:val="000000"/>
              </w:rPr>
              <w:t>Title</w:t>
            </w:r>
            <w:r>
              <w:rPr>
                <w:color w:val="000000"/>
              </w:rPr>
              <w:t>: Chủ tịch Công ty kiêm Tổng giám đốc</w:t>
            </w:r>
          </w:p>
        </w:tc>
      </w:tr>
    </w:tbl>
    <w:p w:rsidR="00721D63" w:rsidRDefault="00721D63">
      <w:pPr>
        <w:spacing w:before="120" w:after="0" w:line="264" w:lineRule="auto"/>
        <w:ind w:hanging="540"/>
        <w:rPr>
          <w:rFonts w:ascii="Times New Roman" w:eastAsia="Times New Roman" w:hAnsi="Times New Roman" w:cs="Times New Roman"/>
          <w:color w:val="000000"/>
          <w:sz w:val="24"/>
          <w:szCs w:val="24"/>
        </w:rPr>
      </w:pPr>
    </w:p>
    <w:tbl>
      <w:tblPr>
        <w:tblStyle w:val="af3"/>
        <w:tblW w:w="7740" w:type="dxa"/>
        <w:tblInd w:w="445" w:type="dxa"/>
        <w:tblBorders>
          <w:top w:val="nil"/>
          <w:left w:val="nil"/>
          <w:bottom w:val="nil"/>
          <w:right w:val="nil"/>
          <w:insideH w:val="nil"/>
          <w:insideV w:val="nil"/>
        </w:tblBorders>
        <w:tblLayout w:type="fixed"/>
        <w:tblLook w:val="0400" w:firstRow="0" w:lastRow="0" w:firstColumn="0" w:lastColumn="0" w:noHBand="0" w:noVBand="1"/>
      </w:tblPr>
      <w:tblGrid>
        <w:gridCol w:w="7740"/>
      </w:tblGrid>
      <w:tr w:rsidR="00721D63">
        <w:tc>
          <w:tcPr>
            <w:tcW w:w="7740" w:type="dxa"/>
          </w:tcPr>
          <w:p w:rsidR="00721D63" w:rsidRDefault="00000000">
            <w:pPr>
              <w:spacing w:line="264" w:lineRule="auto"/>
              <w:jc w:val="left"/>
              <w:rPr>
                <w:b/>
                <w:i/>
                <w:color w:val="000000"/>
              </w:rPr>
            </w:pPr>
            <w:r>
              <w:rPr>
                <w:b/>
                <w:color w:val="000000"/>
              </w:rPr>
              <w:t xml:space="preserve">Thay mặt và đại diện cho/ </w:t>
            </w:r>
            <w:r>
              <w:rPr>
                <w:b/>
                <w:i/>
                <w:color w:val="000000"/>
              </w:rPr>
              <w:t>For and on behalf of</w:t>
            </w:r>
          </w:p>
          <w:p w:rsidR="00721D63" w:rsidRDefault="00721D63">
            <w:pPr>
              <w:spacing w:line="264" w:lineRule="auto"/>
              <w:jc w:val="left"/>
              <w:rPr>
                <w:b/>
              </w:rPr>
            </w:pPr>
          </w:p>
        </w:tc>
      </w:tr>
      <w:tr w:rsidR="00721D63">
        <w:trPr>
          <w:trHeight w:val="1815"/>
        </w:trPr>
        <w:tc>
          <w:tcPr>
            <w:tcW w:w="7740" w:type="dxa"/>
          </w:tcPr>
          <w:p w:rsidR="00721D63" w:rsidRDefault="00721D63">
            <w:pPr>
              <w:spacing w:line="264" w:lineRule="auto"/>
              <w:rPr>
                <w:color w:val="000000"/>
              </w:rPr>
            </w:pPr>
          </w:p>
          <w:p w:rsidR="00721D63" w:rsidRDefault="00721D63">
            <w:pPr>
              <w:spacing w:line="264" w:lineRule="auto"/>
              <w:rPr>
                <w:color w:val="000000"/>
              </w:rPr>
            </w:pPr>
          </w:p>
          <w:p w:rsidR="00721D63" w:rsidRDefault="00000000">
            <w:pPr>
              <w:spacing w:line="264" w:lineRule="auto"/>
              <w:rPr>
                <w:color w:val="000000"/>
              </w:rPr>
            </w:pPr>
            <w:r>
              <w:rPr>
                <w:color w:val="000000"/>
              </w:rPr>
              <w:t>______________________________</w:t>
            </w:r>
          </w:p>
          <w:p w:rsidR="00721D63" w:rsidRDefault="00000000">
            <w:pPr>
              <w:spacing w:line="264" w:lineRule="auto"/>
              <w:rPr>
                <w:color w:val="000000"/>
              </w:rPr>
            </w:pPr>
            <w:r>
              <w:rPr>
                <w:color w:val="000000"/>
              </w:rPr>
              <w:t xml:space="preserve">Tên/ </w:t>
            </w:r>
            <w:r>
              <w:rPr>
                <w:i/>
                <w:color w:val="000000"/>
              </w:rPr>
              <w:t>Name</w:t>
            </w:r>
            <w:r>
              <w:rPr>
                <w:color w:val="000000"/>
              </w:rPr>
              <w:t xml:space="preserve">: </w:t>
            </w:r>
          </w:p>
          <w:p w:rsidR="00721D63" w:rsidRDefault="00000000">
            <w:pPr>
              <w:spacing w:line="264" w:lineRule="auto"/>
            </w:pPr>
            <w:r>
              <w:t xml:space="preserve">Chức vụ/ </w:t>
            </w:r>
            <w:r>
              <w:rPr>
                <w:i/>
              </w:rPr>
              <w:t>Title</w:t>
            </w:r>
            <w:r>
              <w:t xml:space="preserve">: </w:t>
            </w:r>
          </w:p>
          <w:p w:rsidR="00721D63" w:rsidRDefault="00721D63">
            <w:pPr>
              <w:spacing w:line="264" w:lineRule="auto"/>
            </w:pPr>
          </w:p>
        </w:tc>
      </w:tr>
    </w:tbl>
    <w:p w:rsidR="00721D63" w:rsidRDefault="00721D63">
      <w:pPr>
        <w:spacing w:before="120" w:after="0" w:line="264" w:lineRule="auto"/>
        <w:ind w:hanging="540"/>
        <w:rPr>
          <w:rFonts w:ascii="Times New Roman" w:eastAsia="Times New Roman" w:hAnsi="Times New Roman" w:cs="Times New Roman"/>
          <w:color w:val="000000"/>
          <w:sz w:val="24"/>
          <w:szCs w:val="24"/>
        </w:rPr>
      </w:pPr>
    </w:p>
    <w:sectPr w:rsidR="00721D63">
      <w:headerReference w:type="default" r:id="rId8"/>
      <w:footerReference w:type="default" r:id="rId9"/>
      <w:pgSz w:w="11907" w:h="16840"/>
      <w:pgMar w:top="1418" w:right="1134" w:bottom="1134" w:left="1701" w:header="39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15C1F" w:rsidRDefault="00C15C1F">
      <w:pPr>
        <w:spacing w:after="0" w:line="240" w:lineRule="auto"/>
      </w:pPr>
      <w:r>
        <w:separator/>
      </w:r>
    </w:p>
  </w:endnote>
  <w:endnote w:type="continuationSeparator" w:id="0">
    <w:p w:rsidR="00C15C1F" w:rsidRDefault="00C15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21D63" w:rsidRDefault="00000000">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031A9F">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15C1F" w:rsidRDefault="00C15C1F">
      <w:pPr>
        <w:spacing w:after="0" w:line="240" w:lineRule="auto"/>
      </w:pPr>
      <w:r>
        <w:separator/>
      </w:r>
    </w:p>
  </w:footnote>
  <w:footnote w:type="continuationSeparator" w:id="0">
    <w:p w:rsidR="00C15C1F" w:rsidRDefault="00C15C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21D63" w:rsidRDefault="00721D63">
    <w:pPr>
      <w:pBdr>
        <w:top w:val="nil"/>
        <w:left w:val="nil"/>
        <w:bottom w:val="nil"/>
        <w:right w:val="nil"/>
        <w:between w:val="nil"/>
      </w:pBdr>
      <w:tabs>
        <w:tab w:val="center" w:pos="4680"/>
        <w:tab w:val="right" w:pos="9360"/>
        <w:tab w:val="left" w:pos="5460"/>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53449"/>
    <w:multiLevelType w:val="multilevel"/>
    <w:tmpl w:val="2FD441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38761F5"/>
    <w:multiLevelType w:val="multilevel"/>
    <w:tmpl w:val="9086ECF4"/>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5771B98"/>
    <w:multiLevelType w:val="multilevel"/>
    <w:tmpl w:val="8DFA4C0C"/>
    <w:lvl w:ilvl="0">
      <w:start w:val="1"/>
      <w:numFmt w:val="bullet"/>
      <w:lvlText w:val="-"/>
      <w:lvlJc w:val="left"/>
      <w:pPr>
        <w:ind w:left="786" w:hanging="360"/>
      </w:pPr>
      <w:rPr>
        <w:rFonts w:ascii="Palatino Linotype" w:eastAsia="Palatino Linotype" w:hAnsi="Palatino Linotype" w:cs="Palatino Linotype"/>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3" w15:restartNumberingAfterBreak="0">
    <w:nsid w:val="67283B72"/>
    <w:multiLevelType w:val="multilevel"/>
    <w:tmpl w:val="98DC9E74"/>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19572203">
    <w:abstractNumId w:val="1"/>
  </w:num>
  <w:num w:numId="2" w16cid:durableId="103501209">
    <w:abstractNumId w:val="3"/>
  </w:num>
  <w:num w:numId="3" w16cid:durableId="563682262">
    <w:abstractNumId w:val="2"/>
  </w:num>
  <w:num w:numId="4" w16cid:durableId="1010909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D63"/>
    <w:rsid w:val="00031A9F"/>
    <w:rsid w:val="00721D63"/>
    <w:rsid w:val="00C15C1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2FD2ADC"/>
  <w15:docId w15:val="{94A4B0FF-2367-3D41-B4D8-60FC95E38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C4115C"/>
    <w:pPr>
      <w:spacing w:after="0" w:line="240" w:lineRule="auto"/>
      <w:jc w:val="both"/>
    </w:pPr>
    <w:rPr>
      <w:rFonts w:ascii="Times New Roman" w:eastAsiaTheme="minorEastAsia"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
    <w:name w:val="Body text_"/>
    <w:basedOn w:val="DefaultParagraphFont"/>
    <w:link w:val="BodyText1"/>
    <w:rsid w:val="00C4115C"/>
    <w:rPr>
      <w:rFonts w:ascii="Arial" w:eastAsia="Arial" w:hAnsi="Arial" w:cs="Arial"/>
      <w:sz w:val="18"/>
      <w:szCs w:val="18"/>
      <w:shd w:val="clear" w:color="auto" w:fill="FFFFFF"/>
    </w:rPr>
  </w:style>
  <w:style w:type="paragraph" w:customStyle="1" w:styleId="BodyText1">
    <w:name w:val="Body Text1"/>
    <w:basedOn w:val="Normal"/>
    <w:link w:val="Bodytext"/>
    <w:rsid w:val="00C4115C"/>
    <w:pPr>
      <w:widowControl w:val="0"/>
      <w:shd w:val="clear" w:color="auto" w:fill="FFFFFF"/>
      <w:spacing w:before="240" w:after="240" w:line="0" w:lineRule="atLeast"/>
      <w:ind w:hanging="560"/>
      <w:jc w:val="both"/>
    </w:pPr>
    <w:rPr>
      <w:rFonts w:ascii="Arial" w:eastAsia="Arial" w:hAnsi="Arial" w:cs="Arial"/>
      <w:sz w:val="18"/>
      <w:szCs w:val="18"/>
    </w:rPr>
  </w:style>
  <w:style w:type="paragraph" w:styleId="ListParagraph">
    <w:name w:val="List Paragraph"/>
    <w:basedOn w:val="Normal"/>
    <w:uiPriority w:val="34"/>
    <w:qFormat/>
    <w:rsid w:val="002E488A"/>
    <w:pPr>
      <w:ind w:left="720"/>
      <w:contextualSpacing/>
    </w:pPr>
  </w:style>
  <w:style w:type="paragraph" w:styleId="Header">
    <w:name w:val="header"/>
    <w:basedOn w:val="Normal"/>
    <w:link w:val="HeaderChar"/>
    <w:uiPriority w:val="99"/>
    <w:unhideWhenUsed/>
    <w:rsid w:val="004F7D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7D2C"/>
  </w:style>
  <w:style w:type="paragraph" w:styleId="Footer">
    <w:name w:val="footer"/>
    <w:basedOn w:val="Normal"/>
    <w:link w:val="FooterChar"/>
    <w:uiPriority w:val="99"/>
    <w:unhideWhenUsed/>
    <w:rsid w:val="004F7D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D2C"/>
  </w:style>
  <w:style w:type="paragraph" w:styleId="BodyTextIndent">
    <w:name w:val="Body Text Indent"/>
    <w:basedOn w:val="Normal"/>
    <w:link w:val="BodyTextIndentChar"/>
    <w:uiPriority w:val="99"/>
    <w:unhideWhenUsed/>
    <w:rsid w:val="00FA6B1C"/>
    <w:pPr>
      <w:spacing w:after="120" w:line="240" w:lineRule="auto"/>
      <w:ind w:left="360"/>
    </w:pPr>
    <w:rPr>
      <w:rFonts w:ascii="Times New Roman" w:eastAsiaTheme="minorEastAsia" w:hAnsi="Times New Roman" w:cs="Times New Roman"/>
      <w:sz w:val="20"/>
      <w:szCs w:val="20"/>
      <w:lang w:eastAsia="zh-CN"/>
    </w:rPr>
  </w:style>
  <w:style w:type="character" w:customStyle="1" w:styleId="BodyTextIndentChar">
    <w:name w:val="Body Text Indent Char"/>
    <w:basedOn w:val="DefaultParagraphFont"/>
    <w:link w:val="BodyTextIndent"/>
    <w:uiPriority w:val="99"/>
    <w:rsid w:val="00FA6B1C"/>
    <w:rPr>
      <w:rFonts w:ascii="Times New Roman" w:eastAsiaTheme="minorEastAsia" w:hAnsi="Times New Roman" w:cs="Times New Roman"/>
      <w:sz w:val="20"/>
      <w:szCs w:val="20"/>
      <w:lang w:eastAsia="zh-CN"/>
    </w:rPr>
  </w:style>
  <w:style w:type="paragraph" w:styleId="BalloonText">
    <w:name w:val="Balloon Text"/>
    <w:basedOn w:val="Normal"/>
    <w:link w:val="BalloonTextChar"/>
    <w:uiPriority w:val="99"/>
    <w:semiHidden/>
    <w:unhideWhenUsed/>
    <w:rsid w:val="00C820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20CB"/>
    <w:rPr>
      <w:rFonts w:ascii="Segoe UI" w:hAnsi="Segoe UI" w:cs="Segoe UI"/>
      <w:sz w:val="18"/>
      <w:szCs w:val="18"/>
    </w:rPr>
  </w:style>
  <w:style w:type="paragraph" w:styleId="Revision">
    <w:name w:val="Revision"/>
    <w:hidden/>
    <w:uiPriority w:val="99"/>
    <w:semiHidden/>
    <w:rsid w:val="004337FD"/>
    <w:pPr>
      <w:spacing w:after="0" w:line="240" w:lineRule="auto"/>
    </w:pPr>
  </w:style>
  <w:style w:type="table" w:customStyle="1" w:styleId="a">
    <w:basedOn w:val="TableNormal"/>
    <w:pPr>
      <w:spacing w:after="0" w:line="240" w:lineRule="auto"/>
      <w:jc w:val="both"/>
    </w:pPr>
    <w:rPr>
      <w:rFonts w:ascii="Times New Roman" w:eastAsia="Times New Roman" w:hAnsi="Times New Roman" w:cs="Times New Roman"/>
      <w:sz w:val="24"/>
      <w:szCs w:val="24"/>
    </w:rPr>
    <w:tblPr>
      <w:tblStyleRowBandSize w:val="1"/>
      <w:tblStyleColBandSize w:val="1"/>
    </w:tblPr>
  </w:style>
  <w:style w:type="table" w:customStyle="1" w:styleId="a0">
    <w:basedOn w:val="TableNormal"/>
    <w:pPr>
      <w:spacing w:after="0" w:line="240" w:lineRule="auto"/>
      <w:jc w:val="both"/>
    </w:pPr>
    <w:rPr>
      <w:rFonts w:ascii="Times New Roman" w:eastAsia="Times New Roman" w:hAnsi="Times New Roman" w:cs="Times New Roman"/>
      <w:sz w:val="24"/>
      <w:szCs w:val="24"/>
    </w:rPr>
    <w:tblPr>
      <w:tblStyleRowBandSize w:val="1"/>
      <w:tblStyleColBandSize w:val="1"/>
    </w:tblPr>
  </w:style>
  <w:style w:type="table" w:customStyle="1" w:styleId="a1">
    <w:basedOn w:val="TableNormal"/>
    <w:pPr>
      <w:spacing w:after="0" w:line="240" w:lineRule="auto"/>
      <w:jc w:val="both"/>
    </w:pPr>
    <w:rPr>
      <w:rFonts w:ascii="Times New Roman" w:eastAsia="Times New Roman" w:hAnsi="Times New Roman" w:cs="Times New Roman"/>
      <w:sz w:val="24"/>
      <w:szCs w:val="24"/>
    </w:rPr>
    <w:tblPr>
      <w:tblStyleRowBandSize w:val="1"/>
      <w:tblStyleColBandSize w:val="1"/>
    </w:tblPr>
  </w:style>
  <w:style w:type="table" w:customStyle="1" w:styleId="a2">
    <w:basedOn w:val="TableNormal"/>
    <w:pPr>
      <w:spacing w:after="0" w:line="240" w:lineRule="auto"/>
      <w:jc w:val="both"/>
    </w:pPr>
    <w:rPr>
      <w:rFonts w:ascii="Times New Roman" w:eastAsia="Times New Roman" w:hAnsi="Times New Roman" w:cs="Times New Roman"/>
      <w:sz w:val="24"/>
      <w:szCs w:val="24"/>
    </w:rPr>
    <w:tblPr>
      <w:tblStyleRowBandSize w:val="1"/>
      <w:tblStyleColBandSize w:val="1"/>
    </w:tblPr>
  </w:style>
  <w:style w:type="table" w:customStyle="1" w:styleId="a3">
    <w:basedOn w:val="TableNormal"/>
    <w:pPr>
      <w:spacing w:after="0" w:line="240" w:lineRule="auto"/>
      <w:jc w:val="both"/>
    </w:pPr>
    <w:rPr>
      <w:rFonts w:ascii="Times New Roman" w:eastAsia="Times New Roman" w:hAnsi="Times New Roman" w:cs="Times New Roman"/>
      <w:sz w:val="24"/>
      <w:szCs w:val="24"/>
    </w:rPr>
    <w:tblPr>
      <w:tblStyleRowBandSize w:val="1"/>
      <w:tblStyleColBandSize w:val="1"/>
    </w:tblPr>
  </w:style>
  <w:style w:type="table" w:customStyle="1" w:styleId="a4">
    <w:basedOn w:val="TableNormal"/>
    <w:pPr>
      <w:spacing w:after="0" w:line="240" w:lineRule="auto"/>
      <w:jc w:val="both"/>
    </w:pPr>
    <w:rPr>
      <w:rFonts w:ascii="Times New Roman" w:eastAsia="Times New Roman" w:hAnsi="Times New Roman" w:cs="Times New Roman"/>
      <w:sz w:val="24"/>
      <w:szCs w:val="24"/>
    </w:rPr>
    <w:tblPr>
      <w:tblStyleRowBandSize w:val="1"/>
      <w:tblStyleColBandSize w:val="1"/>
    </w:tblPr>
  </w:style>
  <w:style w:type="table" w:customStyle="1" w:styleId="a5">
    <w:basedOn w:val="TableNormal"/>
    <w:pPr>
      <w:spacing w:after="0" w:line="240" w:lineRule="auto"/>
      <w:jc w:val="both"/>
    </w:pPr>
    <w:rPr>
      <w:rFonts w:ascii="Times New Roman" w:eastAsia="Times New Roman" w:hAnsi="Times New Roman" w:cs="Times New Roman"/>
      <w:sz w:val="24"/>
      <w:szCs w:val="24"/>
    </w:rPr>
    <w:tblPr>
      <w:tblStyleRowBandSize w:val="1"/>
      <w:tblStyleColBandSize w:val="1"/>
    </w:tblPr>
  </w:style>
  <w:style w:type="table" w:customStyle="1" w:styleId="a6">
    <w:basedOn w:val="TableNormal"/>
    <w:pPr>
      <w:spacing w:after="0" w:line="240" w:lineRule="auto"/>
      <w:jc w:val="both"/>
    </w:pPr>
    <w:rPr>
      <w:rFonts w:ascii="Times New Roman" w:eastAsia="Times New Roman" w:hAnsi="Times New Roman" w:cs="Times New Roman"/>
      <w:sz w:val="24"/>
      <w:szCs w:val="24"/>
    </w:rPr>
    <w:tblPr>
      <w:tblStyleRowBandSize w:val="1"/>
      <w:tblStyleColBandSize w:val="1"/>
    </w:tblPr>
  </w:style>
  <w:style w:type="table" w:customStyle="1" w:styleId="a7">
    <w:basedOn w:val="TableNormal"/>
    <w:pPr>
      <w:spacing w:after="0" w:line="240" w:lineRule="auto"/>
      <w:jc w:val="both"/>
    </w:pPr>
    <w:rPr>
      <w:rFonts w:ascii="Times New Roman" w:eastAsia="Times New Roman" w:hAnsi="Times New Roman" w:cs="Times New Roman"/>
      <w:sz w:val="24"/>
      <w:szCs w:val="24"/>
    </w:rPr>
    <w:tblPr>
      <w:tblStyleRowBandSize w:val="1"/>
      <w:tblStyleColBandSize w:val="1"/>
    </w:tblPr>
  </w:style>
  <w:style w:type="table" w:customStyle="1" w:styleId="a8">
    <w:basedOn w:val="TableNormal"/>
    <w:pPr>
      <w:spacing w:after="0" w:line="240" w:lineRule="auto"/>
      <w:jc w:val="both"/>
    </w:pPr>
    <w:rPr>
      <w:rFonts w:ascii="Times New Roman" w:eastAsia="Times New Roman" w:hAnsi="Times New Roman" w:cs="Times New Roman"/>
      <w:sz w:val="24"/>
      <w:szCs w:val="24"/>
    </w:rPr>
    <w:tblPr>
      <w:tblStyleRowBandSize w:val="1"/>
      <w:tblStyleColBandSize w:val="1"/>
    </w:tblPr>
  </w:style>
  <w:style w:type="table" w:customStyle="1" w:styleId="a9">
    <w:basedOn w:val="TableNormal"/>
    <w:pPr>
      <w:spacing w:after="0" w:line="240" w:lineRule="auto"/>
      <w:jc w:val="both"/>
    </w:pPr>
    <w:rPr>
      <w:rFonts w:ascii="Times New Roman" w:eastAsia="Times New Roman" w:hAnsi="Times New Roman" w:cs="Times New Roman"/>
      <w:sz w:val="24"/>
      <w:szCs w:val="24"/>
    </w:rPr>
    <w:tblPr>
      <w:tblStyleRowBandSize w:val="1"/>
      <w:tblStyleColBandSize w:val="1"/>
    </w:tblPr>
  </w:style>
  <w:style w:type="table" w:customStyle="1" w:styleId="aa">
    <w:basedOn w:val="TableNormal"/>
    <w:pPr>
      <w:spacing w:after="0" w:line="240" w:lineRule="auto"/>
      <w:jc w:val="both"/>
    </w:pPr>
    <w:rPr>
      <w:rFonts w:ascii="Times New Roman" w:eastAsia="Times New Roman" w:hAnsi="Times New Roman" w:cs="Times New Roman"/>
      <w:sz w:val="24"/>
      <w:szCs w:val="24"/>
    </w:rPr>
    <w:tblPr>
      <w:tblStyleRowBandSize w:val="1"/>
      <w:tblStyleColBandSize w:val="1"/>
    </w:tblPr>
  </w:style>
  <w:style w:type="table" w:customStyle="1" w:styleId="ab">
    <w:basedOn w:val="TableNormal"/>
    <w:pPr>
      <w:spacing w:after="0" w:line="240" w:lineRule="auto"/>
      <w:jc w:val="both"/>
    </w:pPr>
    <w:rPr>
      <w:rFonts w:ascii="Times New Roman" w:eastAsia="Times New Roman" w:hAnsi="Times New Roman" w:cs="Times New Roman"/>
      <w:sz w:val="24"/>
      <w:szCs w:val="24"/>
    </w:rPr>
    <w:tblPr>
      <w:tblStyleRowBandSize w:val="1"/>
      <w:tblStyleColBandSize w:val="1"/>
    </w:tblPr>
  </w:style>
  <w:style w:type="table" w:customStyle="1" w:styleId="ac">
    <w:basedOn w:val="TableNormal"/>
    <w:pPr>
      <w:spacing w:after="0" w:line="240" w:lineRule="auto"/>
      <w:jc w:val="both"/>
    </w:pPr>
    <w:rPr>
      <w:rFonts w:ascii="Times New Roman" w:eastAsia="Times New Roman" w:hAnsi="Times New Roman" w:cs="Times New Roman"/>
      <w:sz w:val="24"/>
      <w:szCs w:val="24"/>
    </w:rPr>
    <w:tblPr>
      <w:tblStyleRowBandSize w:val="1"/>
      <w:tblStyleColBandSize w:val="1"/>
    </w:tblPr>
  </w:style>
  <w:style w:type="table" w:customStyle="1" w:styleId="ad">
    <w:basedOn w:val="TableNormal"/>
    <w:pPr>
      <w:spacing w:after="0" w:line="240" w:lineRule="auto"/>
      <w:jc w:val="both"/>
    </w:pPr>
    <w:rPr>
      <w:rFonts w:ascii="Times New Roman" w:eastAsia="Times New Roman" w:hAnsi="Times New Roman" w:cs="Times New Roman"/>
      <w:sz w:val="24"/>
      <w:szCs w:val="24"/>
    </w:rPr>
    <w:tblPr>
      <w:tblStyleRowBandSize w:val="1"/>
      <w:tblStyleColBandSize w:val="1"/>
    </w:tblPr>
  </w:style>
  <w:style w:type="table" w:customStyle="1" w:styleId="ae">
    <w:basedOn w:val="TableNormal"/>
    <w:pPr>
      <w:spacing w:after="0" w:line="240" w:lineRule="auto"/>
      <w:jc w:val="both"/>
    </w:pPr>
    <w:rPr>
      <w:rFonts w:ascii="Times New Roman" w:eastAsia="Times New Roman" w:hAnsi="Times New Roman" w:cs="Times New Roman"/>
      <w:sz w:val="24"/>
      <w:szCs w:val="24"/>
    </w:r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
    <w:basedOn w:val="TableNormal"/>
    <w:pPr>
      <w:spacing w:after="0" w:line="240" w:lineRule="auto"/>
      <w:jc w:val="both"/>
    </w:pPr>
    <w:rPr>
      <w:rFonts w:ascii="Times New Roman" w:eastAsia="Times New Roman" w:hAnsi="Times New Roman" w:cs="Times New Roman"/>
      <w:sz w:val="24"/>
      <w:szCs w:val="24"/>
    </w:rPr>
    <w:tblPr>
      <w:tblStyleRowBandSize w:val="1"/>
      <w:tblStyleColBandSize w:val="1"/>
    </w:tblPr>
  </w:style>
  <w:style w:type="table" w:customStyle="1" w:styleId="af0">
    <w:basedOn w:val="TableNormal"/>
    <w:pPr>
      <w:spacing w:after="0" w:line="240" w:lineRule="auto"/>
      <w:jc w:val="both"/>
    </w:pPr>
    <w:rPr>
      <w:rFonts w:ascii="Times New Roman" w:eastAsia="Times New Roman" w:hAnsi="Times New Roman" w:cs="Times New Roman"/>
      <w:sz w:val="24"/>
      <w:szCs w:val="24"/>
    </w:rPr>
    <w:tblPr>
      <w:tblStyleRowBandSize w:val="1"/>
      <w:tblStyleColBandSize w:val="1"/>
    </w:tblPr>
  </w:style>
  <w:style w:type="table" w:customStyle="1" w:styleId="af1">
    <w:basedOn w:val="TableNormal"/>
    <w:pPr>
      <w:spacing w:after="0" w:line="240" w:lineRule="auto"/>
      <w:jc w:val="both"/>
    </w:pPr>
    <w:rPr>
      <w:rFonts w:ascii="Times New Roman" w:eastAsia="Times New Roman" w:hAnsi="Times New Roman" w:cs="Times New Roman"/>
      <w:sz w:val="24"/>
      <w:szCs w:val="24"/>
    </w:rPr>
    <w:tblPr>
      <w:tblStyleRowBandSize w:val="1"/>
      <w:tblStyleColBandSize w:val="1"/>
    </w:tblPr>
  </w:style>
  <w:style w:type="table" w:customStyle="1" w:styleId="af2">
    <w:basedOn w:val="TableNormal"/>
    <w:pPr>
      <w:spacing w:after="0" w:line="240" w:lineRule="auto"/>
      <w:jc w:val="both"/>
    </w:pPr>
    <w:rPr>
      <w:rFonts w:ascii="Times New Roman" w:eastAsia="Times New Roman" w:hAnsi="Times New Roman" w:cs="Times New Roman"/>
      <w:sz w:val="24"/>
      <w:szCs w:val="24"/>
    </w:rPr>
    <w:tblPr>
      <w:tblStyleRowBandSize w:val="1"/>
      <w:tblStyleColBandSize w:val="1"/>
    </w:tblPr>
  </w:style>
  <w:style w:type="table" w:customStyle="1" w:styleId="af3">
    <w:basedOn w:val="TableNormal"/>
    <w:pPr>
      <w:spacing w:after="0" w:line="240" w:lineRule="auto"/>
      <w:jc w:val="both"/>
    </w:pPr>
    <w:rPr>
      <w:rFonts w:ascii="Times New Roman" w:eastAsia="Times New Roman" w:hAnsi="Times New Roman" w:cs="Times New Roman"/>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SJjIPJRPeoKi/CtLBcmXBKaqUA==">CgMxLjA4AHIhMS1YM0o2QTlMSWNwNEwtbGhaS01DNHNNbWxQSlY0cG5M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2118</Words>
  <Characters>12079</Characters>
  <Application>Microsoft Office Word</Application>
  <DocSecurity>0</DocSecurity>
  <Lines>100</Lines>
  <Paragraphs>28</Paragraphs>
  <ScaleCrop>false</ScaleCrop>
  <Company/>
  <LinksUpToDate>false</LinksUpToDate>
  <CharactersWithSpaces>14169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MaiDo</dc:creator>
  <cp:lastModifiedBy>Microsoft Office User</cp:lastModifiedBy>
  <cp:revision>2</cp:revision>
  <dcterms:created xsi:type="dcterms:W3CDTF">2025-10-06T05:20:00Z</dcterms:created>
  <dcterms:modified xsi:type="dcterms:W3CDTF">2025-10-06T05:20:00Z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0x0101007065DD6625918840A1867E557027D3D0</vt:lpwstr>
  </property>
</Properties>
</file>