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EFC" w:rsidRPr="00740226" w:rsidRDefault="008B7EFC" w:rsidP="00A91F44">
      <w:pPr>
        <w:jc w:val="both"/>
      </w:pPr>
    </w:p>
    <w:p w:rsidR="008B7EFC" w:rsidRPr="00740226" w:rsidRDefault="00000000" w:rsidP="00A91F44">
      <w:pPr>
        <w:jc w:val="both"/>
        <w:rPr>
          <w:rFonts w:ascii="Tahoma" w:hAnsi="Tahoma" w:cs="Tahoma"/>
          <w:b/>
          <w:bCs/>
          <w:sz w:val="28"/>
          <w:szCs w:val="28"/>
        </w:rPr>
      </w:pPr>
      <w:r w:rsidRPr="00740226">
        <w:rPr>
          <w:rFonts w:ascii="Tahoma" w:hAnsi="Tahoma" w:cs="Tahoma"/>
          <w:b/>
          <w:bCs/>
          <w:sz w:val="28"/>
          <w:szCs w:val="28"/>
        </w:rPr>
        <w:t>PROPUESTA N°</w:t>
      </w:r>
      <w:r w:rsidR="00740226" w:rsidRPr="00740226">
        <w:rPr>
          <w:rFonts w:ascii="Tahoma" w:hAnsi="Tahoma" w:cs="Tahoma"/>
          <w:b/>
          <w:bCs/>
          <w:sz w:val="28"/>
          <w:szCs w:val="28"/>
        </w:rPr>
        <w:t xml:space="preserve"> [Numero]</w:t>
      </w:r>
      <w:r w:rsidRPr="00740226">
        <w:rPr>
          <w:rFonts w:ascii="Tahoma" w:hAnsi="Tahoma" w:cs="Tahoma"/>
          <w:b/>
          <w:bCs/>
          <w:sz w:val="28"/>
          <w:szCs w:val="28"/>
        </w:rPr>
        <w:t>    </w:t>
      </w:r>
    </w:p>
    <w:p w:rsidR="00055284" w:rsidRDefault="00055284" w:rsidP="00A91F44">
      <w:pPr>
        <w:jc w:val="both"/>
        <w:rPr>
          <w:rFonts w:ascii="Tahoma" w:hAnsi="Tahoma" w:cs="Tahoma"/>
          <w:b/>
          <w:bCs/>
        </w:rPr>
      </w:pPr>
    </w:p>
    <w:p w:rsidR="00740226" w:rsidRPr="00740226" w:rsidRDefault="00000000" w:rsidP="00A91F44">
      <w:pPr>
        <w:jc w:val="both"/>
        <w:rPr>
          <w:rFonts w:ascii="Tahoma" w:hAnsi="Tahoma" w:cs="Tahoma"/>
        </w:rPr>
      </w:pPr>
      <w:r w:rsidRPr="00740226">
        <w:rPr>
          <w:rFonts w:ascii="Tahoma" w:hAnsi="Tahoma" w:cs="Tahoma"/>
          <w:b/>
          <w:bCs/>
        </w:rPr>
        <w:t>CLIENTE:</w:t>
      </w:r>
      <w:r w:rsidR="00740226" w:rsidRPr="00740226">
        <w:rPr>
          <w:rFonts w:ascii="Tahoma" w:hAnsi="Tahoma" w:cs="Tahoma"/>
        </w:rPr>
        <w:t xml:space="preserve"> [Nombre cliente]</w:t>
      </w:r>
      <w:r w:rsidRPr="00740226">
        <w:rPr>
          <w:rFonts w:ascii="Tahoma" w:hAnsi="Tahoma" w:cs="Tahoma"/>
        </w:rPr>
        <w:t xml:space="preserve"> </w:t>
      </w:r>
    </w:p>
    <w:p w:rsidR="008B7EFC" w:rsidRPr="00740226" w:rsidRDefault="00740226" w:rsidP="00A91F44">
      <w:pPr>
        <w:jc w:val="both"/>
        <w:rPr>
          <w:rFonts w:ascii="Tahoma" w:hAnsi="Tahoma" w:cs="Tahoma"/>
        </w:rPr>
      </w:pPr>
      <w:r w:rsidRPr="00740226">
        <w:rPr>
          <w:rFonts w:ascii="Tahoma" w:hAnsi="Tahoma" w:cs="Tahoma"/>
          <w:b/>
          <w:bCs/>
        </w:rPr>
        <w:t>MAIL:</w:t>
      </w:r>
      <w:r w:rsidRPr="00740226">
        <w:rPr>
          <w:rFonts w:ascii="Tahoma" w:hAnsi="Tahoma" w:cs="Tahoma"/>
        </w:rPr>
        <w:t xml:space="preserve"> [Mail]    </w:t>
      </w:r>
    </w:p>
    <w:p w:rsidR="008B7EFC" w:rsidRPr="00740226" w:rsidRDefault="00000000" w:rsidP="00A91F44">
      <w:pPr>
        <w:jc w:val="both"/>
        <w:rPr>
          <w:rFonts w:ascii="Tahoma" w:hAnsi="Tahoma" w:cs="Tahoma"/>
        </w:rPr>
      </w:pPr>
      <w:r w:rsidRPr="00740226">
        <w:rPr>
          <w:rFonts w:ascii="Tahoma" w:hAnsi="Tahoma" w:cs="Tahoma"/>
          <w:b/>
          <w:bCs/>
        </w:rPr>
        <w:t>MATERIA:</w:t>
      </w:r>
      <w:r w:rsidRPr="00740226">
        <w:rPr>
          <w:rFonts w:ascii="Tahoma" w:hAnsi="Tahoma" w:cs="Tahoma"/>
        </w:rPr>
        <w:t xml:space="preserve"> </w:t>
      </w:r>
      <w:r w:rsidR="00740226" w:rsidRPr="00740226">
        <w:rPr>
          <w:rFonts w:ascii="Tahoma" w:hAnsi="Tahoma" w:cs="Tahoma"/>
        </w:rPr>
        <w:t>[Materia]</w:t>
      </w:r>
    </w:p>
    <w:p w:rsidR="008B7EFC" w:rsidRPr="00740226" w:rsidRDefault="00000000" w:rsidP="00A91F44">
      <w:pPr>
        <w:jc w:val="both"/>
        <w:rPr>
          <w:rFonts w:ascii="Tahoma" w:eastAsia="Tahoma" w:hAnsi="Tahoma" w:cs="Tahoma"/>
          <w:b/>
        </w:rPr>
      </w:pPr>
      <w:r w:rsidRPr="00740226">
        <w:rPr>
          <w:rFonts w:ascii="Tahoma" w:eastAsia="Tahoma" w:hAnsi="Tahoma" w:cs="Tahoma"/>
          <w:b/>
        </w:rPr>
        <w:t xml:space="preserve">FECHA: </w:t>
      </w:r>
      <w:r w:rsidR="00740226" w:rsidRPr="00740226">
        <w:rPr>
          <w:rFonts w:ascii="Tahoma" w:hAnsi="Tahoma" w:cs="Tahoma"/>
        </w:rPr>
        <w:t>[Fecha]</w:t>
      </w:r>
    </w:p>
    <w:p w:rsidR="008B7EFC" w:rsidRPr="00740226" w:rsidRDefault="008B7EFC" w:rsidP="00A91F44">
      <w:pPr>
        <w:jc w:val="both"/>
        <w:rPr>
          <w:rFonts w:ascii="Tahoma" w:eastAsia="Tahoma" w:hAnsi="Tahoma" w:cs="Tahoma"/>
          <w:b/>
        </w:rPr>
      </w:pPr>
    </w:p>
    <w:p w:rsidR="008B7EFC" w:rsidRPr="00740226" w:rsidRDefault="00000000" w:rsidP="00A91F44">
      <w:pPr>
        <w:numPr>
          <w:ilvl w:val="0"/>
          <w:numId w:val="1"/>
        </w:numPr>
        <w:jc w:val="both"/>
        <w:rPr>
          <w:rFonts w:ascii="Tahoma" w:eastAsia="Tahoma" w:hAnsi="Tahoma" w:cs="Tahoma"/>
          <w:b/>
        </w:rPr>
      </w:pPr>
      <w:r w:rsidRPr="00740226">
        <w:rPr>
          <w:rFonts w:ascii="Tahoma" w:eastAsia="Tahoma" w:hAnsi="Tahoma" w:cs="Tahoma"/>
          <w:b/>
        </w:rPr>
        <w:t>RESUMEN REQUERIMIENTO:</w:t>
      </w:r>
    </w:p>
    <w:p w:rsidR="00740226" w:rsidRPr="00740226" w:rsidRDefault="00740226" w:rsidP="00A91F44">
      <w:pPr>
        <w:jc w:val="both"/>
        <w:rPr>
          <w:rFonts w:ascii="Tahoma" w:hAnsi="Tahoma" w:cs="Tahoma"/>
          <w:color w:val="000000"/>
          <w:sz w:val="18"/>
          <w:szCs w:val="18"/>
          <w:shd w:val="clear" w:color="auto" w:fill="E6FFEC"/>
        </w:rPr>
      </w:pPr>
    </w:p>
    <w:p w:rsidR="008B7EFC" w:rsidRPr="00740226" w:rsidRDefault="00740226" w:rsidP="00A91F44">
      <w:pPr>
        <w:jc w:val="both"/>
        <w:rPr>
          <w:rFonts w:ascii="Tahoma" w:hAnsi="Tahoma" w:cs="Tahoma"/>
        </w:rPr>
      </w:pPr>
      <w:r w:rsidRPr="00740226">
        <w:rPr>
          <w:rFonts w:ascii="Tahoma" w:hAnsi="Tahoma" w:cs="Tahoma"/>
        </w:rPr>
        <w:t>[Servicio requerido]</w:t>
      </w:r>
    </w:p>
    <w:p w:rsidR="008B7EFC" w:rsidRPr="00740226" w:rsidRDefault="00000000" w:rsidP="00A91F44">
      <w:pPr>
        <w:ind w:firstLine="720"/>
        <w:jc w:val="both"/>
        <w:rPr>
          <w:rFonts w:ascii="Tahoma" w:eastAsia="Tahoma" w:hAnsi="Tahoma" w:cs="Tahoma"/>
        </w:rPr>
      </w:pPr>
      <w:r w:rsidRPr="00740226">
        <w:rPr>
          <w:rFonts w:ascii="Tahoma" w:eastAsia="Tahoma" w:hAnsi="Tahoma" w:cs="Tahoma"/>
        </w:rPr>
        <w:t> </w:t>
      </w:r>
    </w:p>
    <w:p w:rsidR="008B7EFC" w:rsidRPr="00740226" w:rsidRDefault="00000000" w:rsidP="00A91F44">
      <w:pPr>
        <w:numPr>
          <w:ilvl w:val="0"/>
          <w:numId w:val="1"/>
        </w:numPr>
        <w:jc w:val="both"/>
        <w:rPr>
          <w:rFonts w:ascii="Tahoma" w:eastAsia="Tahoma" w:hAnsi="Tahoma" w:cs="Tahoma"/>
          <w:b/>
        </w:rPr>
      </w:pPr>
      <w:r w:rsidRPr="00740226">
        <w:rPr>
          <w:rFonts w:ascii="Tahoma" w:eastAsia="Tahoma" w:hAnsi="Tahoma" w:cs="Tahoma"/>
          <w:b/>
        </w:rPr>
        <w:t>SERVICIO PROPUESTO</w:t>
      </w:r>
    </w:p>
    <w:p w:rsidR="008B7EFC" w:rsidRPr="00740226" w:rsidRDefault="008B7EFC" w:rsidP="00A91F44">
      <w:pPr>
        <w:jc w:val="both"/>
        <w:rPr>
          <w:rFonts w:ascii="Tahoma" w:eastAsia="Tahoma" w:hAnsi="Tahoma" w:cs="Tahoma"/>
        </w:rPr>
      </w:pPr>
    </w:p>
    <w:p w:rsidR="008B7EFC" w:rsidRPr="00740226" w:rsidRDefault="00740226" w:rsidP="00A91F44">
      <w:pPr>
        <w:jc w:val="both"/>
        <w:rPr>
          <w:rFonts w:ascii="Tahoma" w:hAnsi="Tahoma" w:cs="Tahoma"/>
        </w:rPr>
      </w:pPr>
      <w:r w:rsidRPr="00740226">
        <w:rPr>
          <w:rFonts w:ascii="Tahoma" w:hAnsi="Tahoma" w:cs="Tahoma"/>
        </w:rPr>
        <w:t>[Propuesta de servicio]</w:t>
      </w:r>
    </w:p>
    <w:p w:rsidR="008B7EFC" w:rsidRDefault="008B7EFC" w:rsidP="00A91F44">
      <w:pPr>
        <w:jc w:val="both"/>
        <w:rPr>
          <w:rFonts w:ascii="Tahoma" w:eastAsia="Tahoma" w:hAnsi="Tahoma" w:cs="Tahoma"/>
        </w:rPr>
      </w:pPr>
    </w:p>
    <w:p w:rsidR="008B7EFC" w:rsidRDefault="00000000" w:rsidP="00A91F44">
      <w:pPr>
        <w:numPr>
          <w:ilvl w:val="0"/>
          <w:numId w:val="1"/>
        </w:numPr>
        <w:jc w:val="both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COTIZACIÓN</w:t>
      </w:r>
    </w:p>
    <w:p w:rsidR="008B7EFC" w:rsidRDefault="008B7EFC" w:rsidP="00A91F44">
      <w:pPr>
        <w:jc w:val="both"/>
        <w:rPr>
          <w:rFonts w:ascii="Tahoma" w:eastAsia="Tahoma" w:hAnsi="Tahoma" w:cs="Tahoma"/>
          <w:b/>
        </w:rPr>
      </w:pPr>
    </w:p>
    <w:tbl>
      <w:tblPr>
        <w:tblStyle w:val="a0"/>
        <w:tblW w:w="8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105"/>
        <w:gridCol w:w="2730"/>
      </w:tblGrid>
      <w:tr w:rsidR="008B7EFC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EFC" w:rsidRDefault="00000000" w:rsidP="00A91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Concepto</w:t>
            </w:r>
          </w:p>
        </w:tc>
        <w:tc>
          <w:tcPr>
            <w:tcW w:w="3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EFC" w:rsidRDefault="00000000" w:rsidP="00A91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 xml:space="preserve">Monto fijo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EFC" w:rsidRDefault="00000000" w:rsidP="00A91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Monto Variable/Eventual</w:t>
            </w:r>
          </w:p>
        </w:tc>
      </w:tr>
      <w:tr w:rsidR="008B7EFC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EFC" w:rsidRPr="00740226" w:rsidRDefault="00740226" w:rsidP="00A91F44">
            <w:pPr>
              <w:jc w:val="both"/>
              <w:rPr>
                <w:rFonts w:ascii="Tahoma" w:hAnsi="Tahoma" w:cs="Tahoma"/>
              </w:rPr>
            </w:pPr>
            <w:r w:rsidRPr="00740226">
              <w:rPr>
                <w:rFonts w:ascii="Tahoma" w:hAnsi="Tahoma" w:cs="Tahoma"/>
              </w:rPr>
              <w:t>[Concepto 1]</w:t>
            </w:r>
          </w:p>
        </w:tc>
        <w:tc>
          <w:tcPr>
            <w:tcW w:w="3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EFC" w:rsidRPr="00740226" w:rsidRDefault="00740226" w:rsidP="00A91F44">
            <w:pPr>
              <w:jc w:val="both"/>
              <w:rPr>
                <w:rFonts w:ascii="Tahoma" w:hAnsi="Tahoma" w:cs="Tahoma"/>
                <w:b/>
                <w:bCs/>
              </w:rPr>
            </w:pPr>
            <w:r w:rsidRPr="00740226">
              <w:rPr>
                <w:rFonts w:ascii="Tahoma" w:hAnsi="Tahoma" w:cs="Tahoma"/>
                <w:b/>
                <w:bCs/>
              </w:rPr>
              <w:t>[Fijo 1]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EFC" w:rsidRPr="00740226" w:rsidRDefault="00740226" w:rsidP="00A91F44">
            <w:pPr>
              <w:jc w:val="both"/>
              <w:rPr>
                <w:rFonts w:ascii="Tahoma" w:hAnsi="Tahoma" w:cs="Tahoma"/>
              </w:rPr>
            </w:pPr>
            <w:r w:rsidRPr="00740226">
              <w:rPr>
                <w:rFonts w:ascii="Tahoma" w:hAnsi="Tahoma" w:cs="Tahoma"/>
              </w:rPr>
              <w:t>[Variable 1]</w:t>
            </w:r>
          </w:p>
        </w:tc>
      </w:tr>
      <w:tr w:rsidR="00740226" w:rsidTr="00771A46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226" w:rsidRPr="00740226" w:rsidRDefault="00740226" w:rsidP="00A91F44">
            <w:pPr>
              <w:jc w:val="both"/>
              <w:rPr>
                <w:rFonts w:ascii="Tahoma" w:hAnsi="Tahoma" w:cs="Tahoma"/>
              </w:rPr>
            </w:pPr>
            <w:r w:rsidRPr="00740226">
              <w:rPr>
                <w:rFonts w:ascii="Tahoma" w:hAnsi="Tahoma" w:cs="Tahoma"/>
              </w:rPr>
              <w:t>[Concepto 2]</w:t>
            </w:r>
          </w:p>
        </w:tc>
        <w:tc>
          <w:tcPr>
            <w:tcW w:w="3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226" w:rsidRPr="00740226" w:rsidRDefault="00740226" w:rsidP="00A91F44">
            <w:pPr>
              <w:jc w:val="both"/>
              <w:rPr>
                <w:rFonts w:ascii="Tahoma" w:hAnsi="Tahoma" w:cs="Tahoma"/>
                <w:b/>
                <w:bCs/>
              </w:rPr>
            </w:pPr>
            <w:r w:rsidRPr="00740226">
              <w:rPr>
                <w:rFonts w:ascii="Tahoma" w:hAnsi="Tahoma" w:cs="Tahoma"/>
                <w:b/>
                <w:bCs/>
              </w:rPr>
              <w:t>[Fijo 2]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226" w:rsidRPr="00740226" w:rsidRDefault="00740226" w:rsidP="00A91F44">
            <w:pPr>
              <w:jc w:val="both"/>
              <w:rPr>
                <w:rFonts w:ascii="Tahoma" w:hAnsi="Tahoma" w:cs="Tahoma"/>
              </w:rPr>
            </w:pPr>
            <w:r w:rsidRPr="00740226">
              <w:rPr>
                <w:rFonts w:ascii="Tahoma" w:hAnsi="Tahoma" w:cs="Tahoma"/>
              </w:rPr>
              <w:t>[Variable 2]</w:t>
            </w:r>
          </w:p>
        </w:tc>
      </w:tr>
      <w:tr w:rsidR="00740226" w:rsidTr="00771A46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226" w:rsidRPr="00740226" w:rsidRDefault="00740226" w:rsidP="00A91F44">
            <w:pPr>
              <w:jc w:val="both"/>
              <w:rPr>
                <w:rFonts w:ascii="Tahoma" w:hAnsi="Tahoma" w:cs="Tahoma"/>
              </w:rPr>
            </w:pPr>
            <w:r w:rsidRPr="00740226">
              <w:rPr>
                <w:rFonts w:ascii="Tahoma" w:hAnsi="Tahoma" w:cs="Tahoma"/>
              </w:rPr>
              <w:t>[Concepto 3]</w:t>
            </w:r>
          </w:p>
        </w:tc>
        <w:tc>
          <w:tcPr>
            <w:tcW w:w="3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226" w:rsidRPr="00740226" w:rsidRDefault="00740226" w:rsidP="00A91F44">
            <w:pPr>
              <w:jc w:val="both"/>
              <w:rPr>
                <w:rFonts w:ascii="Tahoma" w:hAnsi="Tahoma" w:cs="Tahoma"/>
                <w:b/>
                <w:bCs/>
              </w:rPr>
            </w:pPr>
            <w:r w:rsidRPr="00740226">
              <w:rPr>
                <w:rFonts w:ascii="Tahoma" w:hAnsi="Tahoma" w:cs="Tahoma"/>
                <w:b/>
                <w:bCs/>
              </w:rPr>
              <w:t>[Fijo 3]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226" w:rsidRPr="00740226" w:rsidRDefault="00740226" w:rsidP="00A91F44">
            <w:pPr>
              <w:jc w:val="both"/>
              <w:rPr>
                <w:rFonts w:ascii="Tahoma" w:hAnsi="Tahoma" w:cs="Tahoma"/>
              </w:rPr>
            </w:pPr>
            <w:r w:rsidRPr="00740226">
              <w:rPr>
                <w:rFonts w:ascii="Tahoma" w:hAnsi="Tahoma" w:cs="Tahoma"/>
              </w:rPr>
              <w:t>[Variable 3]</w:t>
            </w:r>
          </w:p>
        </w:tc>
      </w:tr>
      <w:tr w:rsidR="00740226" w:rsidTr="00771A46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226" w:rsidRPr="00740226" w:rsidRDefault="00740226" w:rsidP="00A91F44">
            <w:pPr>
              <w:jc w:val="both"/>
              <w:rPr>
                <w:rFonts w:ascii="Tahoma" w:hAnsi="Tahoma" w:cs="Tahoma"/>
              </w:rPr>
            </w:pPr>
            <w:r w:rsidRPr="00740226">
              <w:rPr>
                <w:rFonts w:ascii="Tahoma" w:hAnsi="Tahoma" w:cs="Tahoma"/>
              </w:rPr>
              <w:t>[Concepto 4]</w:t>
            </w:r>
          </w:p>
        </w:tc>
        <w:tc>
          <w:tcPr>
            <w:tcW w:w="3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226" w:rsidRPr="00740226" w:rsidRDefault="00740226" w:rsidP="00A91F44">
            <w:pPr>
              <w:jc w:val="both"/>
              <w:rPr>
                <w:rFonts w:ascii="Tahoma" w:hAnsi="Tahoma" w:cs="Tahoma"/>
                <w:b/>
                <w:bCs/>
              </w:rPr>
            </w:pPr>
            <w:r w:rsidRPr="00740226">
              <w:rPr>
                <w:rFonts w:ascii="Tahoma" w:hAnsi="Tahoma" w:cs="Tahoma"/>
                <w:b/>
                <w:bCs/>
              </w:rPr>
              <w:t>[Fijo 4]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226" w:rsidRPr="00740226" w:rsidRDefault="00740226" w:rsidP="00A91F44">
            <w:pPr>
              <w:jc w:val="both"/>
              <w:rPr>
                <w:rFonts w:ascii="Tahoma" w:hAnsi="Tahoma" w:cs="Tahoma"/>
              </w:rPr>
            </w:pPr>
            <w:r w:rsidRPr="00740226">
              <w:rPr>
                <w:rFonts w:ascii="Tahoma" w:hAnsi="Tahoma" w:cs="Tahoma"/>
              </w:rPr>
              <w:t>[Variable 4]</w:t>
            </w:r>
          </w:p>
        </w:tc>
      </w:tr>
    </w:tbl>
    <w:p w:rsidR="008B7EFC" w:rsidRDefault="008B7EFC" w:rsidP="00A91F44">
      <w:pPr>
        <w:jc w:val="both"/>
        <w:rPr>
          <w:rFonts w:ascii="Tahoma" w:eastAsia="Tahoma" w:hAnsi="Tahoma" w:cs="Tahoma"/>
          <w:b/>
        </w:rPr>
      </w:pPr>
    </w:p>
    <w:p w:rsidR="008B7EFC" w:rsidRDefault="00000000" w:rsidP="00A91F44">
      <w:p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 xml:space="preserve">Formas de pago: </w:t>
      </w:r>
      <w:r>
        <w:rPr>
          <w:rFonts w:ascii="Tahoma" w:eastAsia="Tahoma" w:hAnsi="Tahoma" w:cs="Tahoma"/>
        </w:rPr>
        <w:t>Transferencia, tarjeta de débito, tarjeta de crédito, efectivo, vale vista.</w:t>
      </w:r>
    </w:p>
    <w:p w:rsidR="008B7EFC" w:rsidRDefault="008B7EFC" w:rsidP="00A91F44">
      <w:pPr>
        <w:jc w:val="both"/>
        <w:rPr>
          <w:rFonts w:ascii="Tahoma" w:eastAsia="Tahoma" w:hAnsi="Tahoma" w:cs="Tahoma"/>
        </w:rPr>
      </w:pPr>
    </w:p>
    <w:p w:rsidR="008B7EFC" w:rsidRDefault="00000000" w:rsidP="00A91F44">
      <w:p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Datos bancarios:</w:t>
      </w:r>
    </w:p>
    <w:p w:rsidR="008B7EFC" w:rsidRDefault="00000000" w:rsidP="00A91F44">
      <w:pPr>
        <w:jc w:val="both"/>
        <w:rPr>
          <w:rFonts w:ascii="Tahoma" w:eastAsia="Tahoma" w:hAnsi="Tahoma" w:cs="Tahoma"/>
          <w:i/>
        </w:rPr>
      </w:pPr>
      <w:r>
        <w:rPr>
          <w:rFonts w:ascii="Tahoma" w:eastAsia="Tahoma" w:hAnsi="Tahoma" w:cs="Tahoma"/>
          <w:i/>
        </w:rPr>
        <w:t>Gorroño y Jara Abogados Limitada</w:t>
      </w:r>
    </w:p>
    <w:p w:rsidR="008B7EFC" w:rsidRDefault="00000000" w:rsidP="00A91F44">
      <w:pPr>
        <w:jc w:val="both"/>
        <w:rPr>
          <w:rFonts w:ascii="Tahoma" w:eastAsia="Tahoma" w:hAnsi="Tahoma" w:cs="Tahoma"/>
          <w:i/>
        </w:rPr>
      </w:pPr>
      <w:r>
        <w:rPr>
          <w:rFonts w:ascii="Tahoma" w:eastAsia="Tahoma" w:hAnsi="Tahoma" w:cs="Tahoma"/>
          <w:i/>
        </w:rPr>
        <w:t>Rut: 77941043-9</w:t>
      </w:r>
    </w:p>
    <w:p w:rsidR="008B7EFC" w:rsidRDefault="00000000" w:rsidP="00A91F44">
      <w:pPr>
        <w:jc w:val="both"/>
        <w:rPr>
          <w:rFonts w:ascii="Tahoma" w:eastAsia="Tahoma" w:hAnsi="Tahoma" w:cs="Tahoma"/>
          <w:i/>
        </w:rPr>
      </w:pPr>
      <w:r>
        <w:rPr>
          <w:rFonts w:ascii="Tahoma" w:eastAsia="Tahoma" w:hAnsi="Tahoma" w:cs="Tahoma"/>
          <w:i/>
        </w:rPr>
        <w:t>Número de cuenta: 000094541921</w:t>
      </w:r>
    </w:p>
    <w:p w:rsidR="008B7EFC" w:rsidRDefault="00000000" w:rsidP="00A91F44">
      <w:pPr>
        <w:jc w:val="both"/>
        <w:rPr>
          <w:rFonts w:ascii="Tahoma" w:eastAsia="Tahoma" w:hAnsi="Tahoma" w:cs="Tahoma"/>
          <w:i/>
        </w:rPr>
      </w:pPr>
      <w:r>
        <w:rPr>
          <w:rFonts w:ascii="Tahoma" w:eastAsia="Tahoma" w:hAnsi="Tahoma" w:cs="Tahoma"/>
          <w:i/>
        </w:rPr>
        <w:t>Tipo de cuenta: Corriente</w:t>
      </w:r>
    </w:p>
    <w:p w:rsidR="008B7EFC" w:rsidRDefault="00000000" w:rsidP="00A91F44">
      <w:pPr>
        <w:jc w:val="both"/>
        <w:rPr>
          <w:rFonts w:ascii="Tahoma" w:eastAsia="Tahoma" w:hAnsi="Tahoma" w:cs="Tahoma"/>
          <w:i/>
        </w:rPr>
      </w:pPr>
      <w:r>
        <w:rPr>
          <w:rFonts w:ascii="Tahoma" w:eastAsia="Tahoma" w:hAnsi="Tahoma" w:cs="Tahoma"/>
          <w:i/>
        </w:rPr>
        <w:t>Banco: Santander</w:t>
      </w:r>
    </w:p>
    <w:p w:rsidR="008B7EFC" w:rsidRDefault="00000000" w:rsidP="00A91F44">
      <w:pPr>
        <w:jc w:val="both"/>
        <w:rPr>
          <w:rFonts w:ascii="Tahoma" w:eastAsia="Tahoma" w:hAnsi="Tahoma" w:cs="Tahoma"/>
          <w:i/>
        </w:rPr>
      </w:pPr>
      <w:r>
        <w:rPr>
          <w:rFonts w:ascii="Tahoma" w:eastAsia="Tahoma" w:hAnsi="Tahoma" w:cs="Tahoma"/>
          <w:i/>
        </w:rPr>
        <w:t>Mail: contacto@gjabogados.cl</w:t>
      </w:r>
    </w:p>
    <w:p w:rsidR="008B7EFC" w:rsidRDefault="008B7EFC" w:rsidP="00A91F44">
      <w:pPr>
        <w:jc w:val="both"/>
        <w:rPr>
          <w:rFonts w:ascii="Tahoma" w:eastAsia="Tahoma" w:hAnsi="Tahoma" w:cs="Tahoma"/>
          <w:b/>
        </w:rPr>
      </w:pPr>
    </w:p>
    <w:p w:rsidR="008B7EFC" w:rsidRDefault="00000000" w:rsidP="00A91F44">
      <w:pPr>
        <w:numPr>
          <w:ilvl w:val="0"/>
          <w:numId w:val="1"/>
        </w:numPr>
        <w:jc w:val="both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OTRAS DISPOSICIONES</w:t>
      </w:r>
    </w:p>
    <w:p w:rsidR="008B7EFC" w:rsidRDefault="008B7EFC" w:rsidP="00A91F44">
      <w:pPr>
        <w:ind w:left="720"/>
        <w:jc w:val="both"/>
        <w:rPr>
          <w:rFonts w:ascii="Tahoma" w:eastAsia="Tahoma" w:hAnsi="Tahoma" w:cs="Tahoma"/>
          <w:b/>
        </w:rPr>
      </w:pPr>
    </w:p>
    <w:p w:rsidR="008B7EFC" w:rsidRDefault="00000000" w:rsidP="00A91F44">
      <w:p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Además de las condiciones tratadas en los apartados precedentes, se deben tener cuenta las siguientes disposiciones generales de la prestación de servicios:</w:t>
      </w:r>
    </w:p>
    <w:p w:rsidR="008B7EFC" w:rsidRDefault="008B7EFC" w:rsidP="00A91F44">
      <w:pPr>
        <w:jc w:val="both"/>
        <w:rPr>
          <w:rFonts w:ascii="Tahoma" w:eastAsia="Tahoma" w:hAnsi="Tahoma" w:cs="Tahoma"/>
        </w:rPr>
      </w:pPr>
    </w:p>
    <w:p w:rsidR="008B7EFC" w:rsidRDefault="00000000" w:rsidP="00A91F44">
      <w:pPr>
        <w:numPr>
          <w:ilvl w:val="0"/>
          <w:numId w:val="2"/>
        </w:num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El cliente pagará al estudio de abogados los gastos razonables y necesarios que el cumplimiento del presente contrato represente a éste último, tales como, entre otros, </w:t>
      </w:r>
      <w:r>
        <w:rPr>
          <w:rFonts w:ascii="Tahoma" w:eastAsia="Tahoma" w:hAnsi="Tahoma" w:cs="Tahoma"/>
        </w:rPr>
        <w:lastRenderedPageBreak/>
        <w:t>reproducciones de documentos, solicitud de emisión de certificaciones, copias autorizadas u otros documentos emitidos por entidades públicas y/o privadas, administrativas y/o judiciales, u otros, como, asimismo, las cargas pecuniarias referidas en los artículos 25, 26, 27, y 28 del Código de Procedimiento Civil.</w:t>
      </w:r>
    </w:p>
    <w:p w:rsidR="008B7EFC" w:rsidRDefault="00000000" w:rsidP="00A91F44">
      <w:pPr>
        <w:numPr>
          <w:ilvl w:val="0"/>
          <w:numId w:val="2"/>
        </w:num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Para el fiel y acabado cumplimiento de la gestión encomendada, el cliente hará entrega íntegra y oportuna al estudio de abogados de todos los antecedentes probatorios y de toda la documentación, información y demás antecedentes fidedignos cuyo conocimiento fuere necesario, útil y/o conveniente, atendida la naturaleza y demás circunstancias de la gestión encomendada, declarando expresamente el cliente que los antecedentes cumplen la condición de ser fidedignos por solo hecho de ser puestos a disposición del estudio de abogados. Por tanto, la falta de entrega de los antecedentes necesarios para llevar a cabo la gestión encomendada exime al estudio de abogados de cualquier responsabilidad derivada de dicha omisión.</w:t>
      </w:r>
    </w:p>
    <w:p w:rsidR="008B7EFC" w:rsidRDefault="00000000" w:rsidP="00A91F44">
      <w:pPr>
        <w:numPr>
          <w:ilvl w:val="0"/>
          <w:numId w:val="2"/>
        </w:num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Una vez encargada una gestión y materializado tal encargo a través de la firma del presente documento, el cliente se obligará a cumplir con todas y cada una de las obligaciones económicas establecidas, no siendo su desistimiento o renuncia de los servicios, un motivo suficiente para eximirlo de dichas obligaciones. </w:t>
      </w:r>
    </w:p>
    <w:p w:rsidR="008B7EFC" w:rsidRDefault="00000000" w:rsidP="00A91F44">
      <w:pPr>
        <w:numPr>
          <w:ilvl w:val="0"/>
          <w:numId w:val="2"/>
        </w:num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Se deja expresa constancia que las obligaciones asumidas por los abogados son siempre de medios y no de resultados, por lo que la exigibilidad de resultados solo será aplicable cuando, de la naturaleza misma del servicio se desprenda como un elemento de su naturaleza, y siempre que no se trate de un asunto sometido ante un tribunal. </w:t>
      </w:r>
    </w:p>
    <w:p w:rsidR="008B7EFC" w:rsidRDefault="00000000" w:rsidP="00A91F44">
      <w:pPr>
        <w:numPr>
          <w:ilvl w:val="0"/>
          <w:numId w:val="2"/>
        </w:num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El estudio de abogados se reserva el derecho de elegir el profesional que comparecerá a cada una de las gestiones presenciales o virtuales que deban realizarse, no pudiendo el cliente exigir la comparecencia personal de uno u otro de nuestros integrantes. Al efecto, el estudio podrá contratar abogados externos para la cobertura de todas las gestiones necesarias. </w:t>
      </w:r>
    </w:p>
    <w:p w:rsidR="008B7EFC" w:rsidRDefault="00000000" w:rsidP="00A91F44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ahoma" w:eastAsia="Tahoma" w:hAnsi="Tahoma" w:cs="Tahoma"/>
        </w:rPr>
        <w:t xml:space="preserve">Una vez aceptada la presente propuesta de servicios, </w:t>
      </w:r>
      <w:r>
        <w:rPr>
          <w:rFonts w:ascii="Tahoma" w:eastAsia="Tahoma" w:hAnsi="Tahoma" w:cs="Tahoma"/>
          <w:b/>
        </w:rPr>
        <w:t>se entenderá como un contrato de prestación de servicios a honorarios para todos los efectos legales</w:t>
      </w:r>
      <w:r>
        <w:rPr>
          <w:rFonts w:ascii="Tahoma" w:eastAsia="Tahoma" w:hAnsi="Tahoma" w:cs="Tahoma"/>
        </w:rPr>
        <w:t>, y previa lectura íntegra, así lo declaran las partes.</w:t>
      </w:r>
    </w:p>
    <w:p w:rsidR="008B7EFC" w:rsidRDefault="008B7EFC" w:rsidP="00A91F44">
      <w:pPr>
        <w:jc w:val="both"/>
        <w:rPr>
          <w:rFonts w:ascii="Tahoma" w:eastAsia="Tahoma" w:hAnsi="Tahoma" w:cs="Tahoma"/>
        </w:rPr>
      </w:pPr>
    </w:p>
    <w:p w:rsidR="00740226" w:rsidRPr="00740226" w:rsidRDefault="00740226" w:rsidP="00A91F44">
      <w:pPr>
        <w:jc w:val="both"/>
        <w:rPr>
          <w:color w:val="808080" w:themeColor="background1" w:themeShade="80"/>
        </w:rPr>
      </w:pPr>
      <w:r w:rsidRPr="00740226">
        <w:rPr>
          <w:color w:val="808080" w:themeColor="background1" w:themeShade="80"/>
        </w:rPr>
        <w:t>© Gorroño y Jara Abogados Limitada</w:t>
      </w:r>
    </w:p>
    <w:p w:rsidR="008B7EFC" w:rsidRPr="00740226" w:rsidRDefault="00740226" w:rsidP="00A91F44">
      <w:pPr>
        <w:jc w:val="both"/>
        <w:rPr>
          <w:rFonts w:ascii="Tahoma" w:eastAsia="Tahoma" w:hAnsi="Tahoma" w:cs="Tahoma"/>
          <w:color w:val="808080" w:themeColor="background1" w:themeShade="80"/>
        </w:rPr>
      </w:pPr>
      <w:r w:rsidRPr="00740226">
        <w:rPr>
          <w:color w:val="808080" w:themeColor="background1" w:themeShade="80"/>
        </w:rPr>
        <w:br/>
        <w:t>Cotización generada por:</w:t>
      </w:r>
      <w:r w:rsidR="00376A76">
        <w:rPr>
          <w:rFonts w:ascii="Tahoma" w:hAnsi="Tahoma" w:cs="Tahoma"/>
          <w:color w:val="808080" w:themeColor="background1" w:themeShade="80"/>
        </w:rPr>
        <w:t xml:space="preserve"> </w:t>
      </w:r>
      <w:r w:rsidRPr="00740226">
        <w:rPr>
          <w:rFonts w:ascii="Tahoma" w:hAnsi="Tahoma" w:cs="Tahoma"/>
          <w:color w:val="808080" w:themeColor="background1" w:themeShade="80"/>
        </w:rPr>
        <w:t>[Usuario]</w:t>
      </w:r>
    </w:p>
    <w:sectPr w:rsidR="008B7EFC" w:rsidRPr="00740226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582C" w:rsidRDefault="005A582C">
      <w:pPr>
        <w:spacing w:line="240" w:lineRule="auto"/>
      </w:pPr>
      <w:r>
        <w:separator/>
      </w:r>
    </w:p>
  </w:endnote>
  <w:endnote w:type="continuationSeparator" w:id="0">
    <w:p w:rsidR="005A582C" w:rsidRDefault="005A58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1AFE07F-6760-E546-A119-CCCC17BFDC0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BA98089-AFD9-7349-B4DC-004E625C2164}"/>
    <w:embedBold r:id="rId3" w:fontKey="{95A46F04-6815-2447-B82E-1F39D9FF06FF}"/>
    <w:embedItalic r:id="rId4" w:fontKey="{F6AE447A-12F1-4A42-BEEB-E4FA636AB2D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1F5BCFA6-D180-6B46-AD4A-FF9C33A6BC91}"/>
    <w:embedBold r:id="rId6" w:fontKey="{4E5627E6-6CEE-8E49-82E8-DE43E84F2B6A}"/>
    <w:embedItalic r:id="rId7" w:fontKey="{2A651C77-4104-E145-BB8B-9A0F41E743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C7AF72C8-1AFF-DE4F-8931-B26F17BD1FC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DA9D5B77-7B72-3646-943A-FF79A1C94A6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582C" w:rsidRDefault="005A582C">
      <w:pPr>
        <w:spacing w:line="240" w:lineRule="auto"/>
      </w:pPr>
      <w:r>
        <w:separator/>
      </w:r>
    </w:p>
  </w:footnote>
  <w:footnote w:type="continuationSeparator" w:id="0">
    <w:p w:rsidR="005A582C" w:rsidRDefault="005A58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7EFC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1668045</wp:posOffset>
          </wp:positionH>
          <wp:positionV relativeFrom="paragraph">
            <wp:posOffset>-170815</wp:posOffset>
          </wp:positionV>
          <wp:extent cx="2146450" cy="630756"/>
          <wp:effectExtent l="0" t="0" r="0" b="444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8947" t="36923" r="6577" b="31152"/>
                  <a:stretch>
                    <a:fillRect/>
                  </a:stretch>
                </pic:blipFill>
                <pic:spPr>
                  <a:xfrm>
                    <a:off x="0" y="0"/>
                    <a:ext cx="2146450" cy="63075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879"/>
    <w:multiLevelType w:val="multilevel"/>
    <w:tmpl w:val="079C494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D3C4CAA"/>
    <w:multiLevelType w:val="multilevel"/>
    <w:tmpl w:val="A6E41D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746685131">
    <w:abstractNumId w:val="0"/>
  </w:num>
  <w:num w:numId="2" w16cid:durableId="38280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EFC"/>
    <w:rsid w:val="00055284"/>
    <w:rsid w:val="00255BE5"/>
    <w:rsid w:val="002C3A55"/>
    <w:rsid w:val="00376A76"/>
    <w:rsid w:val="00485177"/>
    <w:rsid w:val="004E5CA4"/>
    <w:rsid w:val="005A582C"/>
    <w:rsid w:val="007032E1"/>
    <w:rsid w:val="00740226"/>
    <w:rsid w:val="008B7EFC"/>
    <w:rsid w:val="00A9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216EE7"/>
  <w15:docId w15:val="{3A79ECA3-30BB-3C4E-80C5-1F1E270A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C3A5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A55"/>
  </w:style>
  <w:style w:type="paragraph" w:styleId="Piedepgina">
    <w:name w:val="footer"/>
    <w:basedOn w:val="Normal"/>
    <w:link w:val="PiedepginaCar"/>
    <w:uiPriority w:val="99"/>
    <w:unhideWhenUsed/>
    <w:rsid w:val="002C3A5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AG+2aY+pPUw2kIiVD1m6X71ZLg==">CgMxLjA4AHIhMUJVc1BjcFhwWEdHR2dUQkFpWmNxbEYwS3Q2NmxseVZM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515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Gorroño Vega</cp:lastModifiedBy>
  <cp:revision>6</cp:revision>
  <dcterms:created xsi:type="dcterms:W3CDTF">2025-07-17T20:11:00Z</dcterms:created>
  <dcterms:modified xsi:type="dcterms:W3CDTF">2025-07-18T02:25:00Z</dcterms:modified>
</cp:coreProperties>
</file>