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41C6" w14:textId="77777777" w:rsidR="009B5EFF" w:rsidRDefault="009B5EFF" w:rsidP="009B5EFF">
      <w:r w:rsidRPr="009B5EFF">
        <w:t xml:space="preserve">Commercial Maker Musikawayan Malabon Malabon City </w:t>
      </w:r>
    </w:p>
    <w:p w14:paraId="440CB69E" w14:textId="77777777" w:rsidR="009B5EFF" w:rsidRDefault="009B5EFF" w:rsidP="009B5EFF">
      <w:r w:rsidRPr="009B5EFF">
        <w:t xml:space="preserve">Musikong Bumbong &amp; innovative BMIs </w:t>
      </w:r>
    </w:p>
    <w:p w14:paraId="69D6A1DC" w14:textId="7E677F33" w:rsidR="009B5EFF" w:rsidRPr="009B5EFF" w:rsidRDefault="009B5EFF" w:rsidP="009B5EFF">
      <w:r w:rsidRPr="009B5EFF">
        <w:t>Tonsuya, Malabon</w:t>
      </w:r>
    </w:p>
    <w:p w14:paraId="6A0C6649" w14:textId="77777777" w:rsidR="009B5EFF" w:rsidRPr="009B5EFF" w:rsidRDefault="009B5EFF" w:rsidP="009B5EFF">
      <w:r w:rsidRPr="009B5EFF">
        <w:t>Legacy craftsmen of the "Original Malabon Musikong Bumbong," preserving a century-old Katipunero tradition of bamboo wind bands.</w:t>
      </w:r>
    </w:p>
    <w:p w14:paraId="78BCF7E6" w14:textId="77777777" w:rsidR="009B5EFF" w:rsidRPr="009B5EFF" w:rsidRDefault="009B5EFF" w:rsidP="009B5EFF">
      <w:r w:rsidRPr="009B5EFF">
        <w:t>Musikawayan Malabon is the guardian of a tradition that began in 1896, organized by Katipuneros from Tonsuya, Malabon. Originally known as D' Original Malabon Musikong Bumbong, the group was founded by an illustrious inventor of bamboo musical instruments, whose legacy is now carried by his fourth-generation descendant, Ret. Col. Gilbert M. Ramos. Their historical and artistic significance runs deep enough to have earned them a place in the Cultural Center of the Philippines' Encyclopedia of Philippine Art, as well as a feature in the "Tuklas Sining" documentary series on the seven arts.</w:t>
      </w:r>
    </w:p>
    <w:p w14:paraId="047F3CA7" w14:textId="77777777" w:rsidR="009B5EFF" w:rsidRPr="009B5EFF" w:rsidRDefault="009B5EFF" w:rsidP="009B5EFF">
      <w:r w:rsidRPr="009B5EFF">
        <w:t>The group is world-famous for its ability to mimic modern orchestral instruments using bamboo. Their signature works include the Bumbong, a bass bamboo tube designed to imitate the sousaphone tuba, and the Bamban, an innovative bamboo trumpet capable of full melodies and harmonies. One of their oldest and most specialized instruments is the Barimbao (bamboo clarinet), in production since 1982. They also craft unique hybrids like the Rambusak, a bamboo saxophone, and the Tipangklung, angklung sets tied to a frame with rubber bands.</w:t>
      </w:r>
    </w:p>
    <w:p w14:paraId="20467D28" w14:textId="77777777" w:rsidR="009B5EFF" w:rsidRPr="009B5EFF" w:rsidRDefault="009B5EFF" w:rsidP="009B5EFF">
      <w:r w:rsidRPr="009B5EFF">
        <w:t>The process at Musikawayan blends traditional curing with material science. They use Bambusa spinosa (Kauayang-tinik) for their bass Bumbongs and Cyrtochloa hirsuta for innovative wind instruments like the Bamban and Barimbao. The bamboo needs three to four months of drying before it can be fashioned into an instrument. To protect the culms from powder-post beetle ("bukbok") attacks and speed the drying process, they expose the bamboo to fire charcoal — a technique that preserves both the structural and tonal quality of the wood.</w:t>
      </w:r>
    </w:p>
    <w:p w14:paraId="4B3C1AA2" w14:textId="77777777" w:rsidR="009B5EFF" w:rsidRPr="009B5EFF" w:rsidRDefault="009B5EFF" w:rsidP="009B5EFF">
      <w:r w:rsidRPr="009B5EFF">
        <w:t>"We play the instruments of our ancestors, born from the heart of the revolution and the strength of the kawayan." — Ret. Col. Gilbert M. Ramos</w:t>
      </w:r>
    </w:p>
    <w:p w14:paraId="5BD68E0B" w14:textId="3A97C166" w:rsidR="009B5EFF" w:rsidRPr="009B5EFF" w:rsidRDefault="009B5EFF" w:rsidP="009B5EFF">
      <w:r w:rsidRPr="009B5EFF">
        <w:t xml:space="preserve">Musikawayan Malabon Profile Region Malabon City Expertise Musikong Bumbong &amp; innovative BMIs </w:t>
      </w:r>
      <w:r w:rsidR="00200AD8">
        <w:t>Founded</w:t>
      </w:r>
      <w:r w:rsidRPr="009B5EFF">
        <w:t xml:space="preserve"> Tonsuya, Malabon · 1896</w:t>
      </w:r>
    </w:p>
    <w:p w14:paraId="511429FD" w14:textId="77777777" w:rsidR="009B5EFF" w:rsidRPr="009B5EFF" w:rsidRDefault="009B5EFF" w:rsidP="009B5EFF">
      <w:r w:rsidRPr="009B5EFF">
        <w:t>Signature Works</w:t>
      </w:r>
    </w:p>
    <w:p w14:paraId="0D9BC1A1" w14:textId="77777777" w:rsidR="009B5EFF" w:rsidRPr="009B5EFF" w:rsidRDefault="009B5EFF" w:rsidP="009B5EFF">
      <w:pPr>
        <w:numPr>
          <w:ilvl w:val="0"/>
          <w:numId w:val="1"/>
        </w:numPr>
      </w:pPr>
      <w:r w:rsidRPr="009B5EFF">
        <w:t>Bumbong sousaphone-style tubes</w:t>
      </w:r>
    </w:p>
    <w:p w14:paraId="2B5FF47D" w14:textId="77777777" w:rsidR="009B5EFF" w:rsidRPr="009B5EFF" w:rsidRDefault="009B5EFF" w:rsidP="009B5EFF">
      <w:pPr>
        <w:numPr>
          <w:ilvl w:val="0"/>
          <w:numId w:val="1"/>
        </w:numPr>
      </w:pPr>
      <w:r w:rsidRPr="009B5EFF">
        <w:t>Bamban bamboo trumpets</w:t>
      </w:r>
    </w:p>
    <w:p w14:paraId="1B331F54" w14:textId="77777777" w:rsidR="009B5EFF" w:rsidRPr="009B5EFF" w:rsidRDefault="009B5EFF" w:rsidP="009B5EFF">
      <w:pPr>
        <w:numPr>
          <w:ilvl w:val="0"/>
          <w:numId w:val="1"/>
        </w:numPr>
      </w:pPr>
      <w:r w:rsidRPr="009B5EFF">
        <w:t>Barimbao bamboo clarinets</w:t>
      </w:r>
    </w:p>
    <w:p w14:paraId="0A678E1A" w14:textId="50C785AC" w:rsidR="009B5EFF" w:rsidRPr="009B5EFF" w:rsidRDefault="009B5EFF" w:rsidP="009B5EFF"/>
    <w:sectPr w:rsidR="009B5EFF" w:rsidRPr="009B5E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ACC"/>
    <w:multiLevelType w:val="multilevel"/>
    <w:tmpl w:val="91C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9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FA"/>
    <w:rsid w:val="00200AD8"/>
    <w:rsid w:val="0037721D"/>
    <w:rsid w:val="003D42F6"/>
    <w:rsid w:val="004624FA"/>
    <w:rsid w:val="00733F04"/>
    <w:rsid w:val="00842FBA"/>
    <w:rsid w:val="009B5EFF"/>
    <w:rsid w:val="009D0C71"/>
    <w:rsid w:val="00A8324D"/>
    <w:rsid w:val="00C41FEE"/>
    <w:rsid w:val="00CE456A"/>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8CE1"/>
  <w15:chartTrackingRefBased/>
  <w15:docId w15:val="{D7A9F4A5-6A7A-46E7-890B-E3F960B4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4FA"/>
    <w:rPr>
      <w:rFonts w:eastAsiaTheme="majorEastAsia" w:cstheme="majorBidi"/>
      <w:color w:val="272727" w:themeColor="text1" w:themeTint="D8"/>
    </w:rPr>
  </w:style>
  <w:style w:type="paragraph" w:styleId="Title">
    <w:name w:val="Title"/>
    <w:basedOn w:val="Normal"/>
    <w:next w:val="Normal"/>
    <w:link w:val="TitleChar"/>
    <w:uiPriority w:val="10"/>
    <w:qFormat/>
    <w:rsid w:val="0046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4FA"/>
    <w:pPr>
      <w:spacing w:before="160"/>
      <w:jc w:val="center"/>
    </w:pPr>
    <w:rPr>
      <w:i/>
      <w:iCs/>
      <w:color w:val="404040" w:themeColor="text1" w:themeTint="BF"/>
    </w:rPr>
  </w:style>
  <w:style w:type="character" w:customStyle="1" w:styleId="QuoteChar">
    <w:name w:val="Quote Char"/>
    <w:basedOn w:val="DefaultParagraphFont"/>
    <w:link w:val="Quote"/>
    <w:uiPriority w:val="29"/>
    <w:rsid w:val="004624FA"/>
    <w:rPr>
      <w:i/>
      <w:iCs/>
      <w:color w:val="404040" w:themeColor="text1" w:themeTint="BF"/>
    </w:rPr>
  </w:style>
  <w:style w:type="paragraph" w:styleId="ListParagraph">
    <w:name w:val="List Paragraph"/>
    <w:basedOn w:val="Normal"/>
    <w:uiPriority w:val="34"/>
    <w:qFormat/>
    <w:rsid w:val="004624FA"/>
    <w:pPr>
      <w:ind w:left="720"/>
      <w:contextualSpacing/>
    </w:pPr>
  </w:style>
  <w:style w:type="character" w:styleId="IntenseEmphasis">
    <w:name w:val="Intense Emphasis"/>
    <w:basedOn w:val="DefaultParagraphFont"/>
    <w:uiPriority w:val="21"/>
    <w:qFormat/>
    <w:rsid w:val="004624FA"/>
    <w:rPr>
      <w:i/>
      <w:iCs/>
      <w:color w:val="2F5496" w:themeColor="accent1" w:themeShade="BF"/>
    </w:rPr>
  </w:style>
  <w:style w:type="paragraph" w:styleId="IntenseQuote">
    <w:name w:val="Intense Quote"/>
    <w:basedOn w:val="Normal"/>
    <w:next w:val="Normal"/>
    <w:link w:val="IntenseQuoteChar"/>
    <w:uiPriority w:val="30"/>
    <w:qFormat/>
    <w:rsid w:val="00462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4FA"/>
    <w:rPr>
      <w:i/>
      <w:iCs/>
      <w:color w:val="2F5496" w:themeColor="accent1" w:themeShade="BF"/>
    </w:rPr>
  </w:style>
  <w:style w:type="character" w:styleId="IntenseReference">
    <w:name w:val="Intense Reference"/>
    <w:basedOn w:val="DefaultParagraphFont"/>
    <w:uiPriority w:val="32"/>
    <w:qFormat/>
    <w:rsid w:val="004624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3</cp:revision>
  <dcterms:created xsi:type="dcterms:W3CDTF">2026-08-12T05:59:00Z</dcterms:created>
  <dcterms:modified xsi:type="dcterms:W3CDTF">2026-08-12T06:03:00Z</dcterms:modified>
</cp:coreProperties>
</file>