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1AB" w:rsidRPr="00D87226" w:rsidRDefault="00DE51AB" w:rsidP="001B2C8A">
      <w:pPr>
        <w:spacing w:line="360" w:lineRule="auto"/>
        <w:rPr>
          <w:rFonts w:ascii="Adobe Garamond Pro" w:hAnsi="Adobe Garamond Pro"/>
          <w:lang w:val="en-US"/>
        </w:rPr>
      </w:pPr>
      <w:r w:rsidRPr="00D87226">
        <w:rPr>
          <w:rFonts w:ascii="Adobe Garamond Pro" w:hAnsi="Adobe Garamond Pro"/>
          <w:lang w:val="en-US"/>
        </w:rPr>
        <w:t>Catherine Addington</w:t>
      </w:r>
    </w:p>
    <w:p w:rsidR="00DE51AB" w:rsidRPr="00D87226" w:rsidRDefault="00DE51AB" w:rsidP="001B2C8A">
      <w:pPr>
        <w:spacing w:line="360" w:lineRule="auto"/>
        <w:rPr>
          <w:rFonts w:ascii="Adobe Garamond Pro" w:hAnsi="Adobe Garamond Pro"/>
          <w:lang w:val="en-US"/>
        </w:rPr>
      </w:pPr>
      <w:r w:rsidRPr="00D87226">
        <w:rPr>
          <w:rFonts w:ascii="Adobe Garamond Pro" w:hAnsi="Adobe Garamond Pro"/>
          <w:lang w:val="en-US"/>
        </w:rPr>
        <w:t>SPAN 7040: Translation (Pellón)</w:t>
      </w:r>
    </w:p>
    <w:p w:rsidR="00DE51AB" w:rsidRDefault="00DE51AB" w:rsidP="001B2C8A">
      <w:pPr>
        <w:spacing w:line="360" w:lineRule="auto"/>
        <w:rPr>
          <w:rFonts w:ascii="Adobe Garamond Pro" w:hAnsi="Adobe Garamond Pro"/>
          <w:lang w:val="en-US"/>
        </w:rPr>
      </w:pPr>
      <w:r w:rsidRPr="00D87226">
        <w:rPr>
          <w:rFonts w:ascii="Adobe Garamond Pro" w:hAnsi="Adobe Garamond Pro"/>
          <w:lang w:val="en-US"/>
        </w:rPr>
        <w:t>30 de abril de 2019</w:t>
      </w:r>
    </w:p>
    <w:p w:rsidR="00DE51AB" w:rsidRPr="00D87226" w:rsidRDefault="00DE51AB" w:rsidP="001B2C8A">
      <w:pPr>
        <w:spacing w:line="360" w:lineRule="auto"/>
        <w:jc w:val="center"/>
        <w:rPr>
          <w:rFonts w:ascii="Adobe Garamond Pro" w:hAnsi="Adobe Garamond Pro"/>
          <w:lang w:val="en-US"/>
        </w:rPr>
      </w:pPr>
      <w:r w:rsidRPr="00D87226">
        <w:rPr>
          <w:rFonts w:ascii="Adobe Garamond Pro" w:hAnsi="Adobe Garamond Pro"/>
          <w:lang w:val="en-US"/>
        </w:rPr>
        <w:t>Prologue</w:t>
      </w:r>
    </w:p>
    <w:p w:rsidR="00DE51AB" w:rsidRPr="00D87226" w:rsidRDefault="00DE51AB" w:rsidP="001B2C8A">
      <w:pPr>
        <w:spacing w:line="360" w:lineRule="auto"/>
        <w:jc w:val="center"/>
        <w:rPr>
          <w:rFonts w:ascii="Adobe Garamond Pro" w:hAnsi="Adobe Garamond Pro"/>
          <w:lang w:val="en-US"/>
        </w:rPr>
      </w:pPr>
      <w:r w:rsidRPr="00D87226">
        <w:rPr>
          <w:rFonts w:ascii="Adobe Garamond Pro" w:hAnsi="Adobe Garamond Pro"/>
          <w:i/>
          <w:lang w:val="en-US"/>
        </w:rPr>
        <w:t>Scholia to the Stories of the Origin of the Indians</w:t>
      </w:r>
      <w:r w:rsidRPr="00D87226">
        <w:rPr>
          <w:rFonts w:ascii="Adobe Garamond Pro" w:hAnsi="Adobe Garamond Pro"/>
          <w:lang w:val="en-US"/>
        </w:rPr>
        <w:t xml:space="preserve"> (1701–1703)</w:t>
      </w:r>
    </w:p>
    <w:p w:rsidR="00DE51AB" w:rsidRDefault="00DE51AB" w:rsidP="001B2C8A">
      <w:pPr>
        <w:spacing w:line="360" w:lineRule="auto"/>
        <w:jc w:val="center"/>
        <w:rPr>
          <w:rFonts w:ascii="Adobe Garamond Pro" w:hAnsi="Adobe Garamond Pro"/>
          <w:lang w:val="en-US"/>
        </w:rPr>
      </w:pPr>
      <w:r w:rsidRPr="00D87226">
        <w:rPr>
          <w:rFonts w:ascii="Adobe Garamond Pro" w:hAnsi="Adobe Garamond Pro"/>
          <w:lang w:val="en-US"/>
        </w:rPr>
        <w:t>Francisco Ximénez, O.P. (1666–c. 1729)</w:t>
      </w:r>
    </w:p>
    <w:p w:rsidR="00DE51AB" w:rsidRPr="00F66C8A" w:rsidRDefault="00F92EB4" w:rsidP="001B2C8A">
      <w:pPr>
        <w:spacing w:after="120" w:line="360" w:lineRule="auto"/>
        <w:ind w:firstLine="708"/>
        <w:rPr>
          <w:rFonts w:ascii="Adobe Garamond Pro" w:hAnsi="Adobe Garamond Pro"/>
          <w:lang w:val="en-US"/>
        </w:rPr>
      </w:pPr>
      <w:r>
        <w:rPr>
          <w:rFonts w:ascii="Adobe Garamond Pro" w:hAnsi="Adobe Garamond Pro"/>
          <w:lang w:val="en-US"/>
        </w:rPr>
        <w:t>The</w:t>
      </w:r>
      <w:r w:rsidR="00A70E60">
        <w:rPr>
          <w:rFonts w:ascii="Adobe Garamond Pro" w:hAnsi="Adobe Garamond Pro"/>
          <w:lang w:val="en-US"/>
        </w:rPr>
        <w:t xml:space="preserve"> manuscript</w:t>
      </w:r>
      <w:r w:rsidR="00DE51AB">
        <w:rPr>
          <w:rFonts w:ascii="Adobe Garamond Pro" w:hAnsi="Adobe Garamond Pro"/>
          <w:lang w:val="en-US"/>
        </w:rPr>
        <w:t xml:space="preserve"> copy and Spanish translation made by Dominican friar Francisco Ximénez </w:t>
      </w:r>
      <w:r>
        <w:rPr>
          <w:rFonts w:ascii="Adobe Garamond Pro" w:hAnsi="Adobe Garamond Pro"/>
          <w:lang w:val="en-US"/>
        </w:rPr>
        <w:t>between 1701 and 1703</w:t>
      </w:r>
      <w:r w:rsidR="00DE51AB">
        <w:rPr>
          <w:rFonts w:ascii="Adobe Garamond Pro" w:hAnsi="Adobe Garamond Pro"/>
          <w:lang w:val="en-US"/>
        </w:rPr>
        <w:t xml:space="preserve"> remains the only </w:t>
      </w:r>
      <w:r w:rsidR="00312F75">
        <w:rPr>
          <w:rFonts w:ascii="Adobe Garamond Pro" w:hAnsi="Adobe Garamond Pro"/>
          <w:lang w:val="en-US"/>
        </w:rPr>
        <w:t xml:space="preserve">written </w:t>
      </w:r>
      <w:r w:rsidR="00DE51AB">
        <w:rPr>
          <w:rFonts w:ascii="Adobe Garamond Pro" w:hAnsi="Adobe Garamond Pro"/>
          <w:lang w:val="en-US"/>
        </w:rPr>
        <w:t xml:space="preserve">source for the </w:t>
      </w:r>
      <w:r w:rsidR="00DE51AB">
        <w:rPr>
          <w:rFonts w:ascii="Adobe Garamond Pro" w:hAnsi="Adobe Garamond Pro"/>
          <w:i/>
          <w:lang w:val="en-US"/>
        </w:rPr>
        <w:t>Popol Wuj</w:t>
      </w:r>
      <w:r w:rsidR="004A0D27">
        <w:rPr>
          <w:rFonts w:ascii="Adobe Garamond Pro" w:hAnsi="Adobe Garamond Pro"/>
          <w:lang w:val="en-US"/>
        </w:rPr>
        <w:t>, the creation narrative of the K’iche’ Maya people</w:t>
      </w:r>
      <w:r>
        <w:rPr>
          <w:rFonts w:ascii="Adobe Garamond Pro" w:hAnsi="Adobe Garamond Pro"/>
          <w:lang w:val="en-US"/>
        </w:rPr>
        <w:t>.</w:t>
      </w:r>
      <w:r w:rsidRPr="00F92EB4">
        <w:rPr>
          <w:rFonts w:ascii="Adobe Garamond Pro" w:hAnsi="Adobe Garamond Pro"/>
          <w:lang w:val="en-US"/>
        </w:rPr>
        <w:t xml:space="preserve"> </w:t>
      </w:r>
      <w:r w:rsidR="00033341">
        <w:rPr>
          <w:rFonts w:ascii="Adobe Garamond Pro" w:hAnsi="Adobe Garamond Pro"/>
          <w:lang w:val="en-US"/>
        </w:rPr>
        <w:t>Contained</w:t>
      </w:r>
      <w:r w:rsidR="00DE51AB">
        <w:rPr>
          <w:rFonts w:ascii="Adobe Garamond Pro" w:hAnsi="Adobe Garamond Pro"/>
          <w:lang w:val="en-US"/>
        </w:rPr>
        <w:t xml:space="preserve"> in a </w:t>
      </w:r>
      <w:r>
        <w:rPr>
          <w:rFonts w:ascii="Adobe Garamond Pro" w:hAnsi="Adobe Garamond Pro"/>
          <w:lang w:val="en-US"/>
        </w:rPr>
        <w:t>textbook for missionaries</w:t>
      </w:r>
      <w:r w:rsidR="006A7801">
        <w:rPr>
          <w:rFonts w:ascii="Adobe Garamond Pro" w:hAnsi="Adobe Garamond Pro"/>
          <w:lang w:val="en-US"/>
        </w:rPr>
        <w:t xml:space="preserve"> in</w:t>
      </w:r>
      <w:r w:rsidR="00DE51AB">
        <w:rPr>
          <w:rFonts w:ascii="Adobe Garamond Pro" w:hAnsi="Adobe Garamond Pro"/>
          <w:lang w:val="en-US"/>
        </w:rPr>
        <w:t xml:space="preserve"> the Guatemalan highlands</w:t>
      </w:r>
      <w:r w:rsidR="003B2E25">
        <w:rPr>
          <w:rFonts w:ascii="Adobe Garamond Pro" w:hAnsi="Adobe Garamond Pro"/>
          <w:lang w:val="en-US"/>
        </w:rPr>
        <w:t>, Ximénez annotated the K’iche’ narrative</w:t>
      </w:r>
      <w:r w:rsidR="00DE51AB">
        <w:rPr>
          <w:rFonts w:ascii="Adobe Garamond Pro" w:hAnsi="Adobe Garamond Pro"/>
          <w:lang w:val="en-US"/>
        </w:rPr>
        <w:t xml:space="preserve"> to highlight similarities and differences between Maya religious beliefs and Christian ones.</w:t>
      </w:r>
      <w:r w:rsidR="00F66C8A">
        <w:rPr>
          <w:rFonts w:ascii="Adobe Garamond Pro" w:hAnsi="Adobe Garamond Pro"/>
          <w:lang w:val="en-US"/>
        </w:rPr>
        <w:t xml:space="preserve"> His annotations</w:t>
      </w:r>
      <w:r w:rsidR="00DE51AB">
        <w:rPr>
          <w:rFonts w:ascii="Adobe Garamond Pro" w:hAnsi="Adobe Garamond Pro"/>
          <w:lang w:val="en-US"/>
        </w:rPr>
        <w:t>, and particularly the prologue he appended to them, make clear his editorial agenda</w:t>
      </w:r>
      <w:r w:rsidR="001906B3">
        <w:rPr>
          <w:rFonts w:ascii="Adobe Garamond Pro" w:hAnsi="Adobe Garamond Pro"/>
          <w:lang w:val="en-US"/>
        </w:rPr>
        <w:t xml:space="preserve">, which sought to </w:t>
      </w:r>
      <w:r w:rsidR="005C0074">
        <w:rPr>
          <w:rFonts w:ascii="Adobe Garamond Pro" w:hAnsi="Adobe Garamond Pro"/>
          <w:lang w:val="en-US"/>
        </w:rPr>
        <w:t>analyze</w:t>
      </w:r>
      <w:r w:rsidR="001906B3">
        <w:rPr>
          <w:rFonts w:ascii="Adobe Garamond Pro" w:hAnsi="Adobe Garamond Pro"/>
          <w:lang w:val="en-US"/>
        </w:rPr>
        <w:t xml:space="preserve"> Indigenous beliefs in order to </w:t>
      </w:r>
      <w:r w:rsidR="00A34103">
        <w:rPr>
          <w:rFonts w:ascii="Adobe Garamond Pro" w:hAnsi="Adobe Garamond Pro"/>
          <w:lang w:val="en-US"/>
        </w:rPr>
        <w:t>uproot</w:t>
      </w:r>
      <w:r w:rsidR="001906B3">
        <w:rPr>
          <w:rFonts w:ascii="Adobe Garamond Pro" w:hAnsi="Adobe Garamond Pro"/>
          <w:lang w:val="en-US"/>
        </w:rPr>
        <w:t xml:space="preserve"> them</w:t>
      </w:r>
      <w:r w:rsidR="00DE51AB">
        <w:rPr>
          <w:rFonts w:ascii="Adobe Garamond Pro" w:hAnsi="Adobe Garamond Pro"/>
          <w:lang w:val="en-US"/>
        </w:rPr>
        <w:t xml:space="preserve">. This framing complicates </w:t>
      </w:r>
      <w:r w:rsidR="00D55B14">
        <w:rPr>
          <w:rFonts w:ascii="Adobe Garamond Pro" w:hAnsi="Adobe Garamond Pro"/>
          <w:lang w:val="en-US"/>
        </w:rPr>
        <w:t>scholarship of</w:t>
      </w:r>
      <w:r w:rsidR="00DE51AB">
        <w:rPr>
          <w:rFonts w:ascii="Adobe Garamond Pro" w:hAnsi="Adobe Garamond Pro"/>
          <w:lang w:val="en-US"/>
        </w:rPr>
        <w:t xml:space="preserve"> the </w:t>
      </w:r>
      <w:r w:rsidR="00DE51AB">
        <w:rPr>
          <w:rFonts w:ascii="Adobe Garamond Pro" w:hAnsi="Adobe Garamond Pro"/>
          <w:i/>
          <w:lang w:val="en-US"/>
        </w:rPr>
        <w:t>Popol Wuj</w:t>
      </w:r>
      <w:r w:rsidR="00DE51AB">
        <w:rPr>
          <w:rFonts w:ascii="Adobe Garamond Pro" w:hAnsi="Adobe Garamond Pro"/>
          <w:lang w:val="en-US"/>
        </w:rPr>
        <w:t>, which has treated the work as a source for “pure” pre-contact Maya mythology. In translating this prologue, I aim to contribute toward the recontextualization of this artifact</w:t>
      </w:r>
      <w:r w:rsidR="00DE51AB" w:rsidRPr="009E0D5C">
        <w:rPr>
          <w:rFonts w:ascii="Adobe Garamond Pro" w:hAnsi="Adobe Garamond Pro"/>
        </w:rPr>
        <w:t>, acknowledging that Ximénez’s ethnographic work among the K’iche’ is inextricable from his interpretive lens as a friar participating in his order’s evangelization campaign</w:t>
      </w:r>
      <w:r w:rsidR="00F66C8A">
        <w:rPr>
          <w:rFonts w:ascii="Adobe Garamond Pro" w:hAnsi="Adobe Garamond Pro"/>
        </w:rPr>
        <w:t>.</w:t>
      </w:r>
    </w:p>
    <w:p w:rsidR="00EC60F3" w:rsidRDefault="00DE51AB" w:rsidP="001B2C8A">
      <w:pPr>
        <w:spacing w:after="120" w:line="360" w:lineRule="auto"/>
        <w:ind w:firstLine="708"/>
        <w:rPr>
          <w:rFonts w:ascii="Adobe Garamond Pro" w:hAnsi="Adobe Garamond Pro"/>
        </w:rPr>
      </w:pPr>
      <w:r>
        <w:rPr>
          <w:rFonts w:ascii="Adobe Garamond Pro" w:hAnsi="Adobe Garamond Pro"/>
        </w:rPr>
        <w:t>My translation prioritizes a straightforward reflection of</w:t>
      </w:r>
      <w:r w:rsidR="00125751">
        <w:rPr>
          <w:rFonts w:ascii="Adobe Garamond Pro" w:hAnsi="Adobe Garamond Pro"/>
        </w:rPr>
        <w:t>:</w:t>
      </w:r>
    </w:p>
    <w:p w:rsidR="00EC60F3" w:rsidRDefault="00DE51AB" w:rsidP="001B2C8A">
      <w:pPr>
        <w:pStyle w:val="PargrafodaLista"/>
        <w:numPr>
          <w:ilvl w:val="0"/>
          <w:numId w:val="1"/>
        </w:numPr>
        <w:spacing w:after="120" w:line="360" w:lineRule="auto"/>
        <w:rPr>
          <w:rFonts w:ascii="Adobe Garamond Pro" w:hAnsi="Adobe Garamond Pro"/>
        </w:rPr>
      </w:pPr>
      <w:r w:rsidRPr="00EC60F3">
        <w:rPr>
          <w:rFonts w:ascii="Adobe Garamond Pro" w:hAnsi="Adobe Garamond Pro"/>
        </w:rPr>
        <w:t>Ximénez’s colonial attitude</w:t>
      </w:r>
      <w:r w:rsidR="00EC60F3" w:rsidRPr="00EC60F3">
        <w:rPr>
          <w:rFonts w:ascii="Adobe Garamond Pro" w:hAnsi="Adobe Garamond Pro"/>
        </w:rPr>
        <w:t xml:space="preserve"> (</w:t>
      </w:r>
      <w:r w:rsidR="00EC60F3" w:rsidRPr="00EC60F3">
        <w:rPr>
          <w:rFonts w:ascii="Adobe Garamond Pro" w:hAnsi="Adobe Garamond Pro"/>
          <w:lang w:val="en-US"/>
        </w:rPr>
        <w:t>anachronism and regionalism</w:t>
      </w:r>
      <w:r w:rsidR="00EC60F3" w:rsidRPr="00EC60F3">
        <w:rPr>
          <w:rFonts w:ascii="Adobe Garamond Pro" w:hAnsi="Adobe Garamond Pro"/>
          <w:lang w:val="en-US"/>
        </w:rPr>
        <w:t xml:space="preserve"> have been avoided)</w:t>
      </w:r>
      <w:r w:rsidRPr="00EC60F3">
        <w:rPr>
          <w:rFonts w:ascii="Adobe Garamond Pro" w:hAnsi="Adobe Garamond Pro"/>
        </w:rPr>
        <w:t>,</w:t>
      </w:r>
    </w:p>
    <w:p w:rsidR="00EC60F3" w:rsidRDefault="00396707" w:rsidP="001B2C8A">
      <w:pPr>
        <w:pStyle w:val="PargrafodaLista"/>
        <w:numPr>
          <w:ilvl w:val="0"/>
          <w:numId w:val="1"/>
        </w:numPr>
        <w:spacing w:after="120" w:line="360" w:lineRule="auto"/>
        <w:rPr>
          <w:rFonts w:ascii="Adobe Garamond Pro" w:hAnsi="Adobe Garamond Pro"/>
        </w:rPr>
      </w:pPr>
      <w:r>
        <w:rPr>
          <w:rFonts w:ascii="Adobe Garamond Pro" w:hAnsi="Adobe Garamond Pro"/>
        </w:rPr>
        <w:t xml:space="preserve">his </w:t>
      </w:r>
      <w:r w:rsidR="00DE51AB" w:rsidRPr="00EC60F3">
        <w:rPr>
          <w:rFonts w:ascii="Adobe Garamond Pro" w:hAnsi="Adobe Garamond Pro"/>
        </w:rPr>
        <w:t>theological vocabulary</w:t>
      </w:r>
      <w:r w:rsidR="00EC60F3" w:rsidRPr="00EC60F3">
        <w:rPr>
          <w:rFonts w:ascii="Adobe Garamond Pro" w:hAnsi="Adobe Garamond Pro"/>
        </w:rPr>
        <w:t xml:space="preserve"> (hence many footnotes)</w:t>
      </w:r>
      <w:r w:rsidR="00DE51AB" w:rsidRPr="00EC60F3">
        <w:rPr>
          <w:rFonts w:ascii="Adobe Garamond Pro" w:hAnsi="Adobe Garamond Pro"/>
        </w:rPr>
        <w:t>,</w:t>
      </w:r>
    </w:p>
    <w:p w:rsidR="00EC60F3" w:rsidRPr="00EC60F3" w:rsidRDefault="00DE51AB" w:rsidP="001B2C8A">
      <w:pPr>
        <w:pStyle w:val="PargrafodaLista"/>
        <w:numPr>
          <w:ilvl w:val="0"/>
          <w:numId w:val="1"/>
        </w:numPr>
        <w:spacing w:after="120" w:line="360" w:lineRule="auto"/>
        <w:rPr>
          <w:rFonts w:ascii="Adobe Garamond Pro" w:hAnsi="Adobe Garamond Pro"/>
        </w:rPr>
      </w:pPr>
      <w:r w:rsidRPr="00EC60F3">
        <w:rPr>
          <w:rFonts w:ascii="Adobe Garamond Pro" w:hAnsi="Adobe Garamond Pro"/>
        </w:rPr>
        <w:t xml:space="preserve">and </w:t>
      </w:r>
      <w:r w:rsidR="00396707">
        <w:rPr>
          <w:rFonts w:ascii="Adobe Garamond Pro" w:hAnsi="Adobe Garamond Pro"/>
        </w:rPr>
        <w:t xml:space="preserve">his </w:t>
      </w:r>
      <w:r w:rsidRPr="00EC60F3">
        <w:rPr>
          <w:rFonts w:ascii="Adobe Garamond Pro" w:hAnsi="Adobe Garamond Pro"/>
        </w:rPr>
        <w:t>wildly variant, nonstandard Spanish syntax</w:t>
      </w:r>
      <w:r w:rsidR="00C94A06">
        <w:rPr>
          <w:rFonts w:ascii="Adobe Garamond Pro" w:hAnsi="Adobe Garamond Pro"/>
        </w:rPr>
        <w:t xml:space="preserve"> and</w:t>
      </w:r>
      <w:r w:rsidR="00C157F0">
        <w:rPr>
          <w:rFonts w:ascii="Adobe Garamond Pro" w:hAnsi="Adobe Garamond Pro"/>
        </w:rPr>
        <w:t xml:space="preserve"> </w:t>
      </w:r>
      <w:r w:rsidR="00723D63">
        <w:rPr>
          <w:rFonts w:ascii="Adobe Garamond Pro" w:hAnsi="Adobe Garamond Pro"/>
        </w:rPr>
        <w:t>meandering sentence structures</w:t>
      </w:r>
      <w:bookmarkStart w:id="0" w:name="_GoBack"/>
      <w:bookmarkEnd w:id="0"/>
      <w:r w:rsidRPr="00EC60F3">
        <w:rPr>
          <w:rFonts w:ascii="Adobe Garamond Pro" w:hAnsi="Adobe Garamond Pro"/>
        </w:rPr>
        <w:t>.</w:t>
      </w:r>
    </w:p>
    <w:p w:rsidR="00DE51AB" w:rsidRPr="00EC60F3" w:rsidRDefault="00DE51AB" w:rsidP="001B2C8A">
      <w:pPr>
        <w:spacing w:after="120" w:line="360" w:lineRule="auto"/>
        <w:ind w:firstLine="708"/>
        <w:rPr>
          <w:rFonts w:ascii="Adobe Garamond Pro" w:hAnsi="Adobe Garamond Pro"/>
        </w:rPr>
      </w:pPr>
      <w:r w:rsidRPr="00EC60F3">
        <w:rPr>
          <w:rFonts w:ascii="Adobe Garamond Pro" w:hAnsi="Adobe Garamond Pro"/>
          <w:lang w:val="en-US"/>
        </w:rPr>
        <w:t xml:space="preserve">While these </w:t>
      </w:r>
      <w:r w:rsidR="00EC60F3">
        <w:rPr>
          <w:rFonts w:ascii="Adobe Garamond Pro" w:hAnsi="Adobe Garamond Pro"/>
          <w:lang w:val="en-US"/>
        </w:rPr>
        <w:t>features all</w:t>
      </w:r>
      <w:r w:rsidRPr="00EC60F3">
        <w:rPr>
          <w:rFonts w:ascii="Adobe Garamond Pro" w:hAnsi="Adobe Garamond Pro"/>
          <w:lang w:val="en-US"/>
        </w:rPr>
        <w:t xml:space="preserve"> compromise the text’s readability, </w:t>
      </w:r>
      <w:r w:rsidR="00EC60F3">
        <w:rPr>
          <w:rFonts w:ascii="Adobe Garamond Pro" w:hAnsi="Adobe Garamond Pro"/>
          <w:lang w:val="en-US"/>
        </w:rPr>
        <w:t>they</w:t>
      </w:r>
      <w:r w:rsidRPr="00EC60F3">
        <w:rPr>
          <w:rFonts w:ascii="Adobe Garamond Pro" w:hAnsi="Adobe Garamond Pro"/>
          <w:lang w:val="en-US"/>
        </w:rPr>
        <w:t xml:space="preserve"> are characteristics of</w:t>
      </w:r>
      <w:r w:rsidR="00EC60F3">
        <w:rPr>
          <w:rFonts w:ascii="Adobe Garamond Pro" w:hAnsi="Adobe Garamond Pro"/>
          <w:lang w:val="en-US"/>
        </w:rPr>
        <w:t xml:space="preserve"> eighteenth-century Spanish writing</w:t>
      </w:r>
      <w:r w:rsidR="001D4061">
        <w:rPr>
          <w:rFonts w:ascii="Adobe Garamond Pro" w:hAnsi="Adobe Garamond Pro"/>
          <w:lang w:val="en-US"/>
        </w:rPr>
        <w:t>,</w:t>
      </w:r>
      <w:r w:rsidRPr="00EC60F3">
        <w:rPr>
          <w:rFonts w:ascii="Adobe Garamond Pro" w:hAnsi="Adobe Garamond Pro"/>
          <w:lang w:val="en-US"/>
        </w:rPr>
        <w:t xml:space="preserve"> both the linguistic fluidity of the period and the informality that attends manuscripts with a limited audience. It is important to ensure Ximénez comes off as the colonial friar he is. Moreover, this choice somewhat constitutes an inverse of Dante Gabriel Rossetti’s axiom regarding translation, that a translator “</w:t>
      </w:r>
      <w:r w:rsidRPr="00EC60F3">
        <w:rPr>
          <w:rFonts w:ascii="Adobe Garamond Pro" w:hAnsi="Adobe Garamond Pro"/>
        </w:rPr>
        <w:t>must not turn a good poem into a bad one.” She must not turn a rambling, essentializing prologue into a stylish manifesto either.</w:t>
      </w:r>
    </w:p>
    <w:sectPr w:rsidR="00DE51AB" w:rsidRPr="00EC60F3" w:rsidSect="00D44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4D"/>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56EB3"/>
    <w:multiLevelType w:val="hybridMultilevel"/>
    <w:tmpl w:val="392C9D1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A9D"/>
    <w:rsid w:val="00033341"/>
    <w:rsid w:val="00125751"/>
    <w:rsid w:val="001906B3"/>
    <w:rsid w:val="001B2C8A"/>
    <w:rsid w:val="001D4061"/>
    <w:rsid w:val="00312F75"/>
    <w:rsid w:val="00396707"/>
    <w:rsid w:val="003A3106"/>
    <w:rsid w:val="003B2E25"/>
    <w:rsid w:val="004A0D27"/>
    <w:rsid w:val="0058599E"/>
    <w:rsid w:val="005C0074"/>
    <w:rsid w:val="006317A6"/>
    <w:rsid w:val="00675FEC"/>
    <w:rsid w:val="006A7801"/>
    <w:rsid w:val="00723D63"/>
    <w:rsid w:val="00741EC6"/>
    <w:rsid w:val="0090781D"/>
    <w:rsid w:val="00A17A9D"/>
    <w:rsid w:val="00A34103"/>
    <w:rsid w:val="00A70E60"/>
    <w:rsid w:val="00C157F0"/>
    <w:rsid w:val="00C94A06"/>
    <w:rsid w:val="00D4493C"/>
    <w:rsid w:val="00D55B14"/>
    <w:rsid w:val="00DE51AB"/>
    <w:rsid w:val="00E067DB"/>
    <w:rsid w:val="00EC60F3"/>
    <w:rsid w:val="00ED12D9"/>
    <w:rsid w:val="00F66C8A"/>
    <w:rsid w:val="00F737AD"/>
    <w:rsid w:val="00F92E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6894D1F"/>
  <w14:defaultImageDpi w14:val="32767"/>
  <w15:chartTrackingRefBased/>
  <w15:docId w15:val="{461A9B12-0327-9847-A6E6-E595F001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51AB"/>
    <w:rPr>
      <w:rFonts w:ascii="Times New Roman" w:eastAsia="Times New Roman" w:hAnsi="Times New Roman"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E51AB"/>
    <w:rPr>
      <w:color w:val="0563C1" w:themeColor="hyperlink"/>
      <w:u w:val="single"/>
    </w:rPr>
  </w:style>
  <w:style w:type="paragraph" w:styleId="PargrafodaLista">
    <w:name w:val="List Paragraph"/>
    <w:basedOn w:val="Normal"/>
    <w:uiPriority w:val="34"/>
    <w:qFormat/>
    <w:rsid w:val="00EC6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315</Words>
  <Characters>1701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Addington</dc:creator>
  <cp:keywords/>
  <dc:description/>
  <cp:lastModifiedBy>Catherine Addington</cp:lastModifiedBy>
  <cp:revision>26</cp:revision>
  <dcterms:created xsi:type="dcterms:W3CDTF">2019-04-24T00:09:00Z</dcterms:created>
  <dcterms:modified xsi:type="dcterms:W3CDTF">2019-04-24T00:23:00Z</dcterms:modified>
</cp:coreProperties>
</file>