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A3" w:rsidRDefault="00592841">
      <w:r w:rsidRPr="00592841">
        <w:t>https://spring.io/guides/topicals/spring-security-architecture/</w:t>
      </w:r>
      <w:bookmarkStart w:id="0" w:name="_GoBack"/>
      <w:bookmarkEnd w:id="0"/>
    </w:p>
    <w:sectPr w:rsidR="00AF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A3"/>
    <w:rsid w:val="00592841"/>
    <w:rsid w:val="00857AA3"/>
    <w:rsid w:val="00A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2</cp:revision>
  <dcterms:created xsi:type="dcterms:W3CDTF">2018-05-04T09:09:00Z</dcterms:created>
  <dcterms:modified xsi:type="dcterms:W3CDTF">2018-05-04T09:09:00Z</dcterms:modified>
</cp:coreProperties>
</file>