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Collin Ross is a Texas A&amp;M Class of 2025 Construction Science graduate from Lufkin, Texas, and a standout competitor in The Maroon Masters. A true good ole boy at heart, Collin brings Southern charm, competitive fire, and Aggie pride to the tournament.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Collin made his Maroon Masters debut in 2024 at Pinehurst and has established himself as one of the stronger players in the field, currently holding a +1 handicap and sitting ranked 2nd among the participants. He continues to compete as an amateur after wrapping up his club golf years from 2022–2025.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 the course, Collin works in insurance sales with Allstate. He is a dedicated family man — married to Baylee Ross, with parents Amy and Jeremy Ross supporting him every step of the way.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Known for his steady play and down-to-earth personality, Collin is a fan favorite who embodies the hardworking, no-nonsense spirit of Texas golf. He will be looking to make a strong run this year at Mission Hills Country Club.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